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281" w:rsidRDefault="0097534F">
      <w:pPr>
        <w:rPr>
          <w:sz w:val="40"/>
          <w:szCs w:val="40"/>
          <w:u w:val="single"/>
        </w:rPr>
      </w:pPr>
      <w:r w:rsidRPr="0097534F">
        <w:rPr>
          <w:sz w:val="40"/>
          <w:szCs w:val="40"/>
          <w:u w:val="single"/>
        </w:rPr>
        <w:t>WEB APPLICATION ATTACKS</w:t>
      </w:r>
    </w:p>
    <w:p w:rsidR="0097534F" w:rsidRDefault="0097534F">
      <w:pPr>
        <w:rPr>
          <w:sz w:val="40"/>
          <w:szCs w:val="40"/>
          <w:u w:val="single"/>
        </w:rPr>
      </w:pPr>
    </w:p>
    <w:p w:rsidR="0097534F" w:rsidRDefault="0097534F">
      <w:pPr>
        <w:rPr>
          <w:sz w:val="40"/>
          <w:szCs w:val="40"/>
          <w:u w:val="single"/>
        </w:rPr>
      </w:pPr>
    </w:p>
    <w:p w:rsidR="0097534F" w:rsidRPr="0097534F" w:rsidRDefault="0097534F" w:rsidP="0097534F">
      <w:pPr>
        <w:numPr>
          <w:ilvl w:val="0"/>
          <w:numId w:val="1"/>
        </w:numPr>
        <w:spacing w:after="0" w:line="390" w:lineRule="atLeast"/>
        <w:ind w:left="0"/>
        <w:textAlignment w:val="baseline"/>
        <w:rPr>
          <w:rFonts w:ascii="Helvetica" w:eastAsia="Times New Roman" w:hAnsi="Helvetica" w:cs="Helvetica"/>
          <w:color w:val="000000"/>
          <w:sz w:val="27"/>
          <w:szCs w:val="27"/>
          <w:lang w:eastAsia="en-IN"/>
        </w:rPr>
      </w:pPr>
      <w:r w:rsidRPr="0097534F">
        <w:rPr>
          <w:rFonts w:ascii="Helvetica" w:eastAsia="Times New Roman" w:hAnsi="Helvetica" w:cs="Helvetica"/>
          <w:b/>
          <w:bCs/>
          <w:color w:val="000000"/>
          <w:sz w:val="27"/>
          <w:szCs w:val="27"/>
          <w:bdr w:val="none" w:sz="0" w:space="0" w:color="auto" w:frame="1"/>
          <w:lang w:eastAsia="en-IN"/>
        </w:rPr>
        <w:t>Cross-site scripting (XSS).</w:t>
      </w:r>
      <w:r w:rsidRPr="0097534F">
        <w:rPr>
          <w:rFonts w:ascii="Helvetica" w:eastAsia="Times New Roman" w:hAnsi="Helvetica" w:cs="Helvetica"/>
          <w:color w:val="000000"/>
          <w:sz w:val="27"/>
          <w:szCs w:val="27"/>
          <w:bdr w:val="none" w:sz="0" w:space="0" w:color="auto" w:frame="1"/>
          <w:lang w:eastAsia="en-IN"/>
        </w:rPr>
        <w:t xml:space="preserve"> That involves an attacker uploading a piece of malicious script code onto your website that can then be used to steal data or perform other kinds of mischief. Although this strategy is relatively </w:t>
      </w:r>
    </w:p>
    <w:p w:rsidR="0097534F" w:rsidRDefault="0097534F" w:rsidP="0097534F">
      <w:pPr>
        <w:spacing w:after="0" w:line="390" w:lineRule="atLeast"/>
        <w:textAlignment w:val="baseline"/>
        <w:rPr>
          <w:rFonts w:ascii="Helvetica" w:eastAsia="Times New Roman" w:hAnsi="Helvetica" w:cs="Helvetica"/>
          <w:color w:val="000000"/>
          <w:sz w:val="27"/>
          <w:szCs w:val="27"/>
          <w:bdr w:val="none" w:sz="0" w:space="0" w:color="auto" w:frame="1"/>
          <w:lang w:eastAsia="en-IN"/>
        </w:rPr>
      </w:pPr>
      <w:proofErr w:type="gramStart"/>
      <w:r w:rsidRPr="0097534F">
        <w:rPr>
          <w:rFonts w:ascii="Helvetica" w:eastAsia="Times New Roman" w:hAnsi="Helvetica" w:cs="Helvetica"/>
          <w:color w:val="000000"/>
          <w:sz w:val="27"/>
          <w:szCs w:val="27"/>
          <w:bdr w:val="none" w:sz="0" w:space="0" w:color="auto" w:frame="1"/>
          <w:lang w:eastAsia="en-IN"/>
        </w:rPr>
        <w:t>unsophisticated</w:t>
      </w:r>
      <w:proofErr w:type="gramEnd"/>
      <w:r w:rsidRPr="0097534F">
        <w:rPr>
          <w:rFonts w:ascii="Helvetica" w:eastAsia="Times New Roman" w:hAnsi="Helvetica" w:cs="Helvetica"/>
          <w:color w:val="000000"/>
          <w:sz w:val="27"/>
          <w:szCs w:val="27"/>
          <w:bdr w:val="none" w:sz="0" w:space="0" w:color="auto" w:frame="1"/>
          <w:lang w:eastAsia="en-IN"/>
        </w:rPr>
        <w:t>, it remains quite common and can do significant damage.</w:t>
      </w:r>
    </w:p>
    <w:p w:rsidR="0097534F" w:rsidRPr="0097534F" w:rsidRDefault="0097534F" w:rsidP="0097534F">
      <w:pPr>
        <w:spacing w:after="0" w:line="390" w:lineRule="atLeast"/>
        <w:textAlignment w:val="baseline"/>
        <w:rPr>
          <w:rFonts w:ascii="Helvetica" w:eastAsia="Times New Roman" w:hAnsi="Helvetica" w:cs="Helvetica"/>
          <w:color w:val="000000"/>
          <w:sz w:val="27"/>
          <w:szCs w:val="27"/>
          <w:lang w:eastAsia="en-IN"/>
        </w:rPr>
      </w:pPr>
      <w:r w:rsidRPr="0097534F">
        <w:rPr>
          <w:rFonts w:ascii="Helvetica" w:eastAsia="Times New Roman" w:hAnsi="Helvetica" w:cs="Helvetica"/>
          <w:color w:val="000000"/>
          <w:sz w:val="27"/>
          <w:szCs w:val="27"/>
          <w:lang w:eastAsia="en-IN"/>
        </w:rPr>
        <w:drawing>
          <wp:inline distT="0" distB="0" distL="0" distR="0" wp14:anchorId="3C47477B" wp14:editId="79128AC8">
            <wp:extent cx="5731510" cy="28276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27655"/>
                    </a:xfrm>
                    <a:prstGeom prst="rect">
                      <a:avLst/>
                    </a:prstGeom>
                  </pic:spPr>
                </pic:pic>
              </a:graphicData>
            </a:graphic>
          </wp:inline>
        </w:drawing>
      </w:r>
    </w:p>
    <w:p w:rsidR="0097534F" w:rsidRPr="0097534F" w:rsidRDefault="0097534F" w:rsidP="0097534F">
      <w:pPr>
        <w:numPr>
          <w:ilvl w:val="0"/>
          <w:numId w:val="1"/>
        </w:numPr>
        <w:spacing w:after="0" w:line="390" w:lineRule="atLeast"/>
        <w:ind w:left="0"/>
        <w:textAlignment w:val="baseline"/>
        <w:rPr>
          <w:rFonts w:ascii="Helvetica" w:eastAsia="Times New Roman" w:hAnsi="Helvetica" w:cs="Helvetica"/>
          <w:color w:val="000000"/>
          <w:sz w:val="27"/>
          <w:szCs w:val="27"/>
          <w:lang w:eastAsia="en-IN"/>
        </w:rPr>
      </w:pPr>
      <w:r w:rsidRPr="0097534F">
        <w:rPr>
          <w:rFonts w:ascii="Helvetica" w:eastAsia="Times New Roman" w:hAnsi="Helvetica" w:cs="Helvetica"/>
          <w:b/>
          <w:bCs/>
          <w:color w:val="000000"/>
          <w:sz w:val="27"/>
          <w:szCs w:val="27"/>
          <w:bdr w:val="none" w:sz="0" w:space="0" w:color="auto" w:frame="1"/>
          <w:lang w:eastAsia="en-IN"/>
        </w:rPr>
        <w:t>SQL Injection (SQLI). </w:t>
      </w:r>
      <w:r w:rsidRPr="0097534F">
        <w:rPr>
          <w:rFonts w:ascii="Helvetica" w:eastAsia="Times New Roman" w:hAnsi="Helvetica" w:cs="Helvetica"/>
          <w:color w:val="000000"/>
          <w:sz w:val="27"/>
          <w:szCs w:val="27"/>
          <w:bdr w:val="none" w:sz="0" w:space="0" w:color="auto" w:frame="1"/>
          <w:lang w:eastAsia="en-IN"/>
        </w:rPr>
        <w:t>This happens when a hacker submits destructive code into an input form. If your systems fail to clean this information, it can be submitted into the database, changing, deleting, or revealing data to the attacker.</w:t>
      </w:r>
    </w:p>
    <w:p w:rsidR="0097534F" w:rsidRPr="0097534F" w:rsidRDefault="0097534F" w:rsidP="0097534F">
      <w:pPr>
        <w:numPr>
          <w:ilvl w:val="0"/>
          <w:numId w:val="1"/>
        </w:numPr>
        <w:spacing w:after="0" w:line="390" w:lineRule="atLeast"/>
        <w:textAlignment w:val="baseline"/>
        <w:rPr>
          <w:rFonts w:ascii="Helvetica" w:eastAsia="Times New Roman" w:hAnsi="Helvetica" w:cs="Helvetica"/>
          <w:color w:val="000000"/>
          <w:sz w:val="27"/>
          <w:szCs w:val="27"/>
          <w:lang w:eastAsia="en-IN"/>
        </w:rPr>
      </w:pPr>
      <w:r w:rsidRPr="0097534F">
        <w:rPr>
          <w:rFonts w:ascii="Helvetica" w:eastAsia="Times New Roman" w:hAnsi="Helvetica" w:cs="Helvetica"/>
          <w:color w:val="000000"/>
          <w:sz w:val="27"/>
          <w:szCs w:val="27"/>
          <w:lang w:eastAsia="en-IN"/>
        </w:rPr>
        <w:lastRenderedPageBreak/>
        <w:drawing>
          <wp:inline distT="0" distB="0" distL="0" distR="0" wp14:anchorId="19287037" wp14:editId="63FF95A1">
            <wp:extent cx="5730240" cy="30556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0773" cy="3055904"/>
                    </a:xfrm>
                    <a:prstGeom prst="rect">
                      <a:avLst/>
                    </a:prstGeom>
                  </pic:spPr>
                </pic:pic>
              </a:graphicData>
            </a:graphic>
          </wp:inline>
        </w:drawing>
      </w:r>
    </w:p>
    <w:p w:rsidR="0097534F" w:rsidRPr="0097534F" w:rsidRDefault="0097534F" w:rsidP="0097534F">
      <w:pPr>
        <w:numPr>
          <w:ilvl w:val="0"/>
          <w:numId w:val="1"/>
        </w:numPr>
        <w:spacing w:after="0" w:line="390" w:lineRule="atLeast"/>
        <w:ind w:left="0"/>
        <w:textAlignment w:val="baseline"/>
        <w:rPr>
          <w:rFonts w:ascii="Helvetica" w:eastAsia="Times New Roman" w:hAnsi="Helvetica" w:cs="Helvetica"/>
          <w:color w:val="000000"/>
          <w:sz w:val="27"/>
          <w:szCs w:val="27"/>
          <w:lang w:eastAsia="en-IN"/>
        </w:rPr>
      </w:pPr>
      <w:r w:rsidRPr="0097534F">
        <w:rPr>
          <w:rFonts w:ascii="Helvetica" w:eastAsia="Times New Roman" w:hAnsi="Helvetica" w:cs="Helvetica"/>
          <w:b/>
          <w:bCs/>
          <w:color w:val="000000"/>
          <w:sz w:val="27"/>
          <w:szCs w:val="27"/>
          <w:bdr w:val="none" w:sz="0" w:space="0" w:color="auto" w:frame="1"/>
          <w:lang w:eastAsia="en-IN"/>
        </w:rPr>
        <w:t>Path traversal. </w:t>
      </w:r>
      <w:r w:rsidRPr="0097534F">
        <w:rPr>
          <w:rFonts w:ascii="Helvetica" w:eastAsia="Times New Roman" w:hAnsi="Helvetica" w:cs="Helvetica"/>
          <w:color w:val="000000"/>
          <w:sz w:val="27"/>
          <w:szCs w:val="27"/>
          <w:bdr w:val="none" w:sz="0" w:space="0" w:color="auto" w:frame="1"/>
          <w:lang w:eastAsia="en-IN"/>
        </w:rPr>
        <w:t xml:space="preserve">Also resulting from improper protection of data that has been inputted, these webserver attacks involve injecting patterns into the webserver hierarchy that allow bad actors to obtain user credentials, </w:t>
      </w:r>
    </w:p>
    <w:p w:rsidR="0097534F" w:rsidRDefault="0097534F" w:rsidP="0097534F">
      <w:pPr>
        <w:spacing w:after="0" w:line="390" w:lineRule="atLeast"/>
        <w:textAlignment w:val="baseline"/>
        <w:rPr>
          <w:rFonts w:ascii="Helvetica" w:eastAsia="Times New Roman" w:hAnsi="Helvetica" w:cs="Helvetica"/>
          <w:color w:val="000000"/>
          <w:sz w:val="27"/>
          <w:szCs w:val="27"/>
          <w:bdr w:val="none" w:sz="0" w:space="0" w:color="auto" w:frame="1"/>
          <w:lang w:eastAsia="en-IN"/>
        </w:rPr>
      </w:pPr>
      <w:proofErr w:type="gramStart"/>
      <w:r w:rsidRPr="0097534F">
        <w:rPr>
          <w:rFonts w:ascii="Helvetica" w:eastAsia="Times New Roman" w:hAnsi="Helvetica" w:cs="Helvetica"/>
          <w:color w:val="000000"/>
          <w:sz w:val="27"/>
          <w:szCs w:val="27"/>
          <w:bdr w:val="none" w:sz="0" w:space="0" w:color="auto" w:frame="1"/>
          <w:lang w:eastAsia="en-IN"/>
        </w:rPr>
        <w:t>databases</w:t>
      </w:r>
      <w:proofErr w:type="gramEnd"/>
      <w:r w:rsidRPr="0097534F">
        <w:rPr>
          <w:rFonts w:ascii="Helvetica" w:eastAsia="Times New Roman" w:hAnsi="Helvetica" w:cs="Helvetica"/>
          <w:color w:val="000000"/>
          <w:sz w:val="27"/>
          <w:szCs w:val="27"/>
          <w:bdr w:val="none" w:sz="0" w:space="0" w:color="auto" w:frame="1"/>
          <w:lang w:eastAsia="en-IN"/>
        </w:rPr>
        <w:t>, configuration files, and other information stored on hard drives.</w:t>
      </w:r>
    </w:p>
    <w:p w:rsidR="0097534F" w:rsidRDefault="0097534F" w:rsidP="0097534F">
      <w:pPr>
        <w:spacing w:after="0" w:line="390" w:lineRule="atLeast"/>
        <w:textAlignment w:val="baseline"/>
        <w:rPr>
          <w:rFonts w:ascii="Helvetica" w:eastAsia="Times New Roman" w:hAnsi="Helvetica" w:cs="Helvetica"/>
          <w:color w:val="000000"/>
          <w:sz w:val="27"/>
          <w:szCs w:val="27"/>
          <w:bdr w:val="none" w:sz="0" w:space="0" w:color="auto" w:frame="1"/>
          <w:lang w:eastAsia="en-IN"/>
        </w:rPr>
      </w:pPr>
      <w:r w:rsidRPr="0097534F">
        <w:rPr>
          <w:rFonts w:ascii="Helvetica" w:eastAsia="Times New Roman" w:hAnsi="Helvetica" w:cs="Helvetica"/>
          <w:color w:val="000000"/>
          <w:sz w:val="27"/>
          <w:szCs w:val="27"/>
          <w:bdr w:val="none" w:sz="0" w:space="0" w:color="auto" w:frame="1"/>
          <w:lang w:eastAsia="en-IN"/>
        </w:rPr>
        <w:drawing>
          <wp:inline distT="0" distB="0" distL="0" distR="0" wp14:anchorId="4DFCA6B6" wp14:editId="4A162C39">
            <wp:extent cx="5731510" cy="27222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22245"/>
                    </a:xfrm>
                    <a:prstGeom prst="rect">
                      <a:avLst/>
                    </a:prstGeom>
                  </pic:spPr>
                </pic:pic>
              </a:graphicData>
            </a:graphic>
          </wp:inline>
        </w:drawing>
      </w:r>
    </w:p>
    <w:p w:rsidR="0097534F" w:rsidRPr="0097534F" w:rsidRDefault="0097534F" w:rsidP="0097534F">
      <w:pPr>
        <w:spacing w:after="0" w:line="390" w:lineRule="atLeast"/>
        <w:textAlignment w:val="baseline"/>
        <w:rPr>
          <w:rFonts w:ascii="Helvetica" w:eastAsia="Times New Roman" w:hAnsi="Helvetica" w:cs="Helvetica"/>
          <w:color w:val="000000"/>
          <w:sz w:val="27"/>
          <w:szCs w:val="27"/>
          <w:lang w:eastAsia="en-IN"/>
        </w:rPr>
      </w:pPr>
    </w:p>
    <w:p w:rsidR="0097534F" w:rsidRPr="0097534F" w:rsidRDefault="0097534F" w:rsidP="0097534F">
      <w:pPr>
        <w:numPr>
          <w:ilvl w:val="0"/>
          <w:numId w:val="1"/>
        </w:numPr>
        <w:spacing w:after="0" w:line="390" w:lineRule="atLeast"/>
        <w:ind w:left="0"/>
        <w:textAlignment w:val="baseline"/>
        <w:rPr>
          <w:rFonts w:ascii="Helvetica" w:eastAsia="Times New Roman" w:hAnsi="Helvetica" w:cs="Helvetica"/>
          <w:color w:val="000000"/>
          <w:sz w:val="27"/>
          <w:szCs w:val="27"/>
          <w:lang w:eastAsia="en-IN"/>
        </w:rPr>
      </w:pPr>
      <w:r w:rsidRPr="0097534F">
        <w:rPr>
          <w:rFonts w:ascii="Helvetica" w:eastAsia="Times New Roman" w:hAnsi="Helvetica" w:cs="Helvetica"/>
          <w:b/>
          <w:bCs/>
          <w:color w:val="000000"/>
          <w:sz w:val="27"/>
          <w:szCs w:val="27"/>
          <w:bdr w:val="none" w:sz="0" w:space="0" w:color="auto" w:frame="1"/>
          <w:lang w:eastAsia="en-IN"/>
        </w:rPr>
        <w:t>Local File Inclusion.</w:t>
      </w:r>
      <w:r w:rsidRPr="0097534F">
        <w:rPr>
          <w:rFonts w:ascii="Helvetica" w:eastAsia="Times New Roman" w:hAnsi="Helvetica" w:cs="Helvetica"/>
          <w:color w:val="000000"/>
          <w:sz w:val="27"/>
          <w:szCs w:val="27"/>
          <w:bdr w:val="none" w:sz="0" w:space="0" w:color="auto" w:frame="1"/>
          <w:lang w:eastAsia="en-IN"/>
        </w:rPr>
        <w:t> This relatively uncommon attack technique involves forcing the web application to execute a file located elsewhere on the system.</w:t>
      </w:r>
    </w:p>
    <w:p w:rsidR="0097534F" w:rsidRPr="0097534F" w:rsidRDefault="0097534F" w:rsidP="0097534F">
      <w:pPr>
        <w:numPr>
          <w:ilvl w:val="0"/>
          <w:numId w:val="1"/>
        </w:numPr>
        <w:spacing w:after="0" w:line="390" w:lineRule="atLeast"/>
        <w:ind w:left="0"/>
        <w:textAlignment w:val="baseline"/>
        <w:rPr>
          <w:rFonts w:ascii="Helvetica" w:eastAsia="Times New Roman" w:hAnsi="Helvetica" w:cs="Helvetica"/>
          <w:color w:val="000000"/>
          <w:sz w:val="27"/>
          <w:szCs w:val="27"/>
          <w:lang w:eastAsia="en-IN"/>
        </w:rPr>
      </w:pPr>
      <w:r w:rsidRPr="0097534F">
        <w:rPr>
          <w:rFonts w:ascii="Helvetica" w:eastAsia="Times New Roman" w:hAnsi="Helvetica" w:cs="Helvetica"/>
          <w:b/>
          <w:bCs/>
          <w:color w:val="000000"/>
          <w:sz w:val="27"/>
          <w:szCs w:val="27"/>
          <w:bdr w:val="none" w:sz="0" w:space="0" w:color="auto" w:frame="1"/>
          <w:lang w:eastAsia="en-IN"/>
        </w:rPr>
        <w:t>Distributed Denial of Service (</w:t>
      </w:r>
      <w:proofErr w:type="spellStart"/>
      <w:r w:rsidRPr="0097534F">
        <w:rPr>
          <w:rFonts w:ascii="Helvetica" w:eastAsia="Times New Roman" w:hAnsi="Helvetica" w:cs="Helvetica"/>
          <w:b/>
          <w:bCs/>
          <w:color w:val="000000"/>
          <w:sz w:val="27"/>
          <w:szCs w:val="27"/>
          <w:bdr w:val="none" w:sz="0" w:space="0" w:color="auto" w:frame="1"/>
          <w:lang w:eastAsia="en-IN"/>
        </w:rPr>
        <w:t>DDoS</w:t>
      </w:r>
      <w:proofErr w:type="spellEnd"/>
      <w:r w:rsidRPr="0097534F">
        <w:rPr>
          <w:rFonts w:ascii="Helvetica" w:eastAsia="Times New Roman" w:hAnsi="Helvetica" w:cs="Helvetica"/>
          <w:b/>
          <w:bCs/>
          <w:color w:val="000000"/>
          <w:sz w:val="27"/>
          <w:szCs w:val="27"/>
          <w:bdr w:val="none" w:sz="0" w:space="0" w:color="auto" w:frame="1"/>
          <w:lang w:eastAsia="en-IN"/>
        </w:rPr>
        <w:t>) attacks.</w:t>
      </w:r>
      <w:r w:rsidRPr="0097534F">
        <w:rPr>
          <w:rFonts w:ascii="Helvetica" w:eastAsia="Times New Roman" w:hAnsi="Helvetica" w:cs="Helvetica"/>
          <w:color w:val="000000"/>
          <w:sz w:val="27"/>
          <w:szCs w:val="27"/>
          <w:bdr w:val="none" w:sz="0" w:space="0" w:color="auto" w:frame="1"/>
          <w:lang w:eastAsia="en-IN"/>
        </w:rPr>
        <w:t xml:space="preserve"> Such destructive events happen when an attacker bombards the server with requests. In many cases, hackers use a network of compromised computers or bots to mount </w:t>
      </w:r>
      <w:r w:rsidRPr="0097534F">
        <w:rPr>
          <w:rFonts w:ascii="Helvetica" w:eastAsia="Times New Roman" w:hAnsi="Helvetica" w:cs="Helvetica"/>
          <w:color w:val="000000"/>
          <w:sz w:val="27"/>
          <w:szCs w:val="27"/>
          <w:bdr w:val="none" w:sz="0" w:space="0" w:color="auto" w:frame="1"/>
          <w:lang w:eastAsia="en-IN"/>
        </w:rPr>
        <w:lastRenderedPageBreak/>
        <w:t>this offensive. Such actions paralyze your server and prevent legitimate visitors from gaining access to your services.  </w:t>
      </w:r>
    </w:p>
    <w:p w:rsidR="0097534F" w:rsidRPr="0097534F" w:rsidRDefault="0097534F" w:rsidP="0097534F">
      <w:pPr>
        <w:spacing w:after="0" w:line="390" w:lineRule="atLeast"/>
        <w:ind w:left="360"/>
        <w:textAlignment w:val="baseline"/>
        <w:rPr>
          <w:rFonts w:ascii="Helvetica" w:eastAsia="Times New Roman" w:hAnsi="Helvetica" w:cs="Helvetica"/>
          <w:color w:val="000000"/>
          <w:sz w:val="27"/>
          <w:szCs w:val="27"/>
          <w:lang w:eastAsia="en-IN"/>
        </w:rPr>
      </w:pPr>
    </w:p>
    <w:p w:rsidR="0097534F" w:rsidRPr="0097534F" w:rsidRDefault="0097534F" w:rsidP="0097534F">
      <w:pPr>
        <w:numPr>
          <w:ilvl w:val="0"/>
          <w:numId w:val="3"/>
        </w:numPr>
        <w:spacing w:after="0" w:line="390" w:lineRule="atLeast"/>
        <w:ind w:left="0"/>
        <w:textAlignment w:val="baseline"/>
        <w:rPr>
          <w:rFonts w:ascii="Helvetica" w:eastAsia="Times New Roman" w:hAnsi="Helvetica" w:cs="Helvetica"/>
          <w:color w:val="000000"/>
          <w:sz w:val="27"/>
          <w:szCs w:val="27"/>
          <w:lang w:eastAsia="en-IN"/>
        </w:rPr>
      </w:pPr>
      <w:r w:rsidRPr="0097534F">
        <w:rPr>
          <w:rFonts w:ascii="Helvetica" w:eastAsia="Times New Roman" w:hAnsi="Helvetica" w:cs="Helvetica"/>
          <w:b/>
          <w:bCs/>
          <w:color w:val="000000"/>
          <w:sz w:val="27"/>
          <w:szCs w:val="27"/>
          <w:bdr w:val="none" w:sz="0" w:space="0" w:color="auto" w:frame="1"/>
          <w:lang w:eastAsia="en-IN"/>
        </w:rPr>
        <w:t>Automated vulnerability scanning and security testing.</w:t>
      </w:r>
      <w:r w:rsidRPr="0097534F">
        <w:rPr>
          <w:rFonts w:ascii="Helvetica" w:eastAsia="Times New Roman" w:hAnsi="Helvetica" w:cs="Helvetica"/>
          <w:color w:val="000000"/>
          <w:sz w:val="27"/>
          <w:szCs w:val="27"/>
          <w:bdr w:val="none" w:sz="0" w:space="0" w:color="auto" w:frame="1"/>
          <w:lang w:eastAsia="en-IN"/>
        </w:rPr>
        <w:t xml:space="preserve"> These programs help you to find, </w:t>
      </w:r>
      <w:proofErr w:type="spellStart"/>
      <w:r w:rsidRPr="0097534F">
        <w:rPr>
          <w:rFonts w:ascii="Helvetica" w:eastAsia="Times New Roman" w:hAnsi="Helvetica" w:cs="Helvetica"/>
          <w:color w:val="000000"/>
          <w:sz w:val="27"/>
          <w:szCs w:val="27"/>
          <w:bdr w:val="none" w:sz="0" w:space="0" w:color="auto" w:frame="1"/>
          <w:lang w:eastAsia="en-IN"/>
        </w:rPr>
        <w:t>analyze</w:t>
      </w:r>
      <w:proofErr w:type="spellEnd"/>
      <w:r w:rsidRPr="0097534F">
        <w:rPr>
          <w:rFonts w:ascii="Helvetica" w:eastAsia="Times New Roman" w:hAnsi="Helvetica" w:cs="Helvetica"/>
          <w:color w:val="000000"/>
          <w:sz w:val="27"/>
          <w:szCs w:val="27"/>
          <w:bdr w:val="none" w:sz="0" w:space="0" w:color="auto" w:frame="1"/>
          <w:lang w:eastAsia="en-IN"/>
        </w:rPr>
        <w:t>, and mitigate vulnerabilities, often before actual attacks occur. Investing in these preventive measures is a cost-effective way to reduce the likelihood that vulnerabilities will turn into cyber disasters.</w:t>
      </w:r>
    </w:p>
    <w:p w:rsidR="0097534F" w:rsidRPr="0097534F" w:rsidRDefault="0097534F" w:rsidP="0097534F">
      <w:pPr>
        <w:spacing w:after="0" w:line="390" w:lineRule="atLeast"/>
        <w:textAlignment w:val="baseline"/>
        <w:rPr>
          <w:rFonts w:ascii="Helvetica" w:eastAsia="Times New Roman" w:hAnsi="Helvetica" w:cs="Helvetica"/>
          <w:color w:val="000000"/>
          <w:sz w:val="27"/>
          <w:szCs w:val="27"/>
          <w:lang w:eastAsia="en-IN"/>
        </w:rPr>
      </w:pPr>
      <w:r w:rsidRPr="0097534F">
        <w:rPr>
          <w:rFonts w:ascii="Helvetica" w:eastAsia="Times New Roman" w:hAnsi="Helvetica" w:cs="Helvetica"/>
          <w:color w:val="000000"/>
          <w:sz w:val="27"/>
          <w:szCs w:val="27"/>
          <w:lang w:eastAsia="en-IN"/>
        </w:rPr>
        <w:drawing>
          <wp:inline distT="0" distB="0" distL="0" distR="0" wp14:anchorId="5EED421D" wp14:editId="7CB9F108">
            <wp:extent cx="5731510" cy="18434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43405"/>
                    </a:xfrm>
                    <a:prstGeom prst="rect">
                      <a:avLst/>
                    </a:prstGeom>
                  </pic:spPr>
                </pic:pic>
              </a:graphicData>
            </a:graphic>
          </wp:inline>
        </w:drawing>
      </w:r>
      <w:bookmarkStart w:id="0" w:name="_GoBack"/>
      <w:bookmarkEnd w:id="0"/>
    </w:p>
    <w:p w:rsidR="0097534F" w:rsidRPr="0097534F" w:rsidRDefault="0097534F" w:rsidP="0097534F">
      <w:pPr>
        <w:spacing w:after="0" w:line="390" w:lineRule="atLeast"/>
        <w:textAlignment w:val="baseline"/>
        <w:rPr>
          <w:rFonts w:ascii="Helvetica" w:eastAsia="Times New Roman" w:hAnsi="Helvetica" w:cs="Helvetica"/>
          <w:color w:val="000000"/>
          <w:sz w:val="27"/>
          <w:szCs w:val="27"/>
          <w:lang w:eastAsia="en-IN"/>
        </w:rPr>
      </w:pPr>
    </w:p>
    <w:p w:rsidR="0097534F" w:rsidRPr="0097534F" w:rsidRDefault="0097534F" w:rsidP="0097534F">
      <w:pPr>
        <w:numPr>
          <w:ilvl w:val="0"/>
          <w:numId w:val="3"/>
        </w:numPr>
        <w:spacing w:after="0" w:line="390" w:lineRule="atLeast"/>
        <w:ind w:left="0"/>
        <w:textAlignment w:val="baseline"/>
        <w:rPr>
          <w:rFonts w:ascii="Helvetica" w:eastAsia="Times New Roman" w:hAnsi="Helvetica" w:cs="Helvetica"/>
          <w:color w:val="000000"/>
          <w:sz w:val="27"/>
          <w:szCs w:val="27"/>
          <w:lang w:eastAsia="en-IN"/>
        </w:rPr>
      </w:pPr>
      <w:r w:rsidRPr="0097534F">
        <w:rPr>
          <w:rFonts w:ascii="Helvetica" w:eastAsia="Times New Roman" w:hAnsi="Helvetica" w:cs="Helvetica"/>
          <w:b/>
          <w:bCs/>
          <w:color w:val="000000"/>
          <w:sz w:val="27"/>
          <w:szCs w:val="27"/>
          <w:bdr w:val="none" w:sz="0" w:space="0" w:color="auto" w:frame="1"/>
          <w:lang w:eastAsia="en-IN"/>
        </w:rPr>
        <w:t>Web Application Firewalls (WAFs).</w:t>
      </w:r>
      <w:r w:rsidRPr="0097534F">
        <w:rPr>
          <w:rFonts w:ascii="Helvetica" w:eastAsia="Times New Roman" w:hAnsi="Helvetica" w:cs="Helvetica"/>
          <w:color w:val="000000"/>
          <w:sz w:val="27"/>
          <w:szCs w:val="27"/>
          <w:bdr w:val="none" w:sz="0" w:space="0" w:color="auto" w:frame="1"/>
          <w:lang w:eastAsia="en-IN"/>
        </w:rPr>
        <w:t> These operate on the application layer and use rules and intelligence about known breach tactics to restrict access to applications. Because they can access all layers and protocols, WAFs can be highly effective gatekeepers when it comes to shielding resources from attack.</w:t>
      </w:r>
    </w:p>
    <w:p w:rsidR="0097534F" w:rsidRPr="0097534F" w:rsidRDefault="0097534F" w:rsidP="0097534F">
      <w:pPr>
        <w:spacing w:after="0" w:line="390" w:lineRule="atLeast"/>
        <w:textAlignment w:val="baseline"/>
        <w:rPr>
          <w:rFonts w:ascii="Helvetica" w:eastAsia="Times New Roman" w:hAnsi="Helvetica" w:cs="Helvetica"/>
          <w:color w:val="000000"/>
          <w:sz w:val="27"/>
          <w:szCs w:val="27"/>
          <w:lang w:eastAsia="en-IN"/>
        </w:rPr>
      </w:pPr>
      <w:r w:rsidRPr="0097534F">
        <w:rPr>
          <w:rFonts w:ascii="Helvetica" w:eastAsia="Times New Roman" w:hAnsi="Helvetica" w:cs="Helvetica"/>
          <w:color w:val="000000"/>
          <w:sz w:val="27"/>
          <w:szCs w:val="27"/>
          <w:lang w:eastAsia="en-IN"/>
        </w:rPr>
        <w:drawing>
          <wp:inline distT="0" distB="0" distL="0" distR="0" wp14:anchorId="2DE8D093" wp14:editId="0BB7DE7F">
            <wp:extent cx="5731510" cy="21570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57095"/>
                    </a:xfrm>
                    <a:prstGeom prst="rect">
                      <a:avLst/>
                    </a:prstGeom>
                  </pic:spPr>
                </pic:pic>
              </a:graphicData>
            </a:graphic>
          </wp:inline>
        </w:drawing>
      </w:r>
    </w:p>
    <w:p w:rsidR="0097534F" w:rsidRPr="0097534F" w:rsidRDefault="0097534F" w:rsidP="0097534F">
      <w:pPr>
        <w:spacing w:after="0" w:line="390" w:lineRule="atLeast"/>
        <w:textAlignment w:val="baseline"/>
        <w:rPr>
          <w:rFonts w:ascii="Helvetica" w:eastAsia="Times New Roman" w:hAnsi="Helvetica" w:cs="Helvetica"/>
          <w:color w:val="000000"/>
          <w:sz w:val="27"/>
          <w:szCs w:val="27"/>
          <w:lang w:eastAsia="en-IN"/>
        </w:rPr>
      </w:pPr>
    </w:p>
    <w:p w:rsidR="0097534F" w:rsidRPr="0097534F" w:rsidRDefault="0097534F" w:rsidP="0097534F">
      <w:pPr>
        <w:numPr>
          <w:ilvl w:val="0"/>
          <w:numId w:val="3"/>
        </w:numPr>
        <w:spacing w:after="0" w:line="390" w:lineRule="atLeast"/>
        <w:ind w:left="0"/>
        <w:textAlignment w:val="baseline"/>
        <w:rPr>
          <w:rFonts w:ascii="Helvetica" w:eastAsia="Times New Roman" w:hAnsi="Helvetica" w:cs="Helvetica"/>
          <w:color w:val="000000"/>
          <w:sz w:val="27"/>
          <w:szCs w:val="27"/>
          <w:lang w:eastAsia="en-IN"/>
        </w:rPr>
      </w:pPr>
      <w:r w:rsidRPr="0097534F">
        <w:rPr>
          <w:rFonts w:ascii="Helvetica" w:eastAsia="Times New Roman" w:hAnsi="Helvetica" w:cs="Helvetica"/>
          <w:b/>
          <w:bCs/>
          <w:color w:val="000000"/>
          <w:sz w:val="27"/>
          <w:szCs w:val="27"/>
          <w:bdr w:val="none" w:sz="0" w:space="0" w:color="auto" w:frame="1"/>
          <w:lang w:eastAsia="en-IN"/>
        </w:rPr>
        <w:t>Secure Development Testing (SDT).</w:t>
      </w:r>
      <w:r w:rsidRPr="0097534F">
        <w:rPr>
          <w:rFonts w:ascii="Helvetica" w:eastAsia="Times New Roman" w:hAnsi="Helvetica" w:cs="Helvetica"/>
          <w:color w:val="000000"/>
          <w:sz w:val="27"/>
          <w:szCs w:val="27"/>
          <w:bdr w:val="none" w:sz="0" w:space="0" w:color="auto" w:frame="1"/>
          <w:lang w:eastAsia="en-IN"/>
        </w:rPr>
        <w:t xml:space="preserve"> This instruction is designed for all security team members, including testers, developers, architects, and managers. It provides information about the newest attack vectors. It assists the task force in establishing a baseline and developing a practical, </w:t>
      </w:r>
      <w:r w:rsidRPr="0097534F">
        <w:rPr>
          <w:rFonts w:ascii="Helvetica" w:eastAsia="Times New Roman" w:hAnsi="Helvetica" w:cs="Helvetica"/>
          <w:color w:val="000000"/>
          <w:sz w:val="27"/>
          <w:szCs w:val="27"/>
          <w:bdr w:val="none" w:sz="0" w:space="0" w:color="auto" w:frame="1"/>
          <w:lang w:eastAsia="en-IN"/>
        </w:rPr>
        <w:lastRenderedPageBreak/>
        <w:t>dynamic approach to preventing website attacks and minimizing the consequences of breaches that cannot be stopped.  </w:t>
      </w:r>
    </w:p>
    <w:p w:rsidR="0097534F" w:rsidRPr="0097534F" w:rsidRDefault="0097534F" w:rsidP="0097534F">
      <w:pPr>
        <w:spacing w:after="0" w:line="390" w:lineRule="atLeast"/>
        <w:textAlignment w:val="baseline"/>
        <w:rPr>
          <w:rFonts w:ascii="Helvetica" w:eastAsia="Times New Roman" w:hAnsi="Helvetica" w:cs="Helvetica"/>
          <w:color w:val="000000"/>
          <w:sz w:val="27"/>
          <w:szCs w:val="27"/>
          <w:lang w:eastAsia="en-IN"/>
        </w:rPr>
      </w:pPr>
      <w:r w:rsidRPr="0097534F">
        <w:rPr>
          <w:rFonts w:ascii="Helvetica" w:eastAsia="Times New Roman" w:hAnsi="Helvetica" w:cs="Helvetica"/>
          <w:color w:val="000000"/>
          <w:sz w:val="27"/>
          <w:szCs w:val="27"/>
          <w:lang w:eastAsia="en-IN"/>
        </w:rPr>
        <w:drawing>
          <wp:inline distT="0" distB="0" distL="0" distR="0" wp14:anchorId="36674281" wp14:editId="0277219E">
            <wp:extent cx="5540220" cy="312447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0220" cy="3124471"/>
                    </a:xfrm>
                    <a:prstGeom prst="rect">
                      <a:avLst/>
                    </a:prstGeom>
                  </pic:spPr>
                </pic:pic>
              </a:graphicData>
            </a:graphic>
          </wp:inline>
        </w:drawing>
      </w:r>
    </w:p>
    <w:p w:rsidR="0097534F" w:rsidRPr="0097534F" w:rsidRDefault="0097534F">
      <w:pPr>
        <w:rPr>
          <w:sz w:val="40"/>
          <w:szCs w:val="40"/>
          <w:u w:val="single"/>
        </w:rPr>
      </w:pPr>
    </w:p>
    <w:sectPr w:rsidR="0097534F" w:rsidRPr="009753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00267A"/>
    <w:multiLevelType w:val="multilevel"/>
    <w:tmpl w:val="9782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92065F6"/>
    <w:multiLevelType w:val="multilevel"/>
    <w:tmpl w:val="9FCE4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94524C4"/>
    <w:multiLevelType w:val="multilevel"/>
    <w:tmpl w:val="78F4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34F"/>
    <w:rsid w:val="0097534F"/>
    <w:rsid w:val="009E1281"/>
    <w:rsid w:val="00C85D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CB0BBC-4D8A-478B-A579-DD926022D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7534F"/>
    <w:rPr>
      <w:b/>
      <w:bCs/>
    </w:rPr>
  </w:style>
  <w:style w:type="paragraph" w:styleId="NormalWeb">
    <w:name w:val="Normal (Web)"/>
    <w:basedOn w:val="Normal"/>
    <w:uiPriority w:val="99"/>
    <w:semiHidden/>
    <w:unhideWhenUsed/>
    <w:rsid w:val="0097534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954194">
      <w:bodyDiv w:val="1"/>
      <w:marLeft w:val="0"/>
      <w:marRight w:val="0"/>
      <w:marTop w:val="0"/>
      <w:marBottom w:val="0"/>
      <w:divBdr>
        <w:top w:val="none" w:sz="0" w:space="0" w:color="auto"/>
        <w:left w:val="none" w:sz="0" w:space="0" w:color="auto"/>
        <w:bottom w:val="none" w:sz="0" w:space="0" w:color="auto"/>
        <w:right w:val="none" w:sz="0" w:space="0" w:color="auto"/>
      </w:divBdr>
    </w:div>
    <w:div w:id="450393757">
      <w:bodyDiv w:val="1"/>
      <w:marLeft w:val="0"/>
      <w:marRight w:val="0"/>
      <w:marTop w:val="0"/>
      <w:marBottom w:val="0"/>
      <w:divBdr>
        <w:top w:val="none" w:sz="0" w:space="0" w:color="auto"/>
        <w:left w:val="none" w:sz="0" w:space="0" w:color="auto"/>
        <w:bottom w:val="none" w:sz="0" w:space="0" w:color="auto"/>
        <w:right w:val="none" w:sz="0" w:space="0" w:color="auto"/>
      </w:divBdr>
    </w:div>
    <w:div w:id="115900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2023-09-18T20:06:00Z</dcterms:created>
  <dcterms:modified xsi:type="dcterms:W3CDTF">2023-09-18T20:18:00Z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015074dd-b70a-4b6c-815d-fc9428f2e26a</vt:lpwstr>
  </property>
</Properties>
</file>