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5C09" w14:textId="77777777" w:rsidR="004772C8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3961B357" w14:textId="77777777" w:rsidR="004772C8" w:rsidRDefault="004772C8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772C8" w14:paraId="163A37CA" w14:textId="77777777">
        <w:trPr>
          <w:trHeight w:val="268"/>
        </w:trPr>
        <w:tc>
          <w:tcPr>
            <w:tcW w:w="4508" w:type="dxa"/>
          </w:tcPr>
          <w:p w14:paraId="7429E3FF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61CB436" w14:textId="194B6BF3" w:rsidR="004772C8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 w:rsidR="00807CD3">
              <w:t>October</w:t>
            </w:r>
            <w:r>
              <w:rPr>
                <w:spacing w:val="-3"/>
              </w:rPr>
              <w:t xml:space="preserve"> </w:t>
            </w:r>
            <w:r>
              <w:t>202</w:t>
            </w:r>
            <w:r w:rsidR="00807CD3">
              <w:t>3</w:t>
            </w:r>
          </w:p>
        </w:tc>
      </w:tr>
      <w:tr w:rsidR="004772C8" w14:paraId="29773E97" w14:textId="77777777">
        <w:trPr>
          <w:trHeight w:val="268"/>
        </w:trPr>
        <w:tc>
          <w:tcPr>
            <w:tcW w:w="4508" w:type="dxa"/>
          </w:tcPr>
          <w:p w14:paraId="527AEE63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1183A09" w14:textId="0B65773F" w:rsidR="004772C8" w:rsidRDefault="00807CD3">
            <w:pPr>
              <w:pStyle w:val="TableParagraph"/>
              <w:spacing w:line="248" w:lineRule="exact"/>
              <w:ind w:left="107"/>
            </w:pPr>
            <w:r>
              <w:t>Team-591481</w:t>
            </w:r>
          </w:p>
        </w:tc>
      </w:tr>
      <w:tr w:rsidR="004772C8" w14:paraId="7AA43381" w14:textId="77777777">
        <w:trPr>
          <w:trHeight w:val="268"/>
        </w:trPr>
        <w:tc>
          <w:tcPr>
            <w:tcW w:w="4508" w:type="dxa"/>
          </w:tcPr>
          <w:p w14:paraId="5EA90018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4757F60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xxx</w:t>
            </w:r>
          </w:p>
        </w:tc>
      </w:tr>
      <w:tr w:rsidR="004772C8" w14:paraId="041E3A8C" w14:textId="77777777">
        <w:trPr>
          <w:trHeight w:val="268"/>
        </w:trPr>
        <w:tc>
          <w:tcPr>
            <w:tcW w:w="4508" w:type="dxa"/>
          </w:tcPr>
          <w:p w14:paraId="0858CD75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1CEC311" w14:textId="77777777" w:rsidR="004772C8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6B8B865" w14:textId="77777777" w:rsidR="004772C8" w:rsidRDefault="004772C8">
      <w:pPr>
        <w:pStyle w:val="BodyText"/>
        <w:rPr>
          <w:b/>
          <w:sz w:val="20"/>
        </w:rPr>
      </w:pPr>
    </w:p>
    <w:p w14:paraId="4786C29F" w14:textId="77777777" w:rsidR="004772C8" w:rsidRDefault="004772C8">
      <w:pPr>
        <w:pStyle w:val="BodyText"/>
        <w:spacing w:before="11"/>
        <w:rPr>
          <w:b/>
          <w:sz w:val="16"/>
        </w:rPr>
      </w:pPr>
    </w:p>
    <w:p w14:paraId="17E535FD" w14:textId="77777777" w:rsidR="004772C8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4F54F7C9" w14:textId="77777777" w:rsidR="004772C8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09B2C1CD" w14:textId="77777777" w:rsidR="004772C8" w:rsidRDefault="004772C8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4772C8" w14:paraId="4BF32417" w14:textId="77777777">
        <w:trPr>
          <w:trHeight w:val="556"/>
        </w:trPr>
        <w:tc>
          <w:tcPr>
            <w:tcW w:w="902" w:type="dxa"/>
          </w:tcPr>
          <w:p w14:paraId="29C1788A" w14:textId="77777777" w:rsidR="004772C8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7E3A2045" w14:textId="77777777" w:rsidR="004772C8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6F4E49D" w14:textId="77777777" w:rsidR="004772C8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772C8" w14:paraId="3F1DDD56" w14:textId="77777777">
        <w:trPr>
          <w:trHeight w:val="816"/>
        </w:trPr>
        <w:tc>
          <w:tcPr>
            <w:tcW w:w="902" w:type="dxa"/>
          </w:tcPr>
          <w:p w14:paraId="49BC6404" w14:textId="77777777" w:rsidR="004772C8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5B55C93D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0516168F" w14:textId="77777777" w:rsidR="004772C8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B6C26EB" w14:textId="7B34D3DD" w:rsidR="004772C8" w:rsidRDefault="00807CD3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807CD3">
              <w:rPr>
                <w:rFonts w:ascii="Times New Roman"/>
              </w:rPr>
              <w:t xml:space="preserve">Adversarial Defense using </w:t>
            </w:r>
            <w:r w:rsidR="00A02572" w:rsidRPr="00807CD3">
              <w:rPr>
                <w:rFonts w:ascii="Times New Roman"/>
              </w:rPr>
              <w:t>Autoencoder</w:t>
            </w:r>
            <w:r w:rsidRPr="00807CD3">
              <w:rPr>
                <w:rFonts w:ascii="Times New Roman"/>
              </w:rPr>
              <w:t>, Block Switching &amp; GradCAM</w:t>
            </w:r>
          </w:p>
        </w:tc>
      </w:tr>
      <w:tr w:rsidR="004772C8" w14:paraId="18913B90" w14:textId="77777777">
        <w:trPr>
          <w:trHeight w:val="817"/>
        </w:trPr>
        <w:tc>
          <w:tcPr>
            <w:tcW w:w="902" w:type="dxa"/>
          </w:tcPr>
          <w:p w14:paraId="77C10F85" w14:textId="77777777" w:rsidR="004772C8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447D5501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732F297" w14:textId="3EA32EFD" w:rsidR="004772C8" w:rsidRDefault="00807CD3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807CD3">
              <w:rPr>
                <w:rFonts w:ascii="Times New Roman"/>
              </w:rPr>
              <w:t xml:space="preserve">This system majorly focuses on static image input and </w:t>
            </w:r>
            <w:r w:rsidR="00A02572" w:rsidRPr="00807CD3">
              <w:rPr>
                <w:rFonts w:ascii="Times New Roman"/>
              </w:rPr>
              <w:t>defense</w:t>
            </w:r>
            <w:r w:rsidRPr="00807CD3">
              <w:rPr>
                <w:rFonts w:ascii="Times New Roman"/>
              </w:rPr>
              <w:t xml:space="preserve"> </w:t>
            </w:r>
            <w:r w:rsidR="00A02572" w:rsidRPr="00807CD3">
              <w:rPr>
                <w:rFonts w:ascii="Times New Roman"/>
              </w:rPr>
              <w:t>architecture</w:t>
            </w:r>
          </w:p>
        </w:tc>
      </w:tr>
      <w:tr w:rsidR="004772C8" w14:paraId="16DD4471" w14:textId="77777777">
        <w:trPr>
          <w:trHeight w:val="786"/>
        </w:trPr>
        <w:tc>
          <w:tcPr>
            <w:tcW w:w="902" w:type="dxa"/>
          </w:tcPr>
          <w:p w14:paraId="16A6B957" w14:textId="77777777" w:rsidR="004772C8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520F0A9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07F31D29" w14:textId="07F775EB" w:rsidR="004772C8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Can defend against both black and white box attack and block switching makes it more robust against white box attacks</w:t>
            </w:r>
          </w:p>
          <w:p w14:paraId="2BBD43C2" w14:textId="216F3393" w:rsidR="00A02572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4772C8" w14:paraId="5F1A795C" w14:textId="77777777">
        <w:trPr>
          <w:trHeight w:val="817"/>
        </w:trPr>
        <w:tc>
          <w:tcPr>
            <w:tcW w:w="902" w:type="dxa"/>
          </w:tcPr>
          <w:p w14:paraId="41976A28" w14:textId="77777777" w:rsidR="004772C8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68D068D4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1E52873A" w14:textId="7EF16B03" w:rsidR="004772C8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Increase security of machine against adversarial attacks by improving security of the system</w:t>
            </w:r>
          </w:p>
        </w:tc>
      </w:tr>
      <w:tr w:rsidR="004772C8" w14:paraId="2398E956" w14:textId="77777777">
        <w:trPr>
          <w:trHeight w:val="816"/>
        </w:trPr>
        <w:tc>
          <w:tcPr>
            <w:tcW w:w="902" w:type="dxa"/>
          </w:tcPr>
          <w:p w14:paraId="15AEAE98" w14:textId="77777777" w:rsidR="004772C8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696CAD78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4ACBACA7" w14:textId="5D099CE8" w:rsidR="004772C8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Licensing the technology</w:t>
            </w:r>
          </w:p>
          <w:p w14:paraId="0947D3E7" w14:textId="1CEE39BC" w:rsidR="00A02572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Developing a standalone product for the market</w:t>
            </w:r>
          </w:p>
        </w:tc>
      </w:tr>
      <w:tr w:rsidR="004772C8" w14:paraId="3EFEA310" w14:textId="77777777">
        <w:trPr>
          <w:trHeight w:val="817"/>
        </w:trPr>
        <w:tc>
          <w:tcPr>
            <w:tcW w:w="902" w:type="dxa"/>
          </w:tcPr>
          <w:p w14:paraId="3C3C465C" w14:textId="77777777" w:rsidR="004772C8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6F640126" w14:textId="77777777" w:rsidR="004772C8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6A8D04D1" w14:textId="049C95F0" w:rsidR="004772C8" w:rsidRDefault="00A0257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It can work with large, scaled database</w:t>
            </w:r>
          </w:p>
        </w:tc>
      </w:tr>
    </w:tbl>
    <w:p w14:paraId="49C26E2F" w14:textId="77777777" w:rsidR="00F42AAC" w:rsidRDefault="00F42AAC"/>
    <w:sectPr w:rsidR="00F42AAC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2C8"/>
    <w:rsid w:val="0039449F"/>
    <w:rsid w:val="004772C8"/>
    <w:rsid w:val="00807CD3"/>
    <w:rsid w:val="009F3E2C"/>
    <w:rsid w:val="00A02572"/>
    <w:rsid w:val="00F4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4359"/>
  <w15:docId w15:val="{997B6A73-2917-4FB2-9777-1689324F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Debjit Mondal</cp:lastModifiedBy>
  <cp:revision>4</cp:revision>
  <dcterms:created xsi:type="dcterms:W3CDTF">2023-10-27T05:35:00Z</dcterms:created>
  <dcterms:modified xsi:type="dcterms:W3CDTF">2023-10-28T16:40:00Z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2023-10-27T00:00:00Z</vt:filetime>
  </property>
</Properties>
</file>