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3F2" w:rsidRDefault="009540A5">
      <w:pPr>
        <w:spacing w:after="0"/>
        <w:ind w:left="5686" w:hanging="10"/>
      </w:pPr>
      <w:r>
        <w:rPr>
          <w:rFonts w:ascii="Times New Roman" w:eastAsia="Times New Roman" w:hAnsi="Times New Roman" w:cs="Times New Roman"/>
          <w:sz w:val="23"/>
        </w:rPr>
        <w:t xml:space="preserve">Project Design Phase-II </w:t>
      </w:r>
    </w:p>
    <w:p w:rsidR="008303F2" w:rsidRDefault="009540A5">
      <w:pPr>
        <w:spacing w:after="0"/>
        <w:ind w:left="4745" w:hanging="10"/>
      </w:pPr>
      <w:r>
        <w:rPr>
          <w:rFonts w:ascii="Times New Roman" w:eastAsia="Times New Roman" w:hAnsi="Times New Roman" w:cs="Times New Roman"/>
          <w:sz w:val="23"/>
        </w:rPr>
        <w:t xml:space="preserve">Technology Stack (Architecture &amp; Stack) </w:t>
      </w:r>
    </w:p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789" w:type="dxa"/>
        <w:tblInd w:w="2537" w:type="dxa"/>
        <w:tblCellMar>
          <w:top w:w="2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8303F2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26 October 2022 </w:t>
            </w:r>
          </w:p>
        </w:tc>
      </w:tr>
      <w:tr w:rsidR="008303F2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Team-591213</w:t>
            </w:r>
          </w:p>
        </w:tc>
      </w:tr>
      <w:tr w:rsidR="008303F2">
        <w:trPr>
          <w:trHeight w:val="703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Visualizing and Predicting Heart Diseases with an Interactive Dash Board </w:t>
            </w:r>
          </w:p>
          <w:p w:rsidR="008303F2" w:rsidRDefault="009540A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303F2">
        <w:trPr>
          <w:trHeight w:val="2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8303F2" w:rsidRDefault="009540A5">
      <w:pPr>
        <w:spacing w:after="146"/>
        <w:ind w:left="91" w:hanging="10"/>
      </w:pPr>
      <w:r>
        <w:rPr>
          <w:rFonts w:ascii="Times New Roman" w:eastAsia="Times New Roman" w:hAnsi="Times New Roman" w:cs="Times New Roman"/>
          <w:sz w:val="21"/>
        </w:rPr>
        <w:t xml:space="preserve">Technical Architecture: </w:t>
      </w:r>
    </w:p>
    <w:p w:rsidR="008303F2" w:rsidRDefault="009540A5">
      <w:pPr>
        <w:spacing w:after="0"/>
        <w:ind w:left="96"/>
      </w:pPr>
      <w:r>
        <w:rPr>
          <w:rFonts w:ascii="Times New Roman" w:eastAsia="Times New Roman" w:hAnsi="Times New Roman" w:cs="Times New Roman"/>
          <w:sz w:val="21"/>
        </w:rPr>
        <w:t xml:space="preserve">The Deliverable shall include the architectural diagram as below and the information as per the table1 &amp; table2 </w:t>
      </w:r>
    </w:p>
    <w:tbl>
      <w:tblPr>
        <w:tblStyle w:val="TableGrid"/>
        <w:tblW w:w="135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14760"/>
      </w:tblGrid>
      <w:tr w:rsidR="008303F2">
        <w:trPr>
          <w:trHeight w:val="5408"/>
        </w:trPr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</w:tcPr>
          <w:p w:rsidR="008303F2" w:rsidRDefault="009540A5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752073" cy="3434053"/>
                      <wp:effectExtent l="0" t="0" r="0" b="0"/>
                      <wp:docPr id="4163" name="Group 4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073" cy="3434053"/>
                                <a:chOff x="0" y="0"/>
                                <a:chExt cx="3752073" cy="3434053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34" y="0"/>
                                  <a:ext cx="48650" cy="1647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03F2" w:rsidRDefault="009540A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0" y="148001"/>
                                  <a:ext cx="43890" cy="1486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03F2" w:rsidRDefault="009540A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5" name="Shape 5485"/>
                              <wps:cNvSpPr/>
                              <wps:spPr>
                                <a:xfrm>
                                  <a:off x="15" y="3419744"/>
                                  <a:ext cx="371551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15512" h="10668">
                                      <a:moveTo>
                                        <a:pt x="0" y="0"/>
                                      </a:moveTo>
                                      <a:lnTo>
                                        <a:pt x="3715512" y="0"/>
                                      </a:lnTo>
                                      <a:lnTo>
                                        <a:pt x="371551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3715495" y="3310152"/>
                                  <a:ext cx="48650" cy="1647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03F2" w:rsidRDefault="009540A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" name="Picture 9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303" y="263540"/>
                                  <a:ext cx="3694176" cy="3140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63" style="width:295.439pt;height:270.398pt;mso-position-horizontal-relative:char;mso-position-vertical-relative:line" coordsize="37520,34340">
                      <v:rect id="Rectangle 85" style="position:absolute;width:486;height:1647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" style="position:absolute;width:438;height:1486;left:0;top:148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86" style="position:absolute;width:37155;height:106;left:0;top:34197;" coordsize="3715512,10668" path="m0,0l3715512,0l3715512,10668l0,10668l0,0">
                        <v:stroke weight="0pt" endcap="flat" joinstyle="miter" miterlimit="10" on="false" color="#000000" opacity="0"/>
                        <v:fill on="true" color="#000000"/>
                      </v:shape>
                      <v:rect id="Rectangle 88" style="position:absolute;width:486;height:1647;left:37154;top:331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90" style="position:absolute;width:36941;height:31409;left:183;top:2635;" filled="f">
                        <v:imagedata r:id="rId6"/>
                      </v:shape>
                    </v:group>
                  </w:pict>
                </mc:Fallback>
              </mc:AlternateContent>
            </w:r>
          </w:p>
        </w:tc>
        <w:tc>
          <w:tcPr>
            <w:tcW w:w="7312" w:type="dxa"/>
            <w:tcBorders>
              <w:top w:val="nil"/>
              <w:left w:val="nil"/>
              <w:bottom w:val="nil"/>
              <w:right w:val="nil"/>
            </w:tcBorders>
          </w:tcPr>
          <w:p w:rsidR="008303F2" w:rsidRDefault="008303F2">
            <w:pPr>
              <w:spacing w:after="0"/>
              <w:ind w:left="-7448" w:right="14760"/>
            </w:pPr>
          </w:p>
          <w:tbl>
            <w:tblPr>
              <w:tblStyle w:val="TableGrid"/>
              <w:tblW w:w="7032" w:type="dxa"/>
              <w:tblInd w:w="280" w:type="dxa"/>
              <w:tblCellMar>
                <w:top w:w="116" w:type="dxa"/>
                <w:left w:w="14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32"/>
            </w:tblGrid>
            <w:tr w:rsidR="008303F2">
              <w:trPr>
                <w:trHeight w:val="3883"/>
              </w:trPr>
              <w:tc>
                <w:tcPr>
                  <w:tcW w:w="70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303F2" w:rsidRDefault="009540A5"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Guidelines: </w:t>
                  </w:r>
                </w:p>
                <w:p w:rsidR="008303F2" w:rsidRDefault="009540A5">
                  <w:pPr>
                    <w:numPr>
                      <w:ilvl w:val="0"/>
                      <w:numId w:val="1"/>
                    </w:numPr>
                    <w:spacing w:after="14"/>
                    <w:ind w:hanging="33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Include all the processes (As an application logic / Technology Block) </w:t>
                  </w:r>
                </w:p>
                <w:p w:rsidR="008303F2" w:rsidRDefault="009540A5">
                  <w:pPr>
                    <w:numPr>
                      <w:ilvl w:val="0"/>
                      <w:numId w:val="1"/>
                    </w:numPr>
                    <w:spacing w:after="14"/>
                    <w:ind w:hanging="33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Provide infrastructural demarcation (Local / Cloud) </w:t>
                  </w:r>
                </w:p>
                <w:p w:rsidR="008303F2" w:rsidRDefault="009540A5">
                  <w:pPr>
                    <w:numPr>
                      <w:ilvl w:val="0"/>
                      <w:numId w:val="1"/>
                    </w:numPr>
                    <w:spacing w:after="14"/>
                    <w:ind w:hanging="33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Indicate external interfaces (third party API’s etc.) </w:t>
                  </w:r>
                </w:p>
                <w:p w:rsidR="008303F2" w:rsidRDefault="009540A5">
                  <w:pPr>
                    <w:numPr>
                      <w:ilvl w:val="0"/>
                      <w:numId w:val="1"/>
                    </w:numPr>
                    <w:spacing w:after="9"/>
                    <w:ind w:hanging="33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Indicate Data Storage components / services </w:t>
                  </w:r>
                </w:p>
                <w:p w:rsidR="008303F2" w:rsidRDefault="009540A5">
                  <w:pPr>
                    <w:numPr>
                      <w:ilvl w:val="0"/>
                      <w:numId w:val="1"/>
                    </w:numPr>
                    <w:spacing w:after="0"/>
                    <w:ind w:hanging="338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Indicate interface to machine learning models (if applicable) </w:t>
                  </w:r>
                </w:p>
              </w:tc>
            </w:tr>
          </w:tbl>
          <w:p w:rsidR="008303F2" w:rsidRDefault="008303F2"/>
        </w:tc>
      </w:tr>
    </w:tbl>
    <w:p w:rsidR="008303F2" w:rsidRDefault="009540A5">
      <w:pPr>
        <w:spacing w:after="0"/>
        <w:ind w:left="91" w:hanging="10"/>
      </w:pPr>
      <w:r>
        <w:rPr>
          <w:rFonts w:ascii="Times New Roman" w:eastAsia="Times New Roman" w:hAnsi="Times New Roman" w:cs="Times New Roman"/>
          <w:sz w:val="21"/>
        </w:rPr>
        <w:t xml:space="preserve">Table-1 : Components &amp; Technologies: </w:t>
      </w:r>
    </w:p>
    <w:tbl>
      <w:tblPr>
        <w:tblStyle w:val="TableGrid"/>
        <w:tblpPr w:vertAnchor="page" w:horzAnchor="page" w:tblpX="1358" w:tblpY="8956"/>
        <w:tblOverlap w:val="never"/>
        <w:tblW w:w="13217" w:type="dxa"/>
        <w:tblInd w:w="0" w:type="dxa"/>
        <w:tblCellMar>
          <w:top w:w="31" w:type="dxa"/>
          <w:left w:w="106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775"/>
        <w:gridCol w:w="3732"/>
        <w:gridCol w:w="4860"/>
        <w:gridCol w:w="3850"/>
      </w:tblGrid>
      <w:tr w:rsidR="008303F2">
        <w:trPr>
          <w:trHeight w:val="515"/>
        </w:trPr>
        <w:tc>
          <w:tcPr>
            <w:tcW w:w="7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37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</w:p>
        </w:tc>
        <w:tc>
          <w:tcPr>
            <w:tcW w:w="48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8303F2">
        <w:trPr>
          <w:trHeight w:val="247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Open-Source Frameworks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the open-source frameworks used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of Opensource framework </w:t>
            </w:r>
          </w:p>
        </w:tc>
      </w:tr>
      <w:tr w:rsidR="008303F2">
        <w:trPr>
          <w:trHeight w:val="4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Implementations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 w:firstLine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all the security / access controls implemented, use of firewalls etc.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Encryptions, IAM Controls ,etc. </w:t>
            </w:r>
          </w:p>
        </w:tc>
      </w:tr>
      <w:tr w:rsidR="008303F2">
        <w:trPr>
          <w:trHeight w:val="485"/>
        </w:trPr>
        <w:tc>
          <w:tcPr>
            <w:tcW w:w="77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37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Scalable Architecture </w:t>
            </w:r>
          </w:p>
        </w:tc>
        <w:tc>
          <w:tcPr>
            <w:tcW w:w="486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Justify the scalability of architecture (3 – tier, Micro-services) </w:t>
            </w:r>
          </w:p>
        </w:tc>
        <w:tc>
          <w:tcPr>
            <w:tcW w:w="385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</w:tc>
      </w:tr>
    </w:tbl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3346" w:type="dxa"/>
        <w:tblInd w:w="98" w:type="dxa"/>
        <w:tblCellMar>
          <w:top w:w="41" w:type="dxa"/>
          <w:left w:w="103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785"/>
        <w:gridCol w:w="3768"/>
        <w:gridCol w:w="4904"/>
        <w:gridCol w:w="3889"/>
      </w:tblGrid>
      <w:tr w:rsidR="008303F2">
        <w:trPr>
          <w:trHeight w:val="38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8303F2">
        <w:trPr>
          <w:trHeight w:val="48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right="695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application e.g. Web UI, Mobile App, Chatbot etc.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HTML, CSS, JavaScript / Angular Js / React Js etc. </w:t>
            </w:r>
          </w:p>
        </w:tc>
      </w:tr>
      <w:tr w:rsidR="008303F2">
        <w:trPr>
          <w:trHeight w:val="45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Logic-1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Python </w:t>
            </w:r>
          </w:p>
        </w:tc>
      </w:tr>
      <w:tr w:rsidR="008303F2">
        <w:trPr>
          <w:trHeight w:val="45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Logic-2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STT service </w:t>
            </w:r>
          </w:p>
        </w:tc>
      </w:tr>
      <w:tr w:rsidR="008303F2">
        <w:trPr>
          <w:trHeight w:val="45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Logic-3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Assistant </w:t>
            </w:r>
          </w:p>
        </w:tc>
      </w:tr>
      <w:tr w:rsidR="008303F2">
        <w:trPr>
          <w:trHeight w:val="47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Type, Configurations etc.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MySQL, NoSQL, etc. </w:t>
            </w:r>
          </w:p>
        </w:tc>
      </w:tr>
      <w:tr w:rsidR="008303F2">
        <w:trPr>
          <w:trHeight w:val="4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Database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Service on Cloud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DB2, IBM Cloudant etc. </w:t>
            </w:r>
          </w:p>
        </w:tc>
      </w:tr>
      <w:tr w:rsidR="008303F2">
        <w:trPr>
          <w:trHeight w:val="48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requirements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Block Storage or Other Storage Service or Local Filesystem </w:t>
            </w:r>
          </w:p>
        </w:tc>
      </w:tr>
      <w:tr w:rsidR="008303F2">
        <w:trPr>
          <w:trHeight w:val="4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API-1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diseaseAPI, etc. </w:t>
            </w:r>
          </w:p>
        </w:tc>
      </w:tr>
      <w:tr w:rsidR="008303F2">
        <w:trPr>
          <w:trHeight w:val="4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API-2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Medical API, etc. </w:t>
            </w:r>
          </w:p>
        </w:tc>
      </w:tr>
      <w:tr w:rsidR="008303F2">
        <w:trPr>
          <w:trHeight w:val="55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Machine Learning Model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Machine Learning Model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</w:rPr>
              <w:t>output of multiple decision trees to reach a single result.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303F2">
        <w:trPr>
          <w:trHeight w:val="72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11. 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(Server / Cloud) 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8303F2" w:rsidRDefault="009540A5">
            <w:pPr>
              <w:spacing w:after="0" w:line="234" w:lineRule="auto"/>
              <w:ind w:firstLine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Deployment on Local System / Cloud Local Server Configuration: </w:t>
            </w:r>
          </w:p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Server Configuration :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 </w:t>
            </w:r>
          </w:p>
        </w:tc>
      </w:tr>
    </w:tbl>
    <w:p w:rsidR="008303F2" w:rsidRDefault="009540A5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303F2" w:rsidRDefault="009540A5">
      <w:pPr>
        <w:spacing w:after="0"/>
        <w:ind w:left="91" w:hanging="10"/>
      </w:pPr>
      <w:r>
        <w:rPr>
          <w:rFonts w:ascii="Times New Roman" w:eastAsia="Times New Roman" w:hAnsi="Times New Roman" w:cs="Times New Roman"/>
          <w:sz w:val="21"/>
        </w:rPr>
        <w:t xml:space="preserve">Table-2: Application Characteristics: </w:t>
      </w:r>
    </w:p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tbl>
      <w:tblPr>
        <w:tblStyle w:val="TableGrid"/>
        <w:tblW w:w="13217" w:type="dxa"/>
        <w:tblInd w:w="98" w:type="dxa"/>
        <w:tblCellMar>
          <w:top w:w="43" w:type="dxa"/>
          <w:left w:w="106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775"/>
        <w:gridCol w:w="3732"/>
        <w:gridCol w:w="4860"/>
        <w:gridCol w:w="3850"/>
      </w:tblGrid>
      <w:tr w:rsidR="008303F2">
        <w:trPr>
          <w:trHeight w:val="51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8303F2">
        <w:trPr>
          <w:trHeight w:val="486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Justify the availability of application (e.g. use of load balancers, distributed servers etc.) 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</w:tc>
      </w:tr>
      <w:tr w:rsidR="008303F2">
        <w:trPr>
          <w:trHeight w:val="721"/>
        </w:trPr>
        <w:tc>
          <w:tcPr>
            <w:tcW w:w="77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37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</w:t>
            </w:r>
          </w:p>
        </w:tc>
        <w:tc>
          <w:tcPr>
            <w:tcW w:w="48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3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3F2" w:rsidRDefault="009540A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</w:tc>
      </w:tr>
    </w:tbl>
    <w:p w:rsidR="008303F2" w:rsidRDefault="009540A5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303F2" w:rsidRDefault="009540A5">
      <w:pPr>
        <w:spacing w:after="4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8303F2" w:rsidRDefault="009540A5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303F2" w:rsidRDefault="009540A5">
      <w:pPr>
        <w:spacing w:after="148"/>
        <w:ind w:left="91" w:hanging="10"/>
      </w:pPr>
      <w:r>
        <w:rPr>
          <w:rFonts w:ascii="Times New Roman" w:eastAsia="Times New Roman" w:hAnsi="Times New Roman" w:cs="Times New Roman"/>
          <w:sz w:val="21"/>
        </w:rPr>
        <w:t xml:space="preserve">References: </w:t>
      </w:r>
    </w:p>
    <w:p w:rsidR="008303F2" w:rsidRDefault="009540A5">
      <w:pPr>
        <w:spacing w:after="0" w:line="405" w:lineRule="auto"/>
        <w:ind w:left="94"/>
      </w:pPr>
      <w:r>
        <w:rPr>
          <w:rFonts w:ascii="Times New Roman" w:eastAsia="Times New Roman" w:hAnsi="Times New Roman" w:cs="Times New Roman"/>
          <w:color w:val="0462C1"/>
          <w:sz w:val="21"/>
          <w:u w:val="single" w:color="0462C1"/>
        </w:rPr>
        <w:t>https://c4model.com/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2C1"/>
          <w:sz w:val="21"/>
          <w:u w:val="single" w:color="0462C1"/>
        </w:rPr>
        <w:t>https://developer.ibm.com/patterns/online-order-processing-system-during-pandemic/</w:t>
      </w:r>
      <w:r>
        <w:rPr>
          <w:rFonts w:ascii="Times New Roman" w:eastAsia="Times New Roman" w:hAnsi="Times New Roman" w:cs="Times New Roman"/>
          <w:color w:val="0462C1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2C1"/>
          <w:sz w:val="21"/>
          <w:u w:val="single" w:color="0462C1"/>
        </w:rPr>
        <w:t>https://www.ibm.com/cloud/architecture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2C1"/>
          <w:sz w:val="21"/>
          <w:u w:val="single" w:color="0462C1"/>
        </w:rPr>
        <w:t>https://aws.amazon.com/architecture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2C1"/>
          <w:sz w:val="21"/>
          <w:u w:val="single" w:color="0462C1"/>
        </w:rPr>
        <w:t>https://medium.com/the-internal-startup/how-to-draw-useful-technical-architecture-diagrams-2d20c9fda90d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8303F2">
      <w:pgSz w:w="15840" w:h="12240" w:orient="landscape"/>
      <w:pgMar w:top="1794" w:right="4150" w:bottom="1437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5DA9"/>
    <w:multiLevelType w:val="hybridMultilevel"/>
    <w:tmpl w:val="FFFFFFFF"/>
    <w:lvl w:ilvl="0" w:tplc="CD1431B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A07A1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12349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06F0E6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CEC8B0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B827A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267AE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0AB0DC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2CD00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F2"/>
    <w:rsid w:val="001D48BE"/>
    <w:rsid w:val="008303F2"/>
    <w:rsid w:val="0095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8EF2"/>
  <w15:docId w15:val="{F1F390B7-B720-B048-9AEC-BD6A6099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0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</dc:title>
  <dc:subject/>
  <dc:creator>BE</dc:creator>
  <cp:keywords/>
  <cp:lastModifiedBy>K KHYATHI VARSHINEE 21BCE7209</cp:lastModifiedBy>
  <cp:revision>2</cp:revision>
  <dcterms:created xsi:type="dcterms:W3CDTF">2023-10-28T03:45:00Z</dcterms:created>
  <dcterms:modified xsi:type="dcterms:W3CDTF">2023-10-28T03:45:00Z</dcterms:modified>
</cp:coreProperties>
</file>