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026F" w14:textId="77777777" w:rsidR="0038012E" w:rsidRPr="0038012E" w:rsidRDefault="0038012E" w:rsidP="0038012E">
      <w:pPr>
        <w:jc w:val="center"/>
        <w:rPr>
          <w:b/>
          <w:bCs/>
          <w:sz w:val="24"/>
          <w:szCs w:val="24"/>
        </w:rPr>
      </w:pPr>
      <w:r w:rsidRPr="0038012E">
        <w:rPr>
          <w:b/>
          <w:bCs/>
          <w:sz w:val="24"/>
          <w:szCs w:val="24"/>
        </w:rPr>
        <w:t>Project Design Phase-I</w:t>
      </w:r>
    </w:p>
    <w:p w14:paraId="280D4B66" w14:textId="657A827D" w:rsidR="0013568F" w:rsidRDefault="0038012E" w:rsidP="0038012E">
      <w:pPr>
        <w:jc w:val="center"/>
        <w:rPr>
          <w:b/>
          <w:bCs/>
          <w:sz w:val="24"/>
          <w:szCs w:val="24"/>
        </w:rPr>
      </w:pPr>
      <w:r w:rsidRPr="0038012E">
        <w:rPr>
          <w:b/>
          <w:bCs/>
          <w:sz w:val="24"/>
          <w:szCs w:val="24"/>
        </w:rPr>
        <w:t xml:space="preserve">Proposed Solution </w:t>
      </w:r>
    </w:p>
    <w:p w14:paraId="6438FB9A" w14:textId="77777777" w:rsidR="0038012E" w:rsidRDefault="0038012E" w:rsidP="0038012E">
      <w:pPr>
        <w:jc w:val="center"/>
        <w:rPr>
          <w:b/>
          <w:bCs/>
          <w:sz w:val="24"/>
          <w:szCs w:val="24"/>
        </w:rPr>
      </w:pPr>
    </w:p>
    <w:tbl>
      <w:tblPr>
        <w:tblStyle w:val="TableGrid"/>
        <w:tblW w:w="10065" w:type="dxa"/>
        <w:tblInd w:w="-147" w:type="dxa"/>
        <w:tblLook w:val="04A0" w:firstRow="1" w:lastRow="0" w:firstColumn="1" w:lastColumn="0" w:noHBand="0" w:noVBand="1"/>
      </w:tblPr>
      <w:tblGrid>
        <w:gridCol w:w="4655"/>
        <w:gridCol w:w="5410"/>
      </w:tblGrid>
      <w:tr w:rsidR="0038012E" w14:paraId="30D6E316" w14:textId="77777777" w:rsidTr="00320A68">
        <w:trPr>
          <w:trHeight w:val="407"/>
        </w:trPr>
        <w:tc>
          <w:tcPr>
            <w:tcW w:w="4655" w:type="dxa"/>
          </w:tcPr>
          <w:p w14:paraId="137370C0" w14:textId="6F6E2E0F" w:rsidR="0038012E" w:rsidRDefault="0038012E" w:rsidP="0038012E">
            <w:pPr>
              <w:rPr>
                <w:sz w:val="24"/>
                <w:szCs w:val="24"/>
              </w:rPr>
            </w:pPr>
            <w:r>
              <w:rPr>
                <w:sz w:val="24"/>
                <w:szCs w:val="24"/>
              </w:rPr>
              <w:t>Date</w:t>
            </w:r>
          </w:p>
        </w:tc>
        <w:tc>
          <w:tcPr>
            <w:tcW w:w="5410" w:type="dxa"/>
          </w:tcPr>
          <w:p w14:paraId="36512618" w14:textId="5CCB9584" w:rsidR="0038012E" w:rsidRPr="0038012E" w:rsidRDefault="0038012E" w:rsidP="0038012E">
            <w:pPr>
              <w:rPr>
                <w:sz w:val="24"/>
                <w:szCs w:val="24"/>
              </w:rPr>
            </w:pPr>
            <w:r>
              <w:rPr>
                <w:sz w:val="24"/>
                <w:szCs w:val="24"/>
              </w:rPr>
              <w:t>04 November</w:t>
            </w:r>
            <w:r w:rsidRPr="0038012E">
              <w:rPr>
                <w:sz w:val="24"/>
                <w:szCs w:val="24"/>
              </w:rPr>
              <w:t xml:space="preserve"> 202</w:t>
            </w:r>
            <w:r>
              <w:rPr>
                <w:sz w:val="24"/>
                <w:szCs w:val="24"/>
              </w:rPr>
              <w:t>3</w:t>
            </w:r>
          </w:p>
          <w:p w14:paraId="4EB92BEC" w14:textId="77777777" w:rsidR="0038012E" w:rsidRDefault="0038012E" w:rsidP="0038012E">
            <w:pPr>
              <w:rPr>
                <w:sz w:val="24"/>
                <w:szCs w:val="24"/>
              </w:rPr>
            </w:pPr>
          </w:p>
        </w:tc>
      </w:tr>
      <w:tr w:rsidR="0038012E" w14:paraId="07F39656" w14:textId="77777777" w:rsidTr="00320A68">
        <w:tc>
          <w:tcPr>
            <w:tcW w:w="4655" w:type="dxa"/>
          </w:tcPr>
          <w:p w14:paraId="3ED2A17A" w14:textId="1A976B00" w:rsidR="0038012E" w:rsidRDefault="0038012E" w:rsidP="0038012E">
            <w:pPr>
              <w:rPr>
                <w:sz w:val="24"/>
                <w:szCs w:val="24"/>
              </w:rPr>
            </w:pPr>
            <w:r w:rsidRPr="0038012E">
              <w:rPr>
                <w:sz w:val="24"/>
                <w:szCs w:val="24"/>
              </w:rPr>
              <w:t>Team ID</w:t>
            </w:r>
          </w:p>
        </w:tc>
        <w:tc>
          <w:tcPr>
            <w:tcW w:w="5410" w:type="dxa"/>
          </w:tcPr>
          <w:p w14:paraId="760228B7" w14:textId="6C95BC69" w:rsidR="0038012E" w:rsidRPr="0038012E" w:rsidRDefault="00DF01FE" w:rsidP="0038012E">
            <w:pPr>
              <w:rPr>
                <w:sz w:val="24"/>
                <w:szCs w:val="24"/>
              </w:rPr>
            </w:pPr>
            <w:r>
              <w:rPr>
                <w:sz w:val="24"/>
                <w:szCs w:val="24"/>
              </w:rPr>
              <w:t>Team-591093</w:t>
            </w:r>
          </w:p>
          <w:p w14:paraId="3189A109" w14:textId="77777777" w:rsidR="0038012E" w:rsidRDefault="0038012E" w:rsidP="0038012E">
            <w:pPr>
              <w:rPr>
                <w:sz w:val="24"/>
                <w:szCs w:val="24"/>
              </w:rPr>
            </w:pPr>
          </w:p>
        </w:tc>
      </w:tr>
      <w:tr w:rsidR="0038012E" w14:paraId="680DC665" w14:textId="77777777" w:rsidTr="00320A68">
        <w:tc>
          <w:tcPr>
            <w:tcW w:w="4655" w:type="dxa"/>
          </w:tcPr>
          <w:p w14:paraId="26DB2055" w14:textId="1EDE9229" w:rsidR="0038012E" w:rsidRDefault="0038012E" w:rsidP="0038012E">
            <w:pPr>
              <w:rPr>
                <w:sz w:val="24"/>
                <w:szCs w:val="24"/>
              </w:rPr>
            </w:pPr>
            <w:r w:rsidRPr="0038012E">
              <w:rPr>
                <w:sz w:val="24"/>
                <w:szCs w:val="24"/>
              </w:rPr>
              <w:t>Project Name Project -</w:t>
            </w:r>
          </w:p>
        </w:tc>
        <w:tc>
          <w:tcPr>
            <w:tcW w:w="5410" w:type="dxa"/>
          </w:tcPr>
          <w:p w14:paraId="3F743478" w14:textId="71549E41" w:rsidR="0038012E" w:rsidRDefault="00D5363A" w:rsidP="0038012E">
            <w:pPr>
              <w:rPr>
                <w:sz w:val="24"/>
                <w:szCs w:val="24"/>
              </w:rPr>
            </w:pPr>
            <w:r w:rsidRPr="00D5363A">
              <w:rPr>
                <w:sz w:val="24"/>
                <w:szCs w:val="24"/>
              </w:rPr>
              <w:t>ChatConnect - A Real-Time Chat and Communication</w:t>
            </w:r>
          </w:p>
        </w:tc>
      </w:tr>
      <w:tr w:rsidR="0038012E" w14:paraId="5C5FC5FF" w14:textId="77777777" w:rsidTr="00320A68">
        <w:tc>
          <w:tcPr>
            <w:tcW w:w="4655" w:type="dxa"/>
          </w:tcPr>
          <w:p w14:paraId="7380F29F" w14:textId="6F9C576B" w:rsidR="0038012E" w:rsidRDefault="0038012E" w:rsidP="0038012E">
            <w:pPr>
              <w:rPr>
                <w:sz w:val="24"/>
                <w:szCs w:val="24"/>
              </w:rPr>
            </w:pPr>
            <w:r w:rsidRPr="0038012E">
              <w:rPr>
                <w:sz w:val="24"/>
                <w:szCs w:val="24"/>
              </w:rPr>
              <w:t>Maximum Marks</w:t>
            </w:r>
          </w:p>
        </w:tc>
        <w:tc>
          <w:tcPr>
            <w:tcW w:w="5410" w:type="dxa"/>
          </w:tcPr>
          <w:p w14:paraId="34E8A71D" w14:textId="72739C06" w:rsidR="0038012E" w:rsidRDefault="0038012E" w:rsidP="0038012E">
            <w:pPr>
              <w:rPr>
                <w:sz w:val="24"/>
                <w:szCs w:val="24"/>
              </w:rPr>
            </w:pPr>
            <w:r w:rsidRPr="0038012E">
              <w:rPr>
                <w:sz w:val="24"/>
                <w:szCs w:val="24"/>
              </w:rPr>
              <w:t>2 Marks</w:t>
            </w:r>
          </w:p>
        </w:tc>
      </w:tr>
    </w:tbl>
    <w:p w14:paraId="6F48BFE3" w14:textId="77777777" w:rsidR="0038012E" w:rsidRDefault="0038012E" w:rsidP="0038012E">
      <w:pPr>
        <w:rPr>
          <w:sz w:val="24"/>
          <w:szCs w:val="24"/>
        </w:rPr>
      </w:pPr>
    </w:p>
    <w:p w14:paraId="0B9DA0C0" w14:textId="3087D170" w:rsidR="0038012E" w:rsidRDefault="0038012E" w:rsidP="0038012E">
      <w:pPr>
        <w:rPr>
          <w:b/>
          <w:bCs/>
          <w:sz w:val="24"/>
          <w:szCs w:val="24"/>
        </w:rPr>
      </w:pPr>
      <w:r w:rsidRPr="0038012E">
        <w:rPr>
          <w:b/>
          <w:bCs/>
          <w:sz w:val="24"/>
          <w:szCs w:val="24"/>
        </w:rPr>
        <w:t>Proposed Solution:</w:t>
      </w:r>
    </w:p>
    <w:tbl>
      <w:tblPr>
        <w:tblStyle w:val="TableGrid"/>
        <w:tblW w:w="10085" w:type="dxa"/>
        <w:tblInd w:w="-147" w:type="dxa"/>
        <w:tblLook w:val="04A0" w:firstRow="1" w:lastRow="0" w:firstColumn="1" w:lastColumn="0" w:noHBand="0" w:noVBand="1"/>
      </w:tblPr>
      <w:tblGrid>
        <w:gridCol w:w="647"/>
        <w:gridCol w:w="3469"/>
        <w:gridCol w:w="5969"/>
      </w:tblGrid>
      <w:tr w:rsidR="0038012E" w14:paraId="5AB4F9B2" w14:textId="77777777" w:rsidTr="00320A68">
        <w:trPr>
          <w:trHeight w:val="570"/>
        </w:trPr>
        <w:tc>
          <w:tcPr>
            <w:tcW w:w="426" w:type="dxa"/>
          </w:tcPr>
          <w:p w14:paraId="7FF03F9F" w14:textId="02933C5B" w:rsidR="0038012E" w:rsidRDefault="0038012E" w:rsidP="0038012E">
            <w:pPr>
              <w:rPr>
                <w:b/>
                <w:bCs/>
                <w:sz w:val="24"/>
                <w:szCs w:val="24"/>
              </w:rPr>
            </w:pPr>
            <w:r>
              <w:rPr>
                <w:b/>
                <w:bCs/>
                <w:sz w:val="24"/>
                <w:szCs w:val="24"/>
              </w:rPr>
              <w:t>Slno</w:t>
            </w:r>
          </w:p>
        </w:tc>
        <w:tc>
          <w:tcPr>
            <w:tcW w:w="3544" w:type="dxa"/>
          </w:tcPr>
          <w:p w14:paraId="3EC5B70A" w14:textId="363CB2E0" w:rsidR="0038012E" w:rsidRDefault="0038012E" w:rsidP="0038012E">
            <w:pPr>
              <w:spacing w:after="160" w:line="259" w:lineRule="auto"/>
              <w:rPr>
                <w:b/>
                <w:bCs/>
                <w:sz w:val="24"/>
                <w:szCs w:val="24"/>
              </w:rPr>
            </w:pPr>
            <w:r w:rsidRPr="0038012E">
              <w:rPr>
                <w:b/>
                <w:bCs/>
                <w:sz w:val="24"/>
                <w:szCs w:val="24"/>
              </w:rPr>
              <w:t>Parameter Description</w:t>
            </w:r>
          </w:p>
        </w:tc>
        <w:tc>
          <w:tcPr>
            <w:tcW w:w="6115" w:type="dxa"/>
          </w:tcPr>
          <w:p w14:paraId="420BD346" w14:textId="5A5E9022" w:rsidR="0038012E" w:rsidRDefault="0038012E" w:rsidP="0038012E">
            <w:pPr>
              <w:rPr>
                <w:b/>
                <w:bCs/>
                <w:sz w:val="24"/>
                <w:szCs w:val="24"/>
              </w:rPr>
            </w:pPr>
            <w:r>
              <w:rPr>
                <w:b/>
                <w:bCs/>
                <w:sz w:val="24"/>
                <w:szCs w:val="24"/>
              </w:rPr>
              <w:t>Description</w:t>
            </w:r>
          </w:p>
        </w:tc>
      </w:tr>
      <w:tr w:rsidR="0038012E" w14:paraId="4F325698" w14:textId="77777777" w:rsidTr="00320A68">
        <w:trPr>
          <w:trHeight w:val="1090"/>
        </w:trPr>
        <w:tc>
          <w:tcPr>
            <w:tcW w:w="426" w:type="dxa"/>
          </w:tcPr>
          <w:p w14:paraId="6BDC16A0" w14:textId="4CB8E465" w:rsidR="0038012E" w:rsidRDefault="0038012E" w:rsidP="0038012E">
            <w:pPr>
              <w:rPr>
                <w:b/>
                <w:bCs/>
                <w:sz w:val="24"/>
                <w:szCs w:val="24"/>
              </w:rPr>
            </w:pPr>
            <w:r>
              <w:rPr>
                <w:b/>
                <w:bCs/>
                <w:sz w:val="24"/>
                <w:szCs w:val="24"/>
              </w:rPr>
              <w:t>1</w:t>
            </w:r>
          </w:p>
        </w:tc>
        <w:tc>
          <w:tcPr>
            <w:tcW w:w="3544" w:type="dxa"/>
          </w:tcPr>
          <w:p w14:paraId="588C02ED" w14:textId="77777777" w:rsidR="0038012E" w:rsidRPr="0038012E" w:rsidRDefault="0038012E" w:rsidP="0038012E">
            <w:pPr>
              <w:rPr>
                <w:sz w:val="24"/>
                <w:szCs w:val="24"/>
              </w:rPr>
            </w:pPr>
            <w:r w:rsidRPr="0038012E">
              <w:rPr>
                <w:sz w:val="24"/>
                <w:szCs w:val="24"/>
              </w:rPr>
              <w:t>Problem Statement (Problem to be</w:t>
            </w:r>
          </w:p>
          <w:p w14:paraId="0E592B0C" w14:textId="77777777" w:rsidR="0038012E" w:rsidRPr="0038012E" w:rsidRDefault="0038012E" w:rsidP="0038012E">
            <w:pPr>
              <w:rPr>
                <w:sz w:val="24"/>
                <w:szCs w:val="24"/>
              </w:rPr>
            </w:pPr>
            <w:r w:rsidRPr="0038012E">
              <w:rPr>
                <w:sz w:val="24"/>
                <w:szCs w:val="24"/>
              </w:rPr>
              <w:t>solved)</w:t>
            </w:r>
          </w:p>
          <w:p w14:paraId="755CE6B7" w14:textId="77777777" w:rsidR="0038012E" w:rsidRPr="0038012E" w:rsidRDefault="0038012E" w:rsidP="0038012E">
            <w:pPr>
              <w:rPr>
                <w:sz w:val="24"/>
                <w:szCs w:val="24"/>
              </w:rPr>
            </w:pPr>
          </w:p>
        </w:tc>
        <w:tc>
          <w:tcPr>
            <w:tcW w:w="6115" w:type="dxa"/>
          </w:tcPr>
          <w:p w14:paraId="080BFE95" w14:textId="5716611D" w:rsidR="0038012E" w:rsidRPr="0038012E" w:rsidRDefault="0038012E" w:rsidP="0038012E">
            <w:pPr>
              <w:rPr>
                <w:sz w:val="24"/>
                <w:szCs w:val="24"/>
              </w:rPr>
            </w:pPr>
            <w:r w:rsidRPr="0038012E">
              <w:rPr>
                <w:sz w:val="24"/>
                <w:szCs w:val="24"/>
              </w:rPr>
              <w:t>ChatConnect, a cutting-edge real-time communication app, aims to tackle prevalent issues in today's messaging landscape. Existing platforms suffer from user fragmentation, limited features, and privacy concerns. ChatConnect prioritizes user-friendly design, robust encryption, inclusivity, and scalability. Its mission is to create a seamless, secure, and feature-rich communication experience, meeting the diverse needs of users in the digital age.</w:t>
            </w:r>
          </w:p>
        </w:tc>
      </w:tr>
      <w:tr w:rsidR="0038012E" w14:paraId="29E3FB86" w14:textId="77777777" w:rsidTr="00320A68">
        <w:trPr>
          <w:trHeight w:val="342"/>
        </w:trPr>
        <w:tc>
          <w:tcPr>
            <w:tcW w:w="426" w:type="dxa"/>
          </w:tcPr>
          <w:p w14:paraId="5930F576" w14:textId="6C1EE3B6" w:rsidR="0038012E" w:rsidRDefault="0038012E" w:rsidP="0038012E">
            <w:pPr>
              <w:rPr>
                <w:b/>
                <w:bCs/>
                <w:sz w:val="24"/>
                <w:szCs w:val="24"/>
              </w:rPr>
            </w:pPr>
            <w:r>
              <w:rPr>
                <w:b/>
                <w:bCs/>
                <w:sz w:val="24"/>
                <w:szCs w:val="24"/>
              </w:rPr>
              <w:t>2</w:t>
            </w:r>
          </w:p>
        </w:tc>
        <w:tc>
          <w:tcPr>
            <w:tcW w:w="3544" w:type="dxa"/>
          </w:tcPr>
          <w:p w14:paraId="46458D74" w14:textId="7C7216FD" w:rsidR="0038012E" w:rsidRPr="0038012E" w:rsidRDefault="0038012E" w:rsidP="0038012E">
            <w:pPr>
              <w:rPr>
                <w:sz w:val="24"/>
                <w:szCs w:val="24"/>
              </w:rPr>
            </w:pPr>
            <w:r w:rsidRPr="0038012E">
              <w:rPr>
                <w:sz w:val="24"/>
                <w:szCs w:val="24"/>
              </w:rPr>
              <w:t>Idea / Solution description</w:t>
            </w:r>
          </w:p>
        </w:tc>
        <w:tc>
          <w:tcPr>
            <w:tcW w:w="6115" w:type="dxa"/>
          </w:tcPr>
          <w:p w14:paraId="05522F9A" w14:textId="77777777" w:rsidR="0038012E" w:rsidRDefault="00320A68" w:rsidP="0038012E">
            <w:pPr>
              <w:rPr>
                <w:sz w:val="24"/>
                <w:szCs w:val="24"/>
              </w:rPr>
            </w:pPr>
            <w:r w:rsidRPr="00320A68">
              <w:rPr>
                <w:sz w:val="24"/>
                <w:szCs w:val="24"/>
              </w:rPr>
              <w:t>ChatConnect revolutionizes communication with its unique approach, offering an integrated platform that seamlessly connects users while addressing existing challenges. Its user-friendly interface simplifies interactions, bridging fragmented messaging experiences. The app ensures privacy through advanced encryption, fostering a secure environment for users. With collaborative document editing, seamless file sharing, and productivity tool integration, ChatConnect enhances user engagement and productivity. Moreover, its commitment to accessibility guarantees inclusivity for all users. The scalable architecture ensures reliable performance even during peak usage. ChatConnect's innovation lies in its holistic solution, reshaping digital communication for a diverse user base.</w:t>
            </w:r>
          </w:p>
          <w:p w14:paraId="75506FF5" w14:textId="7249DD17" w:rsidR="00320A68" w:rsidRPr="00320A68" w:rsidRDefault="00320A68" w:rsidP="0038012E">
            <w:pPr>
              <w:rPr>
                <w:sz w:val="24"/>
                <w:szCs w:val="24"/>
              </w:rPr>
            </w:pPr>
          </w:p>
        </w:tc>
      </w:tr>
      <w:tr w:rsidR="0038012E" w14:paraId="5CE362D8" w14:textId="77777777" w:rsidTr="00320A68">
        <w:trPr>
          <w:trHeight w:val="356"/>
        </w:trPr>
        <w:tc>
          <w:tcPr>
            <w:tcW w:w="426" w:type="dxa"/>
          </w:tcPr>
          <w:p w14:paraId="2A34FE5A" w14:textId="7812B8F8" w:rsidR="0038012E" w:rsidRDefault="0038012E" w:rsidP="0038012E">
            <w:pPr>
              <w:rPr>
                <w:b/>
                <w:bCs/>
                <w:sz w:val="24"/>
                <w:szCs w:val="24"/>
              </w:rPr>
            </w:pPr>
            <w:r>
              <w:rPr>
                <w:b/>
                <w:bCs/>
                <w:sz w:val="24"/>
                <w:szCs w:val="24"/>
              </w:rPr>
              <w:t>3</w:t>
            </w:r>
          </w:p>
        </w:tc>
        <w:tc>
          <w:tcPr>
            <w:tcW w:w="3544" w:type="dxa"/>
          </w:tcPr>
          <w:p w14:paraId="4E0E7ECA" w14:textId="0ECC4745" w:rsidR="0038012E" w:rsidRPr="0038012E" w:rsidRDefault="0038012E" w:rsidP="0038012E">
            <w:pPr>
              <w:rPr>
                <w:sz w:val="24"/>
                <w:szCs w:val="24"/>
              </w:rPr>
            </w:pPr>
            <w:r w:rsidRPr="0038012E">
              <w:rPr>
                <w:sz w:val="24"/>
                <w:szCs w:val="24"/>
              </w:rPr>
              <w:t>Novelty / Uniqueness</w:t>
            </w:r>
          </w:p>
        </w:tc>
        <w:tc>
          <w:tcPr>
            <w:tcW w:w="6115" w:type="dxa"/>
          </w:tcPr>
          <w:p w14:paraId="1D22D8C9" w14:textId="73EC126B" w:rsidR="0038012E" w:rsidRPr="00320A68" w:rsidRDefault="00320A68" w:rsidP="0038012E">
            <w:pPr>
              <w:rPr>
                <w:sz w:val="24"/>
                <w:szCs w:val="24"/>
              </w:rPr>
            </w:pPr>
            <w:r w:rsidRPr="00320A68">
              <w:rPr>
                <w:sz w:val="24"/>
                <w:szCs w:val="24"/>
              </w:rPr>
              <w:t xml:space="preserve">ChatConnect distinguishes itself through a seamless and user-friendly communication experience. Unlike its counterparts, it amalgamates intuitive design, advanced security, and an array of features in a singular platform. Users can effortlessly connect with others, confident in the knowledge that their conversations are private and </w:t>
            </w:r>
            <w:r w:rsidRPr="00320A68">
              <w:rPr>
                <w:sz w:val="24"/>
                <w:szCs w:val="24"/>
              </w:rPr>
              <w:lastRenderedPageBreak/>
              <w:t>safeguarded through robust encryption. ChatConnect also facilitates collaboration with functions such as cooperative document editing and straightforward file sharing. What truly sets it apart is its unwavering commitment to inclusivity, ensuring that everyone, regardless of ability, can comfortably utilize the app. Its reliability, even during periods of high demand, positions ChatConnect as a trailblazer in the realm of digital communication.</w:t>
            </w:r>
          </w:p>
        </w:tc>
      </w:tr>
      <w:tr w:rsidR="0038012E" w14:paraId="4A6EA44E" w14:textId="77777777" w:rsidTr="00320A68">
        <w:trPr>
          <w:trHeight w:val="684"/>
        </w:trPr>
        <w:tc>
          <w:tcPr>
            <w:tcW w:w="426" w:type="dxa"/>
          </w:tcPr>
          <w:p w14:paraId="1A53F1C8" w14:textId="014F0C0A" w:rsidR="0038012E" w:rsidRDefault="0038012E" w:rsidP="0038012E">
            <w:pPr>
              <w:rPr>
                <w:b/>
                <w:bCs/>
                <w:sz w:val="24"/>
                <w:szCs w:val="24"/>
              </w:rPr>
            </w:pPr>
            <w:r>
              <w:rPr>
                <w:b/>
                <w:bCs/>
                <w:sz w:val="24"/>
                <w:szCs w:val="24"/>
              </w:rPr>
              <w:lastRenderedPageBreak/>
              <w:t>4</w:t>
            </w:r>
          </w:p>
        </w:tc>
        <w:tc>
          <w:tcPr>
            <w:tcW w:w="3544" w:type="dxa"/>
          </w:tcPr>
          <w:p w14:paraId="216F3C0E" w14:textId="59605940" w:rsidR="0038012E" w:rsidRPr="0038012E" w:rsidRDefault="0038012E" w:rsidP="0038012E">
            <w:pPr>
              <w:rPr>
                <w:sz w:val="24"/>
                <w:szCs w:val="24"/>
              </w:rPr>
            </w:pPr>
            <w:r w:rsidRPr="0038012E">
              <w:rPr>
                <w:sz w:val="24"/>
                <w:szCs w:val="24"/>
              </w:rPr>
              <w:t>Social Impact / Customer Satisfaction</w:t>
            </w:r>
          </w:p>
        </w:tc>
        <w:tc>
          <w:tcPr>
            <w:tcW w:w="6115" w:type="dxa"/>
          </w:tcPr>
          <w:p w14:paraId="435FB9FB" w14:textId="0EE1E73A" w:rsidR="0038012E" w:rsidRPr="00320A68" w:rsidRDefault="00320A68" w:rsidP="0038012E">
            <w:pPr>
              <w:rPr>
                <w:sz w:val="24"/>
                <w:szCs w:val="24"/>
              </w:rPr>
            </w:pPr>
            <w:r w:rsidRPr="00320A68">
              <w:rPr>
                <w:sz w:val="24"/>
                <w:szCs w:val="24"/>
              </w:rPr>
              <w:t>ChatConnect has a profound social impact by fostering meaningful connections and inclusive communication. It bridges gaps, ensuring that individuals, regardless of their backgrounds or abilities, can engage seamlessly. By prioritizing privacy and security, it instills confidence in users, empowering them to express themselves freely. The collaborative features encourage teamwork and knowledge sharing, enhancing productivity in various sectors. Moreover, its accessible design promotes digital inclusion, making communication a universal right. The high level of customer satisfaction stems from the app's user-centric approach, addressing diverse needs while providing a safe, intuitive, and enjoyable platform. ChatConnect's positive social impact and customer satisfaction make it a transformative force in the digital communication landscape.</w:t>
            </w:r>
          </w:p>
        </w:tc>
      </w:tr>
      <w:tr w:rsidR="0038012E" w14:paraId="54EE8297" w14:textId="77777777" w:rsidTr="00320A68">
        <w:trPr>
          <w:trHeight w:val="912"/>
        </w:trPr>
        <w:tc>
          <w:tcPr>
            <w:tcW w:w="426" w:type="dxa"/>
          </w:tcPr>
          <w:p w14:paraId="11A2212D" w14:textId="508D9E8B" w:rsidR="0038012E" w:rsidRDefault="0038012E" w:rsidP="0038012E">
            <w:pPr>
              <w:rPr>
                <w:b/>
                <w:bCs/>
                <w:sz w:val="24"/>
                <w:szCs w:val="24"/>
              </w:rPr>
            </w:pPr>
            <w:r>
              <w:rPr>
                <w:b/>
                <w:bCs/>
                <w:sz w:val="24"/>
                <w:szCs w:val="24"/>
              </w:rPr>
              <w:t>5</w:t>
            </w:r>
          </w:p>
        </w:tc>
        <w:tc>
          <w:tcPr>
            <w:tcW w:w="3544" w:type="dxa"/>
          </w:tcPr>
          <w:p w14:paraId="6EF5B030" w14:textId="77777777" w:rsidR="0038012E" w:rsidRPr="0038012E" w:rsidRDefault="0038012E" w:rsidP="0038012E">
            <w:pPr>
              <w:rPr>
                <w:sz w:val="24"/>
                <w:szCs w:val="24"/>
              </w:rPr>
            </w:pPr>
            <w:r w:rsidRPr="0038012E">
              <w:rPr>
                <w:sz w:val="24"/>
                <w:szCs w:val="24"/>
              </w:rPr>
              <w:t>Business Model (Revenue Model)</w:t>
            </w:r>
          </w:p>
          <w:p w14:paraId="13DF70D9" w14:textId="77777777" w:rsidR="0038012E" w:rsidRPr="0038012E" w:rsidRDefault="0038012E" w:rsidP="0038012E">
            <w:pPr>
              <w:rPr>
                <w:sz w:val="24"/>
                <w:szCs w:val="24"/>
              </w:rPr>
            </w:pPr>
          </w:p>
        </w:tc>
        <w:tc>
          <w:tcPr>
            <w:tcW w:w="6115" w:type="dxa"/>
          </w:tcPr>
          <w:p w14:paraId="7DF902D4" w14:textId="0779A27D" w:rsidR="0038012E" w:rsidRPr="00320A68" w:rsidRDefault="00320A68" w:rsidP="0038012E">
            <w:pPr>
              <w:rPr>
                <w:sz w:val="24"/>
                <w:szCs w:val="24"/>
              </w:rPr>
            </w:pPr>
            <w:r w:rsidRPr="00320A68">
              <w:rPr>
                <w:sz w:val="24"/>
                <w:szCs w:val="24"/>
              </w:rPr>
              <w:t>ChatConnect's revenue model combines freemium and premium subscriptions, catering to diverse user needs. The freemium approach offers essential features for free, enticing users with the option to upgrade for advanced functionalities, including ad-free usage and extended storage. A specialized subscription plan targets businesses and educational institutions, offering tailored communication solutions and generating revenue through long-term contracts. Additionally, a marketplace for chatbots and add-ons, along with strategic partnerships, enhances revenue streams. Non-intrusive, targeted advertising and sponsored content further contribute, ensuring profitability while maintaining a user-friendly experience. This diversified approach allows ChatConnect to sustain innovation, ensuring a robust and financially viable communication platform.</w:t>
            </w:r>
          </w:p>
        </w:tc>
      </w:tr>
      <w:tr w:rsidR="0038012E" w14:paraId="597F8F18" w14:textId="77777777" w:rsidTr="00320A68">
        <w:trPr>
          <w:trHeight w:val="68"/>
        </w:trPr>
        <w:tc>
          <w:tcPr>
            <w:tcW w:w="426" w:type="dxa"/>
          </w:tcPr>
          <w:p w14:paraId="5D14B332" w14:textId="64081C34" w:rsidR="0038012E" w:rsidRDefault="0038012E" w:rsidP="0038012E">
            <w:pPr>
              <w:rPr>
                <w:b/>
                <w:bCs/>
                <w:sz w:val="24"/>
                <w:szCs w:val="24"/>
              </w:rPr>
            </w:pPr>
            <w:r>
              <w:rPr>
                <w:b/>
                <w:bCs/>
                <w:sz w:val="24"/>
                <w:szCs w:val="24"/>
              </w:rPr>
              <w:t>6</w:t>
            </w:r>
          </w:p>
        </w:tc>
        <w:tc>
          <w:tcPr>
            <w:tcW w:w="3544" w:type="dxa"/>
          </w:tcPr>
          <w:p w14:paraId="7E2B64EB" w14:textId="656E3B4B" w:rsidR="0038012E" w:rsidRPr="0038012E" w:rsidRDefault="0038012E" w:rsidP="0038012E">
            <w:pPr>
              <w:rPr>
                <w:sz w:val="24"/>
                <w:szCs w:val="24"/>
              </w:rPr>
            </w:pPr>
            <w:r w:rsidRPr="0038012E">
              <w:rPr>
                <w:sz w:val="24"/>
                <w:szCs w:val="24"/>
              </w:rPr>
              <w:t>Scalability of the Solution</w:t>
            </w:r>
          </w:p>
        </w:tc>
        <w:tc>
          <w:tcPr>
            <w:tcW w:w="6115" w:type="dxa"/>
          </w:tcPr>
          <w:p w14:paraId="61CB90D1" w14:textId="057D0BE9" w:rsidR="0038012E" w:rsidRPr="00320A68" w:rsidRDefault="00320A68" w:rsidP="0038012E">
            <w:pPr>
              <w:rPr>
                <w:sz w:val="24"/>
                <w:szCs w:val="24"/>
              </w:rPr>
            </w:pPr>
            <w:r w:rsidRPr="00320A68">
              <w:rPr>
                <w:sz w:val="24"/>
                <w:szCs w:val="24"/>
              </w:rPr>
              <w:t xml:space="preserve">ChatConnect's architecture is inherently scalable, designed to accommodate a growing user base and increasing demands. Its infrastructure utilizes cloud-based technologies, enabling automatic scaling of resources based on user activity. The app employs load balancing techniques, ensuring even distribution of user requests across servers to prevent bottlenecks during peak usage. </w:t>
            </w:r>
            <w:r w:rsidRPr="00320A68">
              <w:rPr>
                <w:sz w:val="24"/>
                <w:szCs w:val="24"/>
              </w:rPr>
              <w:lastRenderedPageBreak/>
              <w:t>Additionally, ChatConnect utilizes microservices and containerization, allowing for modular development and deployment. This approach facilitates seamless integration of new features and functionalities without disrupting the overall system. Moreover, continuous performance monitoring and optimization ensure that the app remains responsive and reliable as user numbers surge. ChatConnect's scalable design guarantees a smooth user experience, even in the face of rapid growth and high demand.</w:t>
            </w:r>
          </w:p>
        </w:tc>
      </w:tr>
    </w:tbl>
    <w:p w14:paraId="60C3B2FC" w14:textId="77777777" w:rsidR="0038012E" w:rsidRDefault="0038012E" w:rsidP="0038012E">
      <w:pPr>
        <w:rPr>
          <w:b/>
          <w:bCs/>
          <w:sz w:val="24"/>
          <w:szCs w:val="24"/>
        </w:rPr>
      </w:pPr>
    </w:p>
    <w:p w14:paraId="0E130519" w14:textId="77777777" w:rsidR="0038012E" w:rsidRDefault="0038012E" w:rsidP="0038012E">
      <w:pPr>
        <w:rPr>
          <w:b/>
          <w:bCs/>
          <w:sz w:val="24"/>
          <w:szCs w:val="24"/>
        </w:rPr>
      </w:pPr>
    </w:p>
    <w:p w14:paraId="321248DB" w14:textId="262ED6CD" w:rsidR="0038012E" w:rsidRPr="0038012E" w:rsidRDefault="0038012E" w:rsidP="0038012E">
      <w:pPr>
        <w:rPr>
          <w:b/>
          <w:bCs/>
          <w:sz w:val="24"/>
          <w:szCs w:val="24"/>
        </w:rPr>
      </w:pPr>
      <w:r w:rsidRPr="0038012E">
        <w:rPr>
          <w:b/>
          <w:bCs/>
          <w:sz w:val="24"/>
          <w:szCs w:val="24"/>
        </w:rPr>
        <w:t xml:space="preserve"> </w:t>
      </w:r>
    </w:p>
    <w:sectPr w:rsidR="0038012E" w:rsidRPr="0038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2E"/>
    <w:rsid w:val="0013568F"/>
    <w:rsid w:val="00320A68"/>
    <w:rsid w:val="0038012E"/>
    <w:rsid w:val="00A07F56"/>
    <w:rsid w:val="00D5363A"/>
    <w:rsid w:val="00DF0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F301"/>
  <w15:chartTrackingRefBased/>
  <w15:docId w15:val="{4B96AB2C-D1E8-4255-B462-665E9AC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 018</dc:creator>
  <cp:keywords/>
  <dc:description/>
  <cp:lastModifiedBy>SAYU 018</cp:lastModifiedBy>
  <cp:revision>3</cp:revision>
  <dcterms:created xsi:type="dcterms:W3CDTF">2023-11-04T14:00:00Z</dcterms:created>
  <dcterms:modified xsi:type="dcterms:W3CDTF">2023-11-04T15:01:00Z</dcterms:modified>
</cp:coreProperties>
</file>