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2CB6E0A" w:rsidP="72CB6E0A" w:rsidRDefault="72CB6E0A" w14:paraId="22DDC504" w14:textId="6A6E500A">
      <w:pPr>
        <w:pStyle w:val="Normal"/>
        <w:rPr>
          <w:rFonts w:ascii="Times New Roman" w:hAnsi="Times New Roman" w:eastAsia="Times New Roman" w:cs="Times New Roman"/>
        </w:rPr>
      </w:pPr>
    </w:p>
    <w:p w:rsidR="4786E20B" w:rsidP="72CB6E0A" w:rsidRDefault="4786E20B" w14:paraId="6B4F4F94" w14:textId="4CDDF28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</w:pPr>
      <w:r w:rsidRPr="72CB6E0A" w:rsidR="4786E20B">
        <w:rPr>
          <w:rFonts w:ascii="Times New Roman" w:hAnsi="Times New Roman" w:eastAsia="Times New Roman" w:cs="Times New Roman"/>
          <w:b w:val="1"/>
          <w:bCs w:val="1"/>
          <w:sz w:val="34"/>
          <w:szCs w:val="34"/>
        </w:rPr>
        <w:t>SOLUTION ARCHITECTURE</w:t>
      </w:r>
    </w:p>
    <w:p w:rsidR="72CB6E0A" w:rsidP="72CB6E0A" w:rsidRDefault="72CB6E0A" w14:paraId="798E775A" w14:textId="650C0698">
      <w:pPr>
        <w:pStyle w:val="Normal"/>
        <w:rPr>
          <w:rFonts w:ascii="Times New Roman" w:hAnsi="Times New Roman" w:eastAsia="Times New Roman" w:cs="Times New Roman"/>
        </w:rPr>
      </w:pPr>
    </w:p>
    <w:p w:rsidR="4786E20B" w:rsidP="72CB6E0A" w:rsidRDefault="4786E20B" w14:paraId="022C8EA1" w14:textId="65C2876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2CB6E0A" w:rsidR="4786E2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Date: </w:t>
      </w:r>
      <w:r w:rsidRPr="72CB6E0A" w:rsidR="012CD8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24</w:t>
      </w:r>
      <w:r w:rsidRPr="72CB6E0A" w:rsidR="4786E2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/10/2023</w:t>
      </w:r>
    </w:p>
    <w:p w:rsidR="4786E20B" w:rsidP="72CB6E0A" w:rsidRDefault="4786E20B" w14:paraId="32B095B7" w14:textId="4628F95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2CB6E0A" w:rsidR="4786E2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Team ID: 2.10</w:t>
      </w:r>
    </w:p>
    <w:p w:rsidR="4786E20B" w:rsidP="72CB6E0A" w:rsidRDefault="4786E20B" w14:paraId="2D8887C9" w14:textId="4C50ABA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2CB6E0A" w:rsidR="4786E2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Project name: Malware Detection and Classification</w:t>
      </w:r>
    </w:p>
    <w:p w:rsidR="4786E20B" w:rsidP="72CB6E0A" w:rsidRDefault="4786E20B" w14:paraId="24A740E6" w14:textId="08598CD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2CB6E0A" w:rsidR="4786E2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Team members: Sohan, Shaz, Atharva, Pratheek</w:t>
      </w:r>
    </w:p>
    <w:p w:rsidR="72CB6E0A" w:rsidP="72CB6E0A" w:rsidRDefault="72CB6E0A" w14:paraId="4185867B" w14:textId="20D082A7">
      <w:pPr>
        <w:pStyle w:val="Normal"/>
        <w:rPr>
          <w:rFonts w:ascii="Times New Roman" w:hAnsi="Times New Roman" w:eastAsia="Times New Roman" w:cs="Times New Roman"/>
        </w:rPr>
      </w:pPr>
    </w:p>
    <w:p w:rsidR="2F0325D9" w:rsidP="72CB6E0A" w:rsidRDefault="2F0325D9" w14:paraId="6140F395" w14:textId="1D824424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2CB6E0A" w:rsidR="2F0325D9">
        <w:rPr>
          <w:rFonts w:ascii="Times New Roman" w:hAnsi="Times New Roman" w:eastAsia="Times New Roman" w:cs="Times New Roman"/>
          <w:sz w:val="26"/>
          <w:szCs w:val="26"/>
        </w:rPr>
        <w:t xml:space="preserve">A solution architecture for malware detection and classification involves collecting and preprocessing malware data, employing machine learning models, feature extraction, real-time analysis, and integrating threat intelligence. </w:t>
      </w:r>
      <w:r w:rsidRPr="72CB6E0A" w:rsidR="2F0325D9">
        <w:rPr>
          <w:rFonts w:ascii="Times New Roman" w:hAnsi="Times New Roman" w:eastAsia="Times New Roman" w:cs="Times New Roman"/>
          <w:sz w:val="26"/>
          <w:szCs w:val="26"/>
        </w:rPr>
        <w:t>It should also incorporate feedback loops, reporting, quarantining, and ensure compliance with privacy regulations and robust security measures.</w:t>
      </w:r>
      <w:r w:rsidRPr="72CB6E0A" w:rsidR="2F0325D9">
        <w:rPr>
          <w:rFonts w:ascii="Times New Roman" w:hAnsi="Times New Roman" w:eastAsia="Times New Roman" w:cs="Times New Roman"/>
          <w:sz w:val="26"/>
          <w:szCs w:val="26"/>
        </w:rPr>
        <w:t xml:space="preserve"> The architecture should be scalable, continuously updated, and adaptable to evolving threats.</w:t>
      </w:r>
    </w:p>
    <w:p w:rsidR="72CB6E0A" w:rsidP="72CB6E0A" w:rsidRDefault="72CB6E0A" w14:paraId="051D4BE0" w14:textId="6378B135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2F0325D9" w:rsidP="72CB6E0A" w:rsidRDefault="2F0325D9" w14:paraId="051F6B1C" w14:textId="7CCB0510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2CB6E0A" w:rsidR="2F0325D9">
        <w:rPr>
          <w:rFonts w:ascii="Times New Roman" w:hAnsi="Times New Roman" w:eastAsia="Times New Roman" w:cs="Times New Roman"/>
          <w:sz w:val="26"/>
          <w:szCs w:val="26"/>
        </w:rPr>
        <w:t xml:space="preserve">To train a multi-classification model and a malware-detection model, we first prepare the training and test datasets which </w:t>
      </w:r>
      <w:r w:rsidRPr="72CB6E0A" w:rsidR="2F0325D9">
        <w:rPr>
          <w:rFonts w:ascii="Times New Roman" w:hAnsi="Times New Roman" w:eastAsia="Times New Roman" w:cs="Times New Roman"/>
          <w:sz w:val="26"/>
          <w:szCs w:val="26"/>
        </w:rPr>
        <w:t>contain</w:t>
      </w:r>
      <w:r w:rsidRPr="72CB6E0A" w:rsidR="2F0325D9">
        <w:rPr>
          <w:rFonts w:ascii="Times New Roman" w:hAnsi="Times New Roman" w:eastAsia="Times New Roman" w:cs="Times New Roman"/>
          <w:sz w:val="26"/>
          <w:szCs w:val="26"/>
        </w:rPr>
        <w:t xml:space="preserve"> different malware types such as flooder, adware, spyware, etc., as well as benign objects. We then convert the portable executables (PE) objects into greyscale images.</w:t>
      </w:r>
    </w:p>
    <w:p w:rsidR="72CB6E0A" w:rsidP="72CB6E0A" w:rsidRDefault="72CB6E0A" w14:paraId="300BA4FB" w14:textId="3761EDDC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6A6DA34B" w:rsidP="72CB6E0A" w:rsidRDefault="6A6DA34B" w14:paraId="63C50592" w14:textId="4E49DF0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6"/>
          <w:szCs w:val="26"/>
        </w:rPr>
      </w:pPr>
      <w:r w:rsidRPr="72CB6E0A" w:rsidR="6A6DA34B">
        <w:rPr>
          <w:rFonts w:ascii="Times New Roman" w:hAnsi="Times New Roman" w:eastAsia="Times New Roman" w:cs="Times New Roman"/>
          <w:sz w:val="26"/>
          <w:szCs w:val="26"/>
        </w:rPr>
        <w:t>Data Collection and Preprocessing: Collect and preprocess malware data from various sources, preparing it for analysis.</w:t>
      </w:r>
    </w:p>
    <w:p w:rsidR="6A6DA34B" w:rsidP="72CB6E0A" w:rsidRDefault="6A6DA34B" w14:paraId="5CC4FC01" w14:textId="2618EF6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6"/>
          <w:szCs w:val="26"/>
        </w:rPr>
      </w:pPr>
      <w:r w:rsidRPr="72CB6E0A" w:rsidR="6A6DA34B">
        <w:rPr>
          <w:rFonts w:ascii="Times New Roman" w:hAnsi="Times New Roman" w:eastAsia="Times New Roman" w:cs="Times New Roman"/>
          <w:sz w:val="26"/>
          <w:szCs w:val="26"/>
        </w:rPr>
        <w:t>Machine Learning Models: Employ supervised or unsupervised machine learning models for malware detection and classification.</w:t>
      </w:r>
    </w:p>
    <w:p w:rsidR="6A6DA34B" w:rsidP="72CB6E0A" w:rsidRDefault="6A6DA34B" w14:paraId="73B0B2DD" w14:textId="3832593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6"/>
          <w:szCs w:val="26"/>
        </w:rPr>
      </w:pPr>
      <w:r w:rsidRPr="72CB6E0A" w:rsidR="6A6DA34B">
        <w:rPr>
          <w:rFonts w:ascii="Times New Roman" w:hAnsi="Times New Roman" w:eastAsia="Times New Roman" w:cs="Times New Roman"/>
          <w:sz w:val="26"/>
          <w:szCs w:val="26"/>
        </w:rPr>
        <w:t xml:space="preserve">Real-Time Analysis and Feedback: Implement real-time analysis, integrate threat intelligence, and </w:t>
      </w:r>
      <w:r w:rsidRPr="72CB6E0A" w:rsidR="6A6DA34B">
        <w:rPr>
          <w:rFonts w:ascii="Times New Roman" w:hAnsi="Times New Roman" w:eastAsia="Times New Roman" w:cs="Times New Roman"/>
          <w:sz w:val="26"/>
          <w:szCs w:val="26"/>
        </w:rPr>
        <w:t>establish</w:t>
      </w:r>
      <w:r w:rsidRPr="72CB6E0A" w:rsidR="6A6DA34B">
        <w:rPr>
          <w:rFonts w:ascii="Times New Roman" w:hAnsi="Times New Roman" w:eastAsia="Times New Roman" w:cs="Times New Roman"/>
          <w:sz w:val="26"/>
          <w:szCs w:val="26"/>
        </w:rPr>
        <w:t xml:space="preserve"> feedback loops for continuous learning and improvement.</w:t>
      </w:r>
    </w:p>
    <w:p w:rsidR="6A6DA34B" w:rsidP="72CB6E0A" w:rsidRDefault="6A6DA34B" w14:paraId="62F1655B" w14:textId="3F98B0E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6"/>
          <w:szCs w:val="26"/>
        </w:rPr>
      </w:pPr>
      <w:r w:rsidRPr="72CB6E0A" w:rsidR="6A6DA34B">
        <w:rPr>
          <w:rFonts w:ascii="Times New Roman" w:hAnsi="Times New Roman" w:eastAsia="Times New Roman" w:cs="Times New Roman"/>
          <w:sz w:val="26"/>
          <w:szCs w:val="26"/>
        </w:rPr>
        <w:t>Security and Compliance: Ensure robust security measures, privacy compliance, scalability, and adaptability to evolving threats in the architecture.</w:t>
      </w:r>
    </w:p>
    <w:p w:rsidR="72CB6E0A" w:rsidP="72CB6E0A" w:rsidRDefault="72CB6E0A" w14:paraId="194DB241" w14:textId="7A23307F">
      <w:pPr>
        <w:pStyle w:val="Normal"/>
        <w:rPr>
          <w:rFonts w:ascii="Times New Roman" w:hAnsi="Times New Roman" w:eastAsia="Times New Roman" w:cs="Times New Roman"/>
        </w:rPr>
      </w:pPr>
    </w:p>
    <w:p w:rsidR="72CB6E0A" w:rsidP="72CB6E0A" w:rsidRDefault="72CB6E0A" w14:paraId="7FC5D670" w14:textId="22D9370F">
      <w:pPr>
        <w:pStyle w:val="Normal"/>
        <w:rPr>
          <w:rFonts w:ascii="Times New Roman" w:hAnsi="Times New Roman" w:eastAsia="Times New Roman" w:cs="Times New Roman"/>
        </w:rPr>
      </w:pPr>
    </w:p>
    <w:p w:rsidR="72CB6E0A" w:rsidP="72CB6E0A" w:rsidRDefault="72CB6E0A" w14:paraId="4E543F07" w14:textId="306A2B9B">
      <w:pPr>
        <w:pStyle w:val="Normal"/>
        <w:rPr>
          <w:rFonts w:ascii="Times New Roman" w:hAnsi="Times New Roman" w:eastAsia="Times New Roman" w:cs="Times New Roman"/>
        </w:rPr>
      </w:pPr>
    </w:p>
    <w:p w:rsidR="2F0325D9" w:rsidP="72CB6E0A" w:rsidRDefault="2F0325D9" w14:paraId="78B2BC60" w14:textId="64A6E7E9">
      <w:pPr>
        <w:pStyle w:val="Normal"/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</w:pPr>
      <w:r w:rsidRPr="72CB6E0A" w:rsidR="2F0325D9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>SOLUTION ARCHITECTURE DIAGRAM</w:t>
      </w:r>
    </w:p>
    <w:p w:rsidR="72CB6E0A" w:rsidP="72CB6E0A" w:rsidRDefault="72CB6E0A" w14:paraId="28091B0C" w14:textId="6E834441">
      <w:pPr>
        <w:pStyle w:val="Normal"/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</w:pPr>
    </w:p>
    <w:p w:rsidR="2F0325D9" w:rsidP="72CB6E0A" w:rsidRDefault="2F0325D9" w14:paraId="2A9E9840" w14:textId="0E1A2F80">
      <w:pPr>
        <w:pStyle w:val="Normal"/>
        <w:rPr>
          <w:rFonts w:ascii="Times New Roman" w:hAnsi="Times New Roman" w:eastAsia="Times New Roman" w:cs="Times New Roman"/>
        </w:rPr>
      </w:pPr>
      <w:r w:rsidR="2F0325D9">
        <w:drawing>
          <wp:inline wp14:editId="474018B2" wp14:anchorId="0D936004">
            <wp:extent cx="5991225" cy="3243421"/>
            <wp:effectExtent l="0" t="0" r="0" b="0"/>
            <wp:docPr id="252208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51affda76b45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125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24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0a4c3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C0D0D5"/>
    <w:rsid w:val="012CD8A6"/>
    <w:rsid w:val="094391AD"/>
    <w:rsid w:val="098759AC"/>
    <w:rsid w:val="2F0325D9"/>
    <w:rsid w:val="2FC065A6"/>
    <w:rsid w:val="320082E6"/>
    <w:rsid w:val="4786E20B"/>
    <w:rsid w:val="581E9E32"/>
    <w:rsid w:val="5A6A6987"/>
    <w:rsid w:val="5DA20A49"/>
    <w:rsid w:val="625C530F"/>
    <w:rsid w:val="64E3F8DD"/>
    <w:rsid w:val="69C0D0D5"/>
    <w:rsid w:val="6A6DA34B"/>
    <w:rsid w:val="72CB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0D0D5"/>
  <w15:chartTrackingRefBased/>
  <w15:docId w15:val="{104DB4D8-E70D-419F-A7B8-2A116AA8F6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351affda76b45f3" /><Relationship Type="http://schemas.openxmlformats.org/officeDocument/2006/relationships/numbering" Target="numbering.xml" Id="R9da3fb96a3a149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2023-10-25T11:25:52.9313691Z</dcterms:created>
  <dcterms:modified xsi:type="dcterms:W3CDTF">2023-10-25T12:44:36.9219345Z</dcterms:modified>
  <dc:creator>AVVARI PRATHEEK 21BCE7819</dc:creator>
  <lastModifiedBy>AVVARI PRATHEEK 21BCE7819</lastModifiedBy>
</coreProperties>
</file>