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20C" w:rsidRDefault="0052420C" w:rsidP="0052420C">
      <w:pPr>
        <w:pStyle w:val="NormalWeb"/>
        <w:spacing w:before="0" w:beforeAutospacing="0" w:after="0" w:afterAutospacing="0"/>
        <w:ind w:right="3540"/>
        <w:jc w:val="right"/>
      </w:pPr>
      <w:r>
        <w:rPr>
          <w:rFonts w:ascii="Calibri" w:hAnsi="Calibri" w:cs="Calibri"/>
          <w:b/>
          <w:bCs/>
          <w:color w:val="000000"/>
          <w:sz w:val="20"/>
          <w:szCs w:val="20"/>
        </w:rPr>
        <w:t>Project Design Phase-I </w:t>
      </w:r>
    </w:p>
    <w:p w:rsidR="0052420C" w:rsidRDefault="0052420C" w:rsidP="0052420C">
      <w:pPr>
        <w:pStyle w:val="NormalWeb"/>
        <w:spacing w:before="41" w:beforeAutospacing="0" w:after="0" w:afterAutospacing="0"/>
        <w:ind w:right="3564"/>
        <w:jc w:val="right"/>
      </w:pPr>
      <w:r>
        <w:rPr>
          <w:rFonts w:ascii="Calibri" w:hAnsi="Calibri" w:cs="Calibri"/>
          <w:b/>
          <w:bCs/>
          <w:color w:val="000000"/>
          <w:sz w:val="20"/>
          <w:szCs w:val="20"/>
        </w:rPr>
        <w:t xml:space="preserve">Solution Architecture </w:t>
      </w:r>
    </w:p>
    <w:p w:rsidR="0052420C" w:rsidRDefault="0052420C" w:rsidP="0052420C">
      <w:pPr>
        <w:spacing w:after="0"/>
        <w:ind w:left="49"/>
        <w:jc w:val="center"/>
      </w:pP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52420C" w:rsidTr="000A6E70">
        <w:trPr>
          <w:trHeight w:val="278"/>
        </w:trPr>
        <w:tc>
          <w:tcPr>
            <w:tcW w:w="4508" w:type="dxa"/>
            <w:tcBorders>
              <w:top w:val="single" w:sz="4" w:space="0" w:color="000000"/>
              <w:left w:val="single" w:sz="4" w:space="0" w:color="000000"/>
              <w:bottom w:val="single" w:sz="4" w:space="0" w:color="000000"/>
              <w:right w:val="single" w:sz="4" w:space="0" w:color="000000"/>
            </w:tcBorders>
          </w:tcPr>
          <w:p w:rsidR="0052420C" w:rsidRDefault="0052420C" w:rsidP="000A6E70">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52420C" w:rsidRDefault="0052420C" w:rsidP="000A6E70">
            <w:r>
              <w:t>22 October 2023</w:t>
            </w:r>
          </w:p>
        </w:tc>
      </w:tr>
      <w:tr w:rsidR="0052420C" w:rsidTr="000A6E70">
        <w:trPr>
          <w:trHeight w:val="278"/>
        </w:trPr>
        <w:tc>
          <w:tcPr>
            <w:tcW w:w="4508" w:type="dxa"/>
            <w:tcBorders>
              <w:top w:val="single" w:sz="4" w:space="0" w:color="000000"/>
              <w:left w:val="single" w:sz="4" w:space="0" w:color="000000"/>
              <w:bottom w:val="single" w:sz="4" w:space="0" w:color="000000"/>
              <w:right w:val="single" w:sz="4" w:space="0" w:color="000000"/>
            </w:tcBorders>
          </w:tcPr>
          <w:p w:rsidR="0052420C" w:rsidRDefault="0052420C" w:rsidP="000A6E7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52420C" w:rsidRDefault="0052420C" w:rsidP="000A6E70">
            <w:r w:rsidRPr="00A327DD">
              <w:rPr>
                <w:rFonts w:asciiTheme="minorHAnsi" w:hAnsiTheme="minorHAnsi" w:cstheme="minorHAnsi"/>
                <w:color w:val="222222"/>
                <w:shd w:val="clear" w:color="auto" w:fill="FFFFFF"/>
              </w:rPr>
              <w:t>Team-593212</w:t>
            </w:r>
          </w:p>
        </w:tc>
      </w:tr>
      <w:tr w:rsidR="0052420C" w:rsidTr="000A6E70">
        <w:trPr>
          <w:trHeight w:val="278"/>
        </w:trPr>
        <w:tc>
          <w:tcPr>
            <w:tcW w:w="4508" w:type="dxa"/>
            <w:tcBorders>
              <w:top w:val="single" w:sz="4" w:space="0" w:color="000000"/>
              <w:left w:val="single" w:sz="4" w:space="0" w:color="000000"/>
              <w:bottom w:val="single" w:sz="4" w:space="0" w:color="000000"/>
              <w:right w:val="single" w:sz="4" w:space="0" w:color="000000"/>
            </w:tcBorders>
          </w:tcPr>
          <w:p w:rsidR="0052420C" w:rsidRDefault="0052420C" w:rsidP="000A6E7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52420C" w:rsidRDefault="0052420C" w:rsidP="000A6E70">
            <w:r w:rsidRPr="00A327DD">
              <w:rPr>
                <w:rFonts w:asciiTheme="minorHAnsi" w:hAnsiTheme="minorHAnsi" w:cstheme="minorHAnsi"/>
              </w:rPr>
              <w:t>Deep Learning Fundus Image Analysis For Early Detection Of Diabetic Retinopathy</w:t>
            </w:r>
          </w:p>
        </w:tc>
      </w:tr>
      <w:tr w:rsidR="0052420C" w:rsidTr="000A6E70">
        <w:trPr>
          <w:trHeight w:val="278"/>
        </w:trPr>
        <w:tc>
          <w:tcPr>
            <w:tcW w:w="4508" w:type="dxa"/>
            <w:tcBorders>
              <w:top w:val="single" w:sz="4" w:space="0" w:color="000000"/>
              <w:left w:val="single" w:sz="4" w:space="0" w:color="000000"/>
              <w:bottom w:val="single" w:sz="4" w:space="0" w:color="000000"/>
              <w:right w:val="single" w:sz="4" w:space="0" w:color="000000"/>
            </w:tcBorders>
          </w:tcPr>
          <w:p w:rsidR="0052420C" w:rsidRDefault="0052420C" w:rsidP="000A6E7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52420C" w:rsidRDefault="0052420C" w:rsidP="000A6E70">
            <w:r>
              <w:t xml:space="preserve">2 Marks </w:t>
            </w:r>
          </w:p>
        </w:tc>
      </w:tr>
    </w:tbl>
    <w:p w:rsidR="0065205A" w:rsidRDefault="0065205A"/>
    <w:p w:rsidR="001610A1" w:rsidRDefault="001610A1" w:rsidP="001610A1">
      <w:r>
        <w:t>Solution Architecture for Diabetic Retinopathy Detection Using ResNet-50:</w:t>
      </w:r>
    </w:p>
    <w:p w:rsidR="001610A1" w:rsidRDefault="001610A1" w:rsidP="001610A1"/>
    <w:p w:rsidR="001610A1" w:rsidRDefault="001610A1" w:rsidP="001610A1">
      <w:r>
        <w:t>Our solution for diabetic retinopathy detection integrates cutting-edge technology, specifically the ResNet-50 model, to classify retinal images with exceptional accuracy. Here's an in-depth look at how ResNet-50 is seamlessly integrated into our system:</w:t>
      </w:r>
    </w:p>
    <w:p w:rsidR="001610A1" w:rsidRDefault="001610A1" w:rsidP="001610A1"/>
    <w:p w:rsidR="001610A1" w:rsidRDefault="001610A1" w:rsidP="001610A1">
      <w:r w:rsidRPr="00852AA1">
        <w:rPr>
          <w:b/>
          <w:bCs/>
        </w:rPr>
        <w:t xml:space="preserve">1. Data Collection and </w:t>
      </w:r>
      <w:proofErr w:type="spellStart"/>
      <w:r w:rsidRPr="00852AA1">
        <w:rPr>
          <w:b/>
          <w:bCs/>
        </w:rPr>
        <w:t>Preprocessing</w:t>
      </w:r>
      <w:proofErr w:type="spellEnd"/>
      <w:r w:rsidRPr="00852AA1">
        <w:rPr>
          <w:b/>
          <w:bCs/>
        </w:rPr>
        <w:t>:</w:t>
      </w:r>
    </w:p>
    <w:p w:rsidR="001610A1" w:rsidRDefault="001610A1" w:rsidP="001610A1"/>
    <w:p w:rsidR="001610A1" w:rsidRDefault="001610A1" w:rsidP="001610A1">
      <w:r>
        <w:t xml:space="preserve">Extensive datasets of retinal images representing various diabetic retinopathy stages are collected. These images are then </w:t>
      </w:r>
      <w:proofErr w:type="spellStart"/>
      <w:r>
        <w:t>preprocessed</w:t>
      </w:r>
      <w:proofErr w:type="spellEnd"/>
      <w:r>
        <w:t xml:space="preserve">, ensuring uniformity in resolution, </w:t>
      </w:r>
      <w:proofErr w:type="spellStart"/>
      <w:r>
        <w:t>color</w:t>
      </w:r>
      <w:proofErr w:type="spellEnd"/>
      <w:r>
        <w:t xml:space="preserve">, and quality. </w:t>
      </w:r>
      <w:proofErr w:type="spellStart"/>
      <w:r>
        <w:t>Preprocessing</w:t>
      </w:r>
      <w:proofErr w:type="spellEnd"/>
      <w:r>
        <w:t xml:space="preserve"> techniques enhance the model's ability to discern critical features from the images.</w:t>
      </w:r>
    </w:p>
    <w:p w:rsidR="001610A1" w:rsidRPr="00852AA1" w:rsidRDefault="001610A1" w:rsidP="001610A1">
      <w:pPr>
        <w:rPr>
          <w:b/>
          <w:bCs/>
        </w:rPr>
      </w:pPr>
      <w:r w:rsidRPr="00852AA1">
        <w:rPr>
          <w:b/>
          <w:bCs/>
        </w:rPr>
        <w:t>2. Utilizing ResNet-50 Architecture:</w:t>
      </w:r>
    </w:p>
    <w:p w:rsidR="001610A1" w:rsidRDefault="001610A1" w:rsidP="001610A1"/>
    <w:p w:rsidR="001610A1" w:rsidRDefault="001610A1" w:rsidP="001610A1">
      <w:r>
        <w:t>ResNet-50, a powerful deep learning architecture, is employed for its exceptional ability to handle complex image classifications. Its deep layers allow it to capture intricate patterns and features within the retinal images, crucial for precise diabetic retinopathy diagnosis.</w:t>
      </w:r>
    </w:p>
    <w:p w:rsidR="001610A1" w:rsidRPr="00852AA1" w:rsidRDefault="001610A1" w:rsidP="001610A1">
      <w:pPr>
        <w:rPr>
          <w:b/>
          <w:bCs/>
        </w:rPr>
      </w:pPr>
      <w:r w:rsidRPr="00852AA1">
        <w:rPr>
          <w:b/>
          <w:bCs/>
        </w:rPr>
        <w:t>3. Model Training and Transfer Learning:</w:t>
      </w:r>
    </w:p>
    <w:p w:rsidR="001610A1" w:rsidRDefault="001610A1" w:rsidP="001610A1"/>
    <w:p w:rsidR="001610A1" w:rsidRDefault="001610A1" w:rsidP="001610A1">
      <w:r>
        <w:t>Transfer learning techniques are applied, utilizing ResNet-50's pre-trained weights on large datasets. This approach leverages the knowledge ResNet-50 gained from prior extensive training, making it adept at recognizing intricate retinal structures and anomalies. Fine-tuning is performed on our specific diabetic retinopathy dataset to tailor the model to our unique classification requirements.</w:t>
      </w:r>
    </w:p>
    <w:p w:rsidR="001610A1" w:rsidRPr="00852AA1" w:rsidRDefault="001610A1" w:rsidP="001610A1">
      <w:pPr>
        <w:rPr>
          <w:b/>
          <w:bCs/>
        </w:rPr>
      </w:pPr>
      <w:r w:rsidRPr="00852AA1">
        <w:rPr>
          <w:b/>
          <w:bCs/>
        </w:rPr>
        <w:t>4. Classification into Diabetic Retinopathy Stages:</w:t>
      </w:r>
    </w:p>
    <w:p w:rsidR="001610A1" w:rsidRDefault="001610A1" w:rsidP="001610A1"/>
    <w:p w:rsidR="001610A1" w:rsidRDefault="001610A1" w:rsidP="001610A1">
      <w:r>
        <w:t>During the inference stage, the trained ResNet-50 model processes retinal images. It accurately classifies them into the distinct diabetic retinopathy stages: No DR, Mild NPDR, Moderate NPDR, Severe NPDR, and PDR. Each classification is based on the specific features recognized within the retinal images, providing detailed insights into the disease's progression.</w:t>
      </w:r>
    </w:p>
    <w:p w:rsidR="00852AA1" w:rsidRDefault="00852AA1" w:rsidP="001610A1"/>
    <w:p w:rsidR="001610A1" w:rsidRPr="00852AA1" w:rsidRDefault="001610A1" w:rsidP="001610A1">
      <w:pPr>
        <w:rPr>
          <w:b/>
          <w:bCs/>
        </w:rPr>
      </w:pPr>
      <w:r w:rsidRPr="00852AA1">
        <w:rPr>
          <w:b/>
          <w:bCs/>
        </w:rPr>
        <w:lastRenderedPageBreak/>
        <w:t>5. Medication/Treatment Recommendation:</w:t>
      </w:r>
    </w:p>
    <w:p w:rsidR="001610A1" w:rsidRDefault="001610A1" w:rsidP="001610A1"/>
    <w:p w:rsidR="001610A1" w:rsidRDefault="001610A1" w:rsidP="001610A1">
      <w:r>
        <w:t>Post-classification, our system generates concise medication and treatment recommendations tailored to the detected diabetic retinopathy stage. This personalized approach ensures timely medical intervention, effectively managing the disease's progression, and preventing severe complications.</w:t>
      </w:r>
    </w:p>
    <w:p w:rsidR="001610A1" w:rsidRPr="00852AA1" w:rsidRDefault="001610A1" w:rsidP="001610A1">
      <w:pPr>
        <w:rPr>
          <w:b/>
          <w:bCs/>
        </w:rPr>
      </w:pPr>
      <w:r w:rsidRPr="00852AA1">
        <w:rPr>
          <w:b/>
          <w:bCs/>
        </w:rPr>
        <w:t>6. Continuous Learning and System Enhancement:</w:t>
      </w:r>
    </w:p>
    <w:p w:rsidR="001610A1" w:rsidRDefault="001610A1" w:rsidP="001610A1"/>
    <w:p w:rsidR="001610A1" w:rsidRDefault="001610A1" w:rsidP="001610A1">
      <w:r>
        <w:t xml:space="preserve">The system operates within a continuous learning loop, wherein user feedback, including patient outcomes and treatment responses, is collected and </w:t>
      </w:r>
      <w:proofErr w:type="spellStart"/>
      <w:r>
        <w:t>analyzed</w:t>
      </w:r>
      <w:proofErr w:type="spellEnd"/>
      <w:r>
        <w:t>. This data is utilized for model refinement, enhancing the accuracy of future classifications. Regular updates and refinements ensure the system's ability to adapt to emerging patterns and variations in diabetic retinopathy cases.</w:t>
      </w:r>
    </w:p>
    <w:p w:rsidR="0052420C" w:rsidRDefault="001610A1" w:rsidP="001610A1">
      <w:r>
        <w:t>By harnessing the power of ResNet-50, our solution provides a comprehensive, accurate, and adaptive approach to diabetic retinopathy detection. Its ability to understand nuanced retinal features and its continuous learning capability make it a cornerstone in our mission to enable swift, precise, and personalized medical responses to diabetic retinopathy cases.</w:t>
      </w:r>
    </w:p>
    <w:p w:rsidR="00962E3E" w:rsidRDefault="00962E3E" w:rsidP="001610A1"/>
    <w:p w:rsidR="00962E3E" w:rsidRDefault="00962E3E" w:rsidP="001610A1">
      <w:r>
        <w:t>SOLUTION ARCHITECTURE:</w:t>
      </w:r>
    </w:p>
    <w:p w:rsidR="00962E3E" w:rsidRDefault="00962E3E" w:rsidP="001610A1">
      <w:bookmarkStart w:id="0" w:name="_GoBack"/>
      <w:r w:rsidRPr="00962E3E">
        <w:drawing>
          <wp:inline distT="0" distB="0" distL="0" distR="0" wp14:anchorId="7A3C9713" wp14:editId="54D1A7F2">
            <wp:extent cx="5731510" cy="3235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35325"/>
                    </a:xfrm>
                    <a:prstGeom prst="rect">
                      <a:avLst/>
                    </a:prstGeom>
                  </pic:spPr>
                </pic:pic>
              </a:graphicData>
            </a:graphic>
          </wp:inline>
        </w:drawing>
      </w:r>
      <w:bookmarkEnd w:id="0"/>
    </w:p>
    <w:sectPr w:rsidR="00962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20C"/>
    <w:rsid w:val="001610A1"/>
    <w:rsid w:val="0052420C"/>
    <w:rsid w:val="0065205A"/>
    <w:rsid w:val="00852AA1"/>
    <w:rsid w:val="00962E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F54AB-7D8D-4862-9302-50D39615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20C"/>
    <w:rPr>
      <w:rFonts w:ascii="Calibri" w:eastAsia="Calibri" w:hAnsi="Calibri" w:cs="Calibri"/>
      <w:color w:val="000000"/>
      <w:kern w:val="2"/>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2420C"/>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52420C"/>
    <w:pPr>
      <w:spacing w:before="100" w:beforeAutospacing="1" w:after="100" w:afterAutospacing="1" w:line="240" w:lineRule="auto"/>
    </w:pPr>
    <w:rPr>
      <w:rFonts w:ascii="Times New Roman" w:eastAsia="Times New Roman" w:hAnsi="Times New Roman" w:cs="Times New Roman"/>
      <w:color w:val="auto"/>
      <w:kern w:val="0"/>
      <w:sz w:val="24"/>
      <w:szCs w:val="24"/>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902805">
      <w:bodyDiv w:val="1"/>
      <w:marLeft w:val="0"/>
      <w:marRight w:val="0"/>
      <w:marTop w:val="0"/>
      <w:marBottom w:val="0"/>
      <w:divBdr>
        <w:top w:val="none" w:sz="0" w:space="0" w:color="auto"/>
        <w:left w:val="none" w:sz="0" w:space="0" w:color="auto"/>
        <w:bottom w:val="none" w:sz="0" w:space="0" w:color="auto"/>
        <w:right w:val="none" w:sz="0" w:space="0" w:color="auto"/>
      </w:divBdr>
    </w:div>
    <w:div w:id="178133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2023-11-05T10:12:00Z</dcterms:created>
  <dcterms:modified xsi:type="dcterms:W3CDTF">2023-11-05T12:01:00Z</dcterms:modified>
</cp:coreProperties>
</file>