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E7310" w14:textId="129BBB57" w:rsidR="005A2C57" w:rsidRDefault="008E1694">
      <w:pPr>
        <w:pStyle w:val="Title"/>
        <w:spacing w:line="261" w:lineRule="auto"/>
      </w:pPr>
      <w:r>
        <w:t xml:space="preserve">Project Design Phase-I </w:t>
      </w:r>
      <w:r>
        <w:rPr>
          <w:spacing w:val="-2"/>
        </w:rPr>
        <w:t>Proposed</w:t>
      </w:r>
      <w:r>
        <w:rPr>
          <w:spacing w:val="-10"/>
        </w:rPr>
        <w:t xml:space="preserve"> </w:t>
      </w:r>
      <w:r>
        <w:rPr>
          <w:spacing w:val="-2"/>
        </w:rPr>
        <w:t>Solution</w:t>
      </w:r>
    </w:p>
    <w:p w14:paraId="25C0DC65" w14:textId="77777777" w:rsidR="005A2C57" w:rsidRDefault="005A2C57">
      <w:pPr>
        <w:pStyle w:val="BodyText"/>
        <w:spacing w:before="2" w:after="1"/>
        <w:rPr>
          <w:b/>
          <w:sz w:val="2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5A2C57" w14:paraId="6BA92293" w14:textId="77777777">
        <w:trPr>
          <w:trHeight w:val="480"/>
        </w:trPr>
        <w:tc>
          <w:tcPr>
            <w:tcW w:w="4500" w:type="dxa"/>
          </w:tcPr>
          <w:p w14:paraId="72D3CF47" w14:textId="77777777" w:rsidR="005A2C57" w:rsidRDefault="008E1694">
            <w:pPr>
              <w:pStyle w:val="TableParagraph"/>
              <w:spacing w:before="117"/>
              <w:ind w:left="230"/>
            </w:pPr>
            <w:r>
              <w:rPr>
                <w:spacing w:val="-4"/>
              </w:rPr>
              <w:t>Date</w:t>
            </w:r>
          </w:p>
        </w:tc>
        <w:tc>
          <w:tcPr>
            <w:tcW w:w="4520" w:type="dxa"/>
          </w:tcPr>
          <w:p w14:paraId="42C3C6A9" w14:textId="580DA5C9" w:rsidR="005A2C57" w:rsidRDefault="00FC51A5">
            <w:pPr>
              <w:pStyle w:val="TableParagraph"/>
              <w:spacing w:before="117"/>
              <w:ind w:left="245"/>
            </w:pPr>
            <w:r>
              <w:rPr>
                <w:spacing w:val="-4"/>
              </w:rPr>
              <w:t xml:space="preserve">21 October </w:t>
            </w:r>
            <w:r w:rsidR="008E1694">
              <w:rPr>
                <w:spacing w:val="-4"/>
              </w:rPr>
              <w:t>2023</w:t>
            </w:r>
          </w:p>
        </w:tc>
      </w:tr>
      <w:tr w:rsidR="005A2C57" w14:paraId="136C57A5" w14:textId="77777777">
        <w:trPr>
          <w:trHeight w:val="480"/>
        </w:trPr>
        <w:tc>
          <w:tcPr>
            <w:tcW w:w="4500" w:type="dxa"/>
          </w:tcPr>
          <w:p w14:paraId="52A051CB" w14:textId="77777777" w:rsidR="005A2C57" w:rsidRDefault="008E1694">
            <w:pPr>
              <w:pStyle w:val="TableParagraph"/>
              <w:spacing w:before="112"/>
              <w:ind w:left="215"/>
            </w:pPr>
            <w:r>
              <w:rPr>
                <w:spacing w:val="-4"/>
              </w:rPr>
              <w:t xml:space="preserve">Team </w:t>
            </w:r>
            <w:r>
              <w:rPr>
                <w:spacing w:val="-5"/>
              </w:rPr>
              <w:t>ID</w:t>
            </w:r>
          </w:p>
        </w:tc>
        <w:tc>
          <w:tcPr>
            <w:tcW w:w="4520" w:type="dxa"/>
          </w:tcPr>
          <w:p w14:paraId="6B6EC444" w14:textId="44355FE2" w:rsidR="005A2C57" w:rsidRDefault="007E342D">
            <w:pPr>
              <w:pStyle w:val="TableParagraph"/>
              <w:spacing w:before="112"/>
              <w:ind w:left="245"/>
            </w:pPr>
            <w:r>
              <w:rPr>
                <w:spacing w:val="-2"/>
              </w:rPr>
              <w:t>Team-</w:t>
            </w:r>
            <w:r>
              <w:rPr>
                <w:rFonts w:ascii="Verdana" w:hAnsi="Verdana"/>
                <w:color w:val="222222"/>
                <w:sz w:val="20"/>
                <w:szCs w:val="20"/>
                <w:shd w:val="clear" w:color="auto" w:fill="FFFFFF"/>
              </w:rPr>
              <w:t>592995</w:t>
            </w:r>
          </w:p>
        </w:tc>
      </w:tr>
      <w:tr w:rsidR="005A2C57" w14:paraId="0621D407" w14:textId="77777777">
        <w:trPr>
          <w:trHeight w:val="479"/>
        </w:trPr>
        <w:tc>
          <w:tcPr>
            <w:tcW w:w="4500" w:type="dxa"/>
          </w:tcPr>
          <w:p w14:paraId="3E6B20FE" w14:textId="77777777" w:rsidR="005A2C57" w:rsidRDefault="008E1694">
            <w:pPr>
              <w:pStyle w:val="TableParagraph"/>
              <w:ind w:left="230"/>
            </w:pPr>
            <w:r>
              <w:t>Project</w:t>
            </w:r>
            <w:r>
              <w:rPr>
                <w:spacing w:val="-6"/>
              </w:rPr>
              <w:t xml:space="preserve"> </w:t>
            </w:r>
            <w:r>
              <w:rPr>
                <w:spacing w:val="-4"/>
              </w:rPr>
              <w:t>Name</w:t>
            </w:r>
          </w:p>
        </w:tc>
        <w:tc>
          <w:tcPr>
            <w:tcW w:w="4520" w:type="dxa"/>
          </w:tcPr>
          <w:p w14:paraId="2EDD9820" w14:textId="37781554" w:rsidR="005A2C57" w:rsidRDefault="007E342D">
            <w:pPr>
              <w:pStyle w:val="TableParagraph"/>
              <w:ind w:left="245"/>
            </w:pPr>
            <w:r>
              <w:rPr>
                <w:rFonts w:cstheme="minorHAnsi"/>
              </w:rPr>
              <w:t>ConstructGuard_YOLO-Based Safety Gear Surveillance</w:t>
            </w:r>
          </w:p>
        </w:tc>
      </w:tr>
      <w:tr w:rsidR="005A2C57" w14:paraId="67610D60" w14:textId="77777777">
        <w:trPr>
          <w:trHeight w:val="460"/>
        </w:trPr>
        <w:tc>
          <w:tcPr>
            <w:tcW w:w="4500" w:type="dxa"/>
          </w:tcPr>
          <w:p w14:paraId="5ACFC032" w14:textId="77777777" w:rsidR="005A2C57" w:rsidRDefault="008E1694">
            <w:pPr>
              <w:pStyle w:val="TableParagraph"/>
              <w:spacing w:before="102"/>
              <w:ind w:left="230"/>
            </w:pPr>
            <w:r>
              <w:t>Maximum</w:t>
            </w:r>
            <w:r>
              <w:rPr>
                <w:spacing w:val="-7"/>
              </w:rPr>
              <w:t xml:space="preserve"> </w:t>
            </w:r>
            <w:r>
              <w:rPr>
                <w:spacing w:val="-4"/>
              </w:rPr>
              <w:t>Marks</w:t>
            </w:r>
          </w:p>
        </w:tc>
        <w:tc>
          <w:tcPr>
            <w:tcW w:w="4520" w:type="dxa"/>
          </w:tcPr>
          <w:p w14:paraId="6F0D2C15" w14:textId="77777777" w:rsidR="005A2C57" w:rsidRDefault="008E1694">
            <w:pPr>
              <w:pStyle w:val="TableParagraph"/>
              <w:spacing w:before="102"/>
              <w:ind w:left="230"/>
            </w:pPr>
            <w:r>
              <w:t xml:space="preserve">2 </w:t>
            </w:r>
            <w:r>
              <w:rPr>
                <w:spacing w:val="-2"/>
              </w:rPr>
              <w:t>Marks</w:t>
            </w:r>
          </w:p>
        </w:tc>
      </w:tr>
    </w:tbl>
    <w:p w14:paraId="114AFD82" w14:textId="77777777" w:rsidR="005A2C57" w:rsidRDefault="005A2C57">
      <w:pPr>
        <w:pStyle w:val="BodyText"/>
        <w:rPr>
          <w:b/>
          <w:sz w:val="20"/>
        </w:rPr>
      </w:pPr>
    </w:p>
    <w:p w14:paraId="04EC31B5" w14:textId="77777777" w:rsidR="005A2C57" w:rsidRDefault="005A2C57">
      <w:pPr>
        <w:pStyle w:val="BodyText"/>
        <w:spacing w:before="8"/>
        <w:rPr>
          <w:b/>
          <w:sz w:val="25"/>
        </w:rPr>
      </w:pPr>
    </w:p>
    <w:p w14:paraId="2D709543" w14:textId="25B04751" w:rsidR="005A2C57" w:rsidRPr="00980295" w:rsidRDefault="008E1694" w:rsidP="00980295">
      <w:pPr>
        <w:spacing w:before="56"/>
        <w:ind w:left="135"/>
        <w:rPr>
          <w:b/>
        </w:rPr>
      </w:pPr>
      <w:r>
        <w:rPr>
          <w:b/>
        </w:rPr>
        <w:t>Proposed</w:t>
      </w:r>
      <w:r>
        <w:rPr>
          <w:b/>
          <w:spacing w:val="-5"/>
        </w:rPr>
        <w:t xml:space="preserve"> </w:t>
      </w:r>
      <w:r>
        <w:rPr>
          <w:b/>
        </w:rPr>
        <w:t>Solutio</w:t>
      </w:r>
      <w:r w:rsidR="00027AEE">
        <w:rPr>
          <w:b/>
        </w:rPr>
        <w:t>n</w:t>
      </w:r>
      <w:r>
        <w:rPr>
          <w:b/>
          <w:spacing w:val="-2"/>
        </w:rPr>
        <w:t>:</w:t>
      </w: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3507"/>
        <w:gridCol w:w="4653"/>
      </w:tblGrid>
      <w:tr w:rsidR="007E342D" w14:paraId="3F9B1FEF" w14:textId="77777777" w:rsidTr="007E342D">
        <w:trPr>
          <w:trHeight w:val="559"/>
        </w:trPr>
        <w:tc>
          <w:tcPr>
            <w:tcW w:w="900" w:type="dxa"/>
          </w:tcPr>
          <w:p w14:paraId="3860929F" w14:textId="77777777" w:rsidR="007E342D" w:rsidRDefault="007E342D" w:rsidP="00031285">
            <w:pPr>
              <w:pStyle w:val="TableParagraph"/>
              <w:spacing w:before="102"/>
              <w:ind w:left="201" w:right="164"/>
              <w:jc w:val="center"/>
              <w:rPr>
                <w:b/>
              </w:rPr>
            </w:pPr>
            <w:r>
              <w:rPr>
                <w:b/>
                <w:spacing w:val="-2"/>
              </w:rPr>
              <w:t>S.No.</w:t>
            </w:r>
          </w:p>
        </w:tc>
        <w:tc>
          <w:tcPr>
            <w:tcW w:w="3507" w:type="dxa"/>
          </w:tcPr>
          <w:p w14:paraId="6BE5A7CA" w14:textId="77777777" w:rsidR="007E342D" w:rsidRDefault="007E342D" w:rsidP="00031285">
            <w:pPr>
              <w:pStyle w:val="TableParagraph"/>
              <w:spacing w:before="102"/>
              <w:ind w:left="215"/>
              <w:rPr>
                <w:b/>
              </w:rPr>
            </w:pPr>
            <w:r>
              <w:rPr>
                <w:b/>
                <w:spacing w:val="-2"/>
              </w:rPr>
              <w:t>Parameter</w:t>
            </w:r>
          </w:p>
        </w:tc>
        <w:tc>
          <w:tcPr>
            <w:tcW w:w="4653" w:type="dxa"/>
          </w:tcPr>
          <w:p w14:paraId="6462DBE7" w14:textId="77777777" w:rsidR="007E342D" w:rsidRDefault="007E342D" w:rsidP="00031285">
            <w:pPr>
              <w:pStyle w:val="TableParagraph"/>
              <w:spacing w:before="102"/>
              <w:ind w:left="230"/>
              <w:rPr>
                <w:b/>
              </w:rPr>
            </w:pPr>
            <w:r>
              <w:rPr>
                <w:b/>
                <w:spacing w:val="-2"/>
              </w:rPr>
              <w:t>Description</w:t>
            </w:r>
          </w:p>
        </w:tc>
      </w:tr>
      <w:tr w:rsidR="007E342D" w14:paraId="09F78D11" w14:textId="77777777" w:rsidTr="007E342D">
        <w:trPr>
          <w:trHeight w:val="3200"/>
        </w:trPr>
        <w:tc>
          <w:tcPr>
            <w:tcW w:w="900" w:type="dxa"/>
          </w:tcPr>
          <w:p w14:paraId="3D24E6B2" w14:textId="77777777" w:rsidR="007E342D" w:rsidRDefault="007E342D" w:rsidP="00031285">
            <w:pPr>
              <w:pStyle w:val="TableParagraph"/>
              <w:ind w:left="164" w:right="164"/>
              <w:jc w:val="center"/>
            </w:pPr>
            <w:r>
              <w:rPr>
                <w:spacing w:val="-5"/>
              </w:rPr>
              <w:t>1.</w:t>
            </w:r>
          </w:p>
        </w:tc>
        <w:tc>
          <w:tcPr>
            <w:tcW w:w="3507" w:type="dxa"/>
          </w:tcPr>
          <w:p w14:paraId="4BB31075" w14:textId="77777777" w:rsidR="007E342D" w:rsidRDefault="007E342D" w:rsidP="00031285">
            <w:pPr>
              <w:pStyle w:val="TableParagraph"/>
              <w:spacing w:before="108"/>
              <w:ind w:left="215" w:right="384" w:firstLine="15"/>
            </w:pPr>
            <w:r>
              <w:rPr>
                <w:color w:val="212121"/>
              </w:rPr>
              <w:t>Problem</w:t>
            </w:r>
            <w:r>
              <w:rPr>
                <w:color w:val="212121"/>
                <w:spacing w:val="-13"/>
              </w:rPr>
              <w:t xml:space="preserve"> </w:t>
            </w:r>
            <w:r>
              <w:rPr>
                <w:color w:val="212121"/>
              </w:rPr>
              <w:t>Statement</w:t>
            </w:r>
            <w:r>
              <w:rPr>
                <w:color w:val="212121"/>
                <w:spacing w:val="-12"/>
              </w:rPr>
              <w:t xml:space="preserve"> </w:t>
            </w:r>
            <w:r>
              <w:rPr>
                <w:color w:val="212121"/>
              </w:rPr>
              <w:t>(Problem</w:t>
            </w:r>
            <w:r>
              <w:rPr>
                <w:color w:val="212121"/>
                <w:spacing w:val="-13"/>
              </w:rPr>
              <w:t xml:space="preserve"> </w:t>
            </w:r>
            <w:r>
              <w:rPr>
                <w:color w:val="212121"/>
              </w:rPr>
              <w:t>to be</w:t>
            </w:r>
            <w:r>
              <w:rPr>
                <w:color w:val="212121"/>
                <w:spacing w:val="40"/>
              </w:rPr>
              <w:t xml:space="preserve"> </w:t>
            </w:r>
            <w:r>
              <w:rPr>
                <w:color w:val="212121"/>
              </w:rPr>
              <w:t>solved)</w:t>
            </w:r>
          </w:p>
        </w:tc>
        <w:tc>
          <w:tcPr>
            <w:tcW w:w="4653" w:type="dxa"/>
          </w:tcPr>
          <w:p w14:paraId="2F8B3185" w14:textId="77777777" w:rsidR="007E342D" w:rsidRDefault="007E342D" w:rsidP="00031285">
            <w:r>
              <w:t>In construction sites safety of the workers is of utmost importance. While a lot of precautions and measures are taken in order to ensure the safety of the workers unfortunately accidents still do take place. The casualties inflicted on the workers during such accident can be minimized by the appropriate use of safety gear. Currently in most construction sites the manager manually ensures that the workers are using the safety gear properly which can be very time consuming and inefficient.</w:t>
            </w:r>
          </w:p>
        </w:tc>
      </w:tr>
      <w:tr w:rsidR="007E342D" w14:paraId="65C8AEBF" w14:textId="77777777" w:rsidTr="007E342D">
        <w:trPr>
          <w:trHeight w:val="1960"/>
        </w:trPr>
        <w:tc>
          <w:tcPr>
            <w:tcW w:w="900" w:type="dxa"/>
          </w:tcPr>
          <w:p w14:paraId="298A15A0" w14:textId="7CB2E2EF" w:rsidR="007E342D" w:rsidRDefault="007E342D" w:rsidP="007E342D">
            <w:pPr>
              <w:pStyle w:val="TableParagraph"/>
              <w:ind w:left="164" w:right="164"/>
              <w:jc w:val="center"/>
              <w:rPr>
                <w:spacing w:val="-5"/>
              </w:rPr>
            </w:pPr>
            <w:r>
              <w:rPr>
                <w:spacing w:val="-5"/>
              </w:rPr>
              <w:t>2.</w:t>
            </w:r>
          </w:p>
        </w:tc>
        <w:tc>
          <w:tcPr>
            <w:tcW w:w="3507" w:type="dxa"/>
          </w:tcPr>
          <w:p w14:paraId="316C5FC3" w14:textId="75B8D54B" w:rsidR="007E342D" w:rsidRDefault="007E342D" w:rsidP="007E342D">
            <w:pPr>
              <w:pStyle w:val="TableParagraph"/>
              <w:spacing w:before="108"/>
              <w:ind w:left="215" w:right="384" w:firstLine="15"/>
              <w:rPr>
                <w:color w:val="212121"/>
              </w:rPr>
            </w:pPr>
            <w:r>
              <w:rPr>
                <w:color w:val="212121"/>
              </w:rPr>
              <w:t xml:space="preserve">Idea / Solution </w:t>
            </w:r>
            <w:r>
              <w:rPr>
                <w:color w:val="212121"/>
                <w:spacing w:val="-2"/>
              </w:rPr>
              <w:t>description</w:t>
            </w:r>
          </w:p>
        </w:tc>
        <w:tc>
          <w:tcPr>
            <w:tcW w:w="4653" w:type="dxa"/>
          </w:tcPr>
          <w:p w14:paraId="25A27E01" w14:textId="4EDBA2CB" w:rsidR="007E342D" w:rsidRDefault="007E342D" w:rsidP="007E342D">
            <w:r w:rsidRPr="00DC3D6E">
              <w:rPr>
                <w:rFonts w:asciiTheme="minorHAnsi" w:eastAsia="Times New Roman" w:hAnsiTheme="minorHAnsi" w:cstheme="minorHAnsi"/>
                <w:color w:val="1F1F1F"/>
                <w:lang w:eastAsia="en-IN"/>
              </w:rPr>
              <w:t>The aim is to develop a YOLO based machine learning model that analyses live surveillance footage of construction sites in order to ensure that the workers are appropriately equipped with safety gear</w:t>
            </w:r>
            <w:r>
              <w:rPr>
                <w:rFonts w:asciiTheme="minorHAnsi" w:eastAsia="Times New Roman" w:hAnsiTheme="minorHAnsi" w:cstheme="minorHAnsi"/>
                <w:color w:val="1F1F1F"/>
                <w:lang w:eastAsia="en-IN"/>
              </w:rPr>
              <w:t>.</w:t>
            </w:r>
          </w:p>
        </w:tc>
      </w:tr>
      <w:tr w:rsidR="007E342D" w14:paraId="2CF4E2AC" w14:textId="77777777" w:rsidTr="007E342D">
        <w:trPr>
          <w:trHeight w:val="3200"/>
        </w:trPr>
        <w:tc>
          <w:tcPr>
            <w:tcW w:w="900" w:type="dxa"/>
          </w:tcPr>
          <w:p w14:paraId="26D5B8A8" w14:textId="5E1FB925" w:rsidR="007E342D" w:rsidRDefault="007E342D" w:rsidP="007E342D">
            <w:pPr>
              <w:pStyle w:val="TableParagraph"/>
              <w:ind w:left="164" w:right="164"/>
              <w:jc w:val="center"/>
              <w:rPr>
                <w:spacing w:val="-5"/>
              </w:rPr>
            </w:pPr>
            <w:r>
              <w:rPr>
                <w:spacing w:val="-5"/>
              </w:rPr>
              <w:t>3.</w:t>
            </w:r>
          </w:p>
        </w:tc>
        <w:tc>
          <w:tcPr>
            <w:tcW w:w="3507" w:type="dxa"/>
          </w:tcPr>
          <w:p w14:paraId="7019D594" w14:textId="020E9989" w:rsidR="007E342D" w:rsidRDefault="007E342D" w:rsidP="007E342D">
            <w:pPr>
              <w:pStyle w:val="TableParagraph"/>
              <w:spacing w:before="108"/>
              <w:ind w:left="215" w:right="384" w:firstLine="15"/>
              <w:rPr>
                <w:color w:val="212121"/>
              </w:rPr>
            </w:pPr>
            <w:r>
              <w:rPr>
                <w:color w:val="212121"/>
              </w:rPr>
              <w:t>Novelty</w:t>
            </w:r>
            <w:r>
              <w:rPr>
                <w:color w:val="212121"/>
                <w:spacing w:val="-3"/>
              </w:rPr>
              <w:t xml:space="preserve"> </w:t>
            </w:r>
            <w:r>
              <w:rPr>
                <w:color w:val="212121"/>
              </w:rPr>
              <w:t>/</w:t>
            </w:r>
            <w:r>
              <w:rPr>
                <w:color w:val="212121"/>
                <w:spacing w:val="-2"/>
              </w:rPr>
              <w:t xml:space="preserve"> Uniqueness</w:t>
            </w:r>
          </w:p>
        </w:tc>
        <w:tc>
          <w:tcPr>
            <w:tcW w:w="4653" w:type="dxa"/>
          </w:tcPr>
          <w:p w14:paraId="2A2372B9" w14:textId="0524CF20" w:rsidR="007E342D" w:rsidRDefault="007E342D" w:rsidP="007E342D">
            <w:r w:rsidRPr="00E974C0">
              <w:rPr>
                <w:rFonts w:asciiTheme="minorHAnsi" w:hAnsiTheme="minorHAnsi" w:cstheme="minorHAnsi"/>
                <w:shd w:val="clear" w:color="auto" w:fill="FFFFFF"/>
              </w:rPr>
              <w:t>This advanced system utilizes YOLO a state-of-the-art object detection algorithm, to accurately identify and verify the presence of essential safety gear worn by construction workers. It operates seamlessly, even in challenging environmental conditions, ensuring that every worker is properly equipped for the job.</w:t>
            </w:r>
          </w:p>
        </w:tc>
      </w:tr>
      <w:tr w:rsidR="007E342D" w14:paraId="6091DE75" w14:textId="77777777" w:rsidTr="007E342D">
        <w:trPr>
          <w:trHeight w:val="3200"/>
        </w:trPr>
        <w:tc>
          <w:tcPr>
            <w:tcW w:w="900" w:type="dxa"/>
          </w:tcPr>
          <w:p w14:paraId="107E979D" w14:textId="134C68B3" w:rsidR="007E342D" w:rsidRDefault="007E342D" w:rsidP="007E342D">
            <w:pPr>
              <w:pStyle w:val="TableParagraph"/>
              <w:ind w:left="164" w:right="164"/>
              <w:jc w:val="center"/>
              <w:rPr>
                <w:spacing w:val="-5"/>
              </w:rPr>
            </w:pPr>
            <w:r>
              <w:rPr>
                <w:spacing w:val="-5"/>
              </w:rPr>
              <w:lastRenderedPageBreak/>
              <w:t>4.</w:t>
            </w:r>
          </w:p>
        </w:tc>
        <w:tc>
          <w:tcPr>
            <w:tcW w:w="3507" w:type="dxa"/>
          </w:tcPr>
          <w:p w14:paraId="638B0A0C" w14:textId="75595D43" w:rsidR="007E342D" w:rsidRDefault="007E342D" w:rsidP="007E342D">
            <w:pPr>
              <w:pStyle w:val="TableParagraph"/>
              <w:spacing w:before="108"/>
              <w:ind w:left="215" w:right="384" w:firstLine="15"/>
              <w:rPr>
                <w:color w:val="212121"/>
              </w:rPr>
            </w:pPr>
            <w:r>
              <w:rPr>
                <w:color w:val="212121"/>
              </w:rPr>
              <w:t>Social</w:t>
            </w:r>
            <w:r>
              <w:rPr>
                <w:color w:val="212121"/>
                <w:spacing w:val="-3"/>
              </w:rPr>
              <w:t xml:space="preserve"> </w:t>
            </w:r>
            <w:r>
              <w:rPr>
                <w:color w:val="212121"/>
              </w:rPr>
              <w:t>Impact</w:t>
            </w:r>
            <w:r>
              <w:rPr>
                <w:color w:val="212121"/>
                <w:spacing w:val="-2"/>
              </w:rPr>
              <w:t xml:space="preserve"> </w:t>
            </w:r>
            <w:r>
              <w:rPr>
                <w:color w:val="212121"/>
              </w:rPr>
              <w:t>/</w:t>
            </w:r>
            <w:r>
              <w:rPr>
                <w:color w:val="212121"/>
                <w:spacing w:val="-2"/>
              </w:rPr>
              <w:t xml:space="preserve"> </w:t>
            </w:r>
            <w:r>
              <w:rPr>
                <w:color w:val="212121"/>
              </w:rPr>
              <w:t>Customer</w:t>
            </w:r>
            <w:r>
              <w:rPr>
                <w:color w:val="212121"/>
                <w:spacing w:val="-2"/>
              </w:rPr>
              <w:t xml:space="preserve"> Satisfaction</w:t>
            </w:r>
          </w:p>
        </w:tc>
        <w:tc>
          <w:tcPr>
            <w:tcW w:w="4653" w:type="dxa"/>
          </w:tcPr>
          <w:p w14:paraId="005BC310" w14:textId="305023F0" w:rsidR="007E342D" w:rsidRDefault="007E342D" w:rsidP="007E342D">
            <w:r>
              <w:t>By automating the process of ensuring appropriate use of safety gear our model is promoting a sense of safety and responsibility within a field that has a high chance of casualties by accidents. The model also optimizes a time consuming and inefficient task that is being handled manually by a single individual. As an added bonus the model enforces construction companies to follow safety guidelines required by the law.</w:t>
            </w:r>
          </w:p>
          <w:p w14:paraId="680D480C" w14:textId="77777777" w:rsidR="007E342D" w:rsidRDefault="007E342D" w:rsidP="007E342D"/>
        </w:tc>
      </w:tr>
      <w:tr w:rsidR="007E342D" w14:paraId="295168E8" w14:textId="77777777" w:rsidTr="007E342D">
        <w:trPr>
          <w:trHeight w:val="1576"/>
        </w:trPr>
        <w:tc>
          <w:tcPr>
            <w:tcW w:w="900" w:type="dxa"/>
          </w:tcPr>
          <w:p w14:paraId="678ABA68" w14:textId="6B9F6387" w:rsidR="007E342D" w:rsidRDefault="007E342D" w:rsidP="007E342D">
            <w:pPr>
              <w:pStyle w:val="TableParagraph"/>
              <w:ind w:left="164" w:right="164"/>
              <w:jc w:val="center"/>
              <w:rPr>
                <w:spacing w:val="-5"/>
              </w:rPr>
            </w:pPr>
            <w:r>
              <w:rPr>
                <w:spacing w:val="-5"/>
              </w:rPr>
              <w:t>5.</w:t>
            </w:r>
          </w:p>
        </w:tc>
        <w:tc>
          <w:tcPr>
            <w:tcW w:w="3507" w:type="dxa"/>
          </w:tcPr>
          <w:p w14:paraId="501E04EB" w14:textId="5CBA122D" w:rsidR="007E342D" w:rsidRDefault="007E342D" w:rsidP="007E342D">
            <w:pPr>
              <w:pStyle w:val="TableParagraph"/>
              <w:spacing w:before="108"/>
              <w:ind w:left="215" w:right="384" w:firstLine="15"/>
              <w:rPr>
                <w:color w:val="212121"/>
              </w:rPr>
            </w:pPr>
            <w:r>
              <w:rPr>
                <w:color w:val="212121"/>
              </w:rPr>
              <w:t>Business</w:t>
            </w:r>
            <w:r>
              <w:rPr>
                <w:color w:val="212121"/>
                <w:spacing w:val="-4"/>
              </w:rPr>
              <w:t xml:space="preserve"> </w:t>
            </w:r>
            <w:r>
              <w:rPr>
                <w:color w:val="212121"/>
              </w:rPr>
              <w:t>Model</w:t>
            </w:r>
            <w:r>
              <w:rPr>
                <w:color w:val="212121"/>
                <w:spacing w:val="-4"/>
              </w:rPr>
              <w:t xml:space="preserve"> </w:t>
            </w:r>
            <w:r>
              <w:rPr>
                <w:color w:val="212121"/>
              </w:rPr>
              <w:t>(Revenue</w:t>
            </w:r>
            <w:r>
              <w:rPr>
                <w:color w:val="212121"/>
                <w:spacing w:val="-3"/>
              </w:rPr>
              <w:t xml:space="preserve"> </w:t>
            </w:r>
            <w:r>
              <w:rPr>
                <w:color w:val="212121"/>
                <w:spacing w:val="-2"/>
              </w:rPr>
              <w:t>Model)</w:t>
            </w:r>
          </w:p>
        </w:tc>
        <w:tc>
          <w:tcPr>
            <w:tcW w:w="4653" w:type="dxa"/>
          </w:tcPr>
          <w:p w14:paraId="695823FC" w14:textId="77777777" w:rsidR="007E342D" w:rsidRDefault="007E342D" w:rsidP="007E342D">
            <w:r>
              <w:t>The revenue of the business can be generated through a subscription-based model that charges construction companies based on both duration of utilization as well as the average number of active construction workers during that duration.</w:t>
            </w:r>
          </w:p>
          <w:p w14:paraId="2AAF7CBF" w14:textId="77777777" w:rsidR="007E342D" w:rsidRDefault="007E342D" w:rsidP="007E342D"/>
        </w:tc>
      </w:tr>
      <w:tr w:rsidR="007E342D" w14:paraId="65DE161F" w14:textId="77777777" w:rsidTr="007E342D">
        <w:trPr>
          <w:trHeight w:val="1656"/>
        </w:trPr>
        <w:tc>
          <w:tcPr>
            <w:tcW w:w="900" w:type="dxa"/>
          </w:tcPr>
          <w:p w14:paraId="133E6792" w14:textId="32EDBE80" w:rsidR="007E342D" w:rsidRDefault="007E342D" w:rsidP="007E342D">
            <w:pPr>
              <w:pStyle w:val="TableParagraph"/>
              <w:ind w:left="164" w:right="164"/>
              <w:jc w:val="center"/>
              <w:rPr>
                <w:spacing w:val="-5"/>
              </w:rPr>
            </w:pPr>
            <w:r>
              <w:rPr>
                <w:spacing w:val="-5"/>
              </w:rPr>
              <w:t>6.</w:t>
            </w:r>
          </w:p>
        </w:tc>
        <w:tc>
          <w:tcPr>
            <w:tcW w:w="3507" w:type="dxa"/>
          </w:tcPr>
          <w:p w14:paraId="5C181924" w14:textId="65B20293" w:rsidR="007E342D" w:rsidRDefault="007E342D" w:rsidP="007E342D">
            <w:pPr>
              <w:pStyle w:val="TableParagraph"/>
              <w:spacing w:before="108"/>
              <w:ind w:left="215" w:right="384" w:firstLine="15"/>
              <w:rPr>
                <w:color w:val="212121"/>
              </w:rPr>
            </w:pPr>
            <w:r>
              <w:rPr>
                <w:color w:val="212121"/>
              </w:rPr>
              <w:t>Scalability</w:t>
            </w:r>
            <w:r>
              <w:rPr>
                <w:color w:val="212121"/>
                <w:spacing w:val="-1"/>
              </w:rPr>
              <w:t xml:space="preserve"> </w:t>
            </w:r>
            <w:r>
              <w:rPr>
                <w:color w:val="212121"/>
              </w:rPr>
              <w:t>of</w:t>
            </w:r>
            <w:r>
              <w:rPr>
                <w:color w:val="212121"/>
                <w:spacing w:val="-1"/>
              </w:rPr>
              <w:t xml:space="preserve"> </w:t>
            </w:r>
            <w:r>
              <w:rPr>
                <w:color w:val="212121"/>
              </w:rPr>
              <w:t xml:space="preserve">the </w:t>
            </w:r>
            <w:r>
              <w:rPr>
                <w:color w:val="212121"/>
                <w:spacing w:val="-2"/>
              </w:rPr>
              <w:t>Solution</w:t>
            </w:r>
          </w:p>
        </w:tc>
        <w:tc>
          <w:tcPr>
            <w:tcW w:w="4653" w:type="dxa"/>
          </w:tcPr>
          <w:p w14:paraId="7919A594" w14:textId="77777777" w:rsidR="007E342D" w:rsidRDefault="007E342D" w:rsidP="007E342D">
            <w:r>
              <w:t xml:space="preserve">In the near future the model can be scaled to accommodate safety guidelines in other fields (such as wearing mask in hospital or wearing helmets on road)  </w:t>
            </w:r>
          </w:p>
          <w:p w14:paraId="23895066" w14:textId="77777777" w:rsidR="007E342D" w:rsidRDefault="007E342D" w:rsidP="007E342D"/>
        </w:tc>
      </w:tr>
    </w:tbl>
    <w:p w14:paraId="0C8CCF93" w14:textId="77777777" w:rsidR="005A2C57" w:rsidRDefault="005A2C57">
      <w:pPr>
        <w:spacing w:line="268" w:lineRule="auto"/>
        <w:sectPr w:rsidR="005A2C57">
          <w:pgSz w:w="11920" w:h="16840"/>
          <w:pgMar w:top="820" w:right="1300" w:bottom="280" w:left="1320" w:header="720" w:footer="720" w:gutter="0"/>
          <w:cols w:space="720"/>
        </w:sectPr>
      </w:pPr>
    </w:p>
    <w:p w14:paraId="73CF21E6" w14:textId="018C5319" w:rsidR="008E1694" w:rsidRDefault="008E1694"/>
    <w:sectPr w:rsidR="008E1694">
      <w:pgSz w:w="11920" w:h="16840"/>
      <w:pgMar w:top="82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2C57"/>
    <w:rsid w:val="00027AEE"/>
    <w:rsid w:val="005A2C57"/>
    <w:rsid w:val="007E342D"/>
    <w:rsid w:val="008E1694"/>
    <w:rsid w:val="00980295"/>
    <w:rsid w:val="00D368B0"/>
    <w:rsid w:val="00F81715"/>
    <w:rsid w:val="00FC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B53A"/>
  <w15:docId w15:val="{2661CCB7-4B66-4A9E-9D11-00C8ACC0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2"/>
      <w:ind w:left="3254" w:right="32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7"/>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99203-8F4E-4F74-85D3-38BA5584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Proposed Solution Template</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 Template</dc:title>
  <cp:lastModifiedBy>Jotiraditya Sanger</cp:lastModifiedBy>
  <cp:revision>7</cp:revision>
  <cp:lastPrinted>2023-10-23T05:35:00Z</cp:lastPrinted>
  <dcterms:created xsi:type="dcterms:W3CDTF">2023-10-22T07:01:00Z</dcterms:created>
  <dcterms:modified xsi:type="dcterms:W3CDTF">2023-10-23T05:41:00Z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