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346A8" w14:textId="77777777" w:rsidR="00F05C50" w:rsidRDefault="00000000" w:rsidP="00F05C50">
      <w:pPr>
        <w:pStyle w:val="Title"/>
        <w:spacing w:line="256" w:lineRule="auto"/>
        <w:ind w:left="3342" w:firstLine="0"/>
        <w:rPr>
          <w:spacing w:val="1"/>
          <w:sz w:val="22"/>
          <w:szCs w:val="22"/>
        </w:rPr>
      </w:pPr>
      <w:r w:rsidRPr="00F05C50">
        <w:rPr>
          <w:sz w:val="22"/>
          <w:szCs w:val="22"/>
        </w:rPr>
        <w:t>Ideation Phase</w:t>
      </w:r>
      <w:r w:rsidRPr="00F05C50">
        <w:rPr>
          <w:spacing w:val="1"/>
          <w:sz w:val="22"/>
          <w:szCs w:val="22"/>
        </w:rPr>
        <w:t xml:space="preserve"> </w:t>
      </w:r>
    </w:p>
    <w:p w14:paraId="6597E7CC" w14:textId="2EEAB8E0" w:rsidR="00314D28" w:rsidRPr="00F05C50" w:rsidRDefault="00000000" w:rsidP="00F05C50">
      <w:pPr>
        <w:pStyle w:val="Title"/>
        <w:spacing w:line="256" w:lineRule="auto"/>
        <w:ind w:left="3342" w:firstLine="0"/>
        <w:rPr>
          <w:sz w:val="22"/>
          <w:szCs w:val="22"/>
        </w:rPr>
      </w:pPr>
      <w:r w:rsidRPr="00F05C50">
        <w:rPr>
          <w:sz w:val="22"/>
          <w:szCs w:val="22"/>
        </w:rPr>
        <w:t>Empathize</w:t>
      </w:r>
      <w:r w:rsidR="00F05C50">
        <w:rPr>
          <w:sz w:val="22"/>
          <w:szCs w:val="22"/>
        </w:rPr>
        <w:t xml:space="preserve"> </w:t>
      </w:r>
      <w:r w:rsidRPr="00F05C50">
        <w:rPr>
          <w:sz w:val="22"/>
          <w:szCs w:val="22"/>
        </w:rPr>
        <w:t>&amp;</w:t>
      </w:r>
      <w:r w:rsidR="00F05C50">
        <w:rPr>
          <w:sz w:val="22"/>
          <w:szCs w:val="22"/>
        </w:rPr>
        <w:t xml:space="preserve"> </w:t>
      </w:r>
      <w:r w:rsidRPr="00F05C50">
        <w:rPr>
          <w:sz w:val="22"/>
          <w:szCs w:val="22"/>
        </w:rPr>
        <w:t>Discover</w:t>
      </w:r>
    </w:p>
    <w:p w14:paraId="0FA46A6F" w14:textId="77777777" w:rsidR="00314D28" w:rsidRPr="00F05C50" w:rsidRDefault="00314D28">
      <w:pPr>
        <w:pStyle w:val="BodyText"/>
        <w:rPr>
          <w:b/>
          <w:sz w:val="22"/>
          <w:szCs w:val="22"/>
        </w:rPr>
      </w:pPr>
    </w:p>
    <w:p w14:paraId="3193D853" w14:textId="77777777" w:rsidR="00314D28" w:rsidRPr="00F05C50" w:rsidRDefault="00314D28">
      <w:pPr>
        <w:pStyle w:val="BodyText"/>
        <w:spacing w:before="7"/>
        <w:rPr>
          <w:b/>
          <w:sz w:val="22"/>
          <w:szCs w:val="2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314D28" w:rsidRPr="00F05C50" w14:paraId="5FB5CC06" w14:textId="77777777">
        <w:trPr>
          <w:trHeight w:val="268"/>
        </w:trPr>
        <w:tc>
          <w:tcPr>
            <w:tcW w:w="4508" w:type="dxa"/>
          </w:tcPr>
          <w:p w14:paraId="0FDEC43E" w14:textId="77777777" w:rsidR="00314D28" w:rsidRPr="00F05C50" w:rsidRDefault="00000000">
            <w:pPr>
              <w:pStyle w:val="TableParagraph"/>
            </w:pPr>
            <w:r w:rsidRPr="00F05C50">
              <w:t>Date</w:t>
            </w:r>
          </w:p>
        </w:tc>
        <w:tc>
          <w:tcPr>
            <w:tcW w:w="4511" w:type="dxa"/>
          </w:tcPr>
          <w:p w14:paraId="701B3B10" w14:textId="7FE80841" w:rsidR="00314D28" w:rsidRPr="00F05C50" w:rsidRDefault="00B41F22">
            <w:pPr>
              <w:pStyle w:val="TableParagraph"/>
            </w:pPr>
            <w:r w:rsidRPr="00F05C50">
              <w:t>18 October</w:t>
            </w:r>
            <w:r w:rsidR="00000000" w:rsidRPr="00F05C50">
              <w:rPr>
                <w:spacing w:val="-3"/>
              </w:rPr>
              <w:t xml:space="preserve"> </w:t>
            </w:r>
            <w:r w:rsidR="00000000" w:rsidRPr="00F05C50">
              <w:t>2022</w:t>
            </w:r>
          </w:p>
        </w:tc>
      </w:tr>
      <w:tr w:rsidR="00314D28" w:rsidRPr="00F05C50" w14:paraId="67F2563C" w14:textId="77777777">
        <w:trPr>
          <w:trHeight w:val="268"/>
        </w:trPr>
        <w:tc>
          <w:tcPr>
            <w:tcW w:w="4508" w:type="dxa"/>
          </w:tcPr>
          <w:p w14:paraId="5C60DBB8" w14:textId="77777777" w:rsidR="00314D28" w:rsidRPr="00F05C50" w:rsidRDefault="00000000">
            <w:pPr>
              <w:pStyle w:val="TableParagraph"/>
            </w:pPr>
            <w:r w:rsidRPr="00F05C50">
              <w:t>Team ID</w:t>
            </w:r>
          </w:p>
        </w:tc>
        <w:tc>
          <w:tcPr>
            <w:tcW w:w="4511" w:type="dxa"/>
          </w:tcPr>
          <w:p w14:paraId="0AD9FE02" w14:textId="159688A0" w:rsidR="00314D28" w:rsidRPr="00F05C50" w:rsidRDefault="00000000">
            <w:pPr>
              <w:pStyle w:val="TableParagraph"/>
            </w:pPr>
            <w:r w:rsidRPr="00F05C50">
              <w:t>PNT2022TMID</w:t>
            </w:r>
            <w:r w:rsidR="00B41F22" w:rsidRPr="00F05C50">
              <w:t>592713</w:t>
            </w:r>
          </w:p>
        </w:tc>
      </w:tr>
      <w:tr w:rsidR="00314D28" w:rsidRPr="00F05C50" w14:paraId="33684602" w14:textId="77777777">
        <w:trPr>
          <w:trHeight w:val="268"/>
        </w:trPr>
        <w:tc>
          <w:tcPr>
            <w:tcW w:w="4508" w:type="dxa"/>
          </w:tcPr>
          <w:p w14:paraId="56E32EE3" w14:textId="77777777" w:rsidR="00314D28" w:rsidRPr="00F05C50" w:rsidRDefault="00000000">
            <w:pPr>
              <w:pStyle w:val="TableParagraph"/>
            </w:pPr>
            <w:r w:rsidRPr="00F05C50">
              <w:t>Project</w:t>
            </w:r>
            <w:r w:rsidRPr="00F05C50">
              <w:rPr>
                <w:spacing w:val="-3"/>
              </w:rPr>
              <w:t xml:space="preserve"> </w:t>
            </w:r>
            <w:r w:rsidRPr="00F05C50">
              <w:t>Name</w:t>
            </w:r>
          </w:p>
        </w:tc>
        <w:tc>
          <w:tcPr>
            <w:tcW w:w="4511" w:type="dxa"/>
          </w:tcPr>
          <w:p w14:paraId="648A944D" w14:textId="7626C6AC" w:rsidR="00314D28" w:rsidRPr="00F05C50" w:rsidRDefault="00000000">
            <w:pPr>
              <w:pStyle w:val="TableParagraph"/>
            </w:pPr>
            <w:r w:rsidRPr="00F05C50">
              <w:t>Project</w:t>
            </w:r>
            <w:r w:rsidRPr="00F05C50">
              <w:rPr>
                <w:spacing w:val="-1"/>
              </w:rPr>
              <w:t xml:space="preserve"> </w:t>
            </w:r>
            <w:r w:rsidRPr="00F05C50">
              <w:t>-</w:t>
            </w:r>
            <w:r w:rsidR="00B41F22" w:rsidRPr="00F05C50">
              <w:rPr>
                <w:spacing w:val="-1"/>
              </w:rPr>
              <w:t xml:space="preserve"> </w:t>
            </w:r>
            <w:r w:rsidR="00B41F22" w:rsidRPr="00F05C50">
              <w:rPr>
                <w:spacing w:val="-1"/>
              </w:rPr>
              <w:t>Safeguarding Agriculture: AI-Enabled Prognostication of Farm Insect Threats</w:t>
            </w:r>
          </w:p>
        </w:tc>
      </w:tr>
      <w:tr w:rsidR="00314D28" w:rsidRPr="00F05C50" w14:paraId="77E2C460" w14:textId="77777777">
        <w:trPr>
          <w:trHeight w:val="268"/>
        </w:trPr>
        <w:tc>
          <w:tcPr>
            <w:tcW w:w="4508" w:type="dxa"/>
          </w:tcPr>
          <w:p w14:paraId="4252941E" w14:textId="77777777" w:rsidR="00314D28" w:rsidRPr="00F05C50" w:rsidRDefault="00000000">
            <w:pPr>
              <w:pStyle w:val="TableParagraph"/>
            </w:pPr>
            <w:r w:rsidRPr="00F05C50">
              <w:t>Maximum</w:t>
            </w:r>
            <w:r w:rsidRPr="00F05C50">
              <w:rPr>
                <w:spacing w:val="-3"/>
              </w:rPr>
              <w:t xml:space="preserve"> </w:t>
            </w:r>
            <w:r w:rsidRPr="00F05C50">
              <w:t>Marks</w:t>
            </w:r>
          </w:p>
        </w:tc>
        <w:tc>
          <w:tcPr>
            <w:tcW w:w="4511" w:type="dxa"/>
          </w:tcPr>
          <w:p w14:paraId="7509111F" w14:textId="77777777" w:rsidR="00314D28" w:rsidRPr="00F05C50" w:rsidRDefault="00000000">
            <w:pPr>
              <w:pStyle w:val="TableParagraph"/>
            </w:pPr>
            <w:r w:rsidRPr="00F05C50">
              <w:t>4</w:t>
            </w:r>
            <w:r w:rsidRPr="00F05C50">
              <w:rPr>
                <w:spacing w:val="1"/>
              </w:rPr>
              <w:t xml:space="preserve"> </w:t>
            </w:r>
            <w:r w:rsidRPr="00F05C50">
              <w:t>Marks</w:t>
            </w:r>
          </w:p>
        </w:tc>
      </w:tr>
    </w:tbl>
    <w:p w14:paraId="4A63C3CF" w14:textId="77777777" w:rsidR="00314D28" w:rsidRPr="00F05C50" w:rsidRDefault="00314D28">
      <w:pPr>
        <w:pStyle w:val="BodyText"/>
        <w:spacing w:before="10"/>
        <w:rPr>
          <w:b/>
          <w:sz w:val="22"/>
          <w:szCs w:val="22"/>
        </w:rPr>
      </w:pPr>
    </w:p>
    <w:p w14:paraId="705BB390" w14:textId="77777777" w:rsidR="00314D28" w:rsidRPr="00F05C50" w:rsidRDefault="00000000">
      <w:pPr>
        <w:pStyle w:val="Heading1"/>
        <w:jc w:val="both"/>
        <w:rPr>
          <w:sz w:val="22"/>
          <w:szCs w:val="22"/>
        </w:rPr>
      </w:pPr>
      <w:r w:rsidRPr="00F05C50">
        <w:rPr>
          <w:sz w:val="22"/>
          <w:szCs w:val="22"/>
        </w:rPr>
        <w:t>Empathy</w:t>
      </w:r>
      <w:r w:rsidRPr="00F05C50">
        <w:rPr>
          <w:spacing w:val="-3"/>
          <w:sz w:val="22"/>
          <w:szCs w:val="22"/>
        </w:rPr>
        <w:t xml:space="preserve"> </w:t>
      </w:r>
      <w:r w:rsidRPr="00F05C50">
        <w:rPr>
          <w:sz w:val="22"/>
          <w:szCs w:val="22"/>
        </w:rPr>
        <w:t>Map</w:t>
      </w:r>
      <w:r w:rsidRPr="00F05C50">
        <w:rPr>
          <w:spacing w:val="-1"/>
          <w:sz w:val="22"/>
          <w:szCs w:val="22"/>
        </w:rPr>
        <w:t xml:space="preserve"> </w:t>
      </w:r>
      <w:r w:rsidRPr="00F05C50">
        <w:rPr>
          <w:sz w:val="22"/>
          <w:szCs w:val="22"/>
        </w:rPr>
        <w:t>Canvas:</w:t>
      </w:r>
    </w:p>
    <w:p w14:paraId="09049393" w14:textId="77777777" w:rsidR="00314D28" w:rsidRPr="00F05C50" w:rsidRDefault="00000000">
      <w:pPr>
        <w:pStyle w:val="BodyText"/>
        <w:spacing w:before="184"/>
        <w:ind w:left="100"/>
        <w:jc w:val="both"/>
        <w:rPr>
          <w:sz w:val="22"/>
          <w:szCs w:val="22"/>
        </w:rPr>
      </w:pPr>
      <w:r w:rsidRPr="00F05C50">
        <w:rPr>
          <w:color w:val="2A2A2A"/>
          <w:sz w:val="22"/>
          <w:szCs w:val="22"/>
        </w:rPr>
        <w:t>An</w:t>
      </w:r>
      <w:r w:rsidRPr="00F05C50">
        <w:rPr>
          <w:color w:val="2A2A2A"/>
          <w:spacing w:val="20"/>
          <w:sz w:val="22"/>
          <w:szCs w:val="22"/>
        </w:rPr>
        <w:t xml:space="preserve"> </w:t>
      </w:r>
      <w:r w:rsidRPr="00F05C50">
        <w:rPr>
          <w:color w:val="2A2A2A"/>
          <w:sz w:val="22"/>
          <w:szCs w:val="22"/>
        </w:rPr>
        <w:t>empathy</w:t>
      </w:r>
      <w:r w:rsidRPr="00F05C50">
        <w:rPr>
          <w:color w:val="2A2A2A"/>
          <w:spacing w:val="18"/>
          <w:sz w:val="22"/>
          <w:szCs w:val="22"/>
        </w:rPr>
        <w:t xml:space="preserve"> </w:t>
      </w:r>
      <w:r w:rsidRPr="00F05C50">
        <w:rPr>
          <w:color w:val="2A2A2A"/>
          <w:sz w:val="22"/>
          <w:szCs w:val="22"/>
        </w:rPr>
        <w:t>map</w:t>
      </w:r>
      <w:r w:rsidRPr="00F05C50">
        <w:rPr>
          <w:color w:val="2A2A2A"/>
          <w:spacing w:val="20"/>
          <w:sz w:val="22"/>
          <w:szCs w:val="22"/>
        </w:rPr>
        <w:t xml:space="preserve"> </w:t>
      </w:r>
      <w:r w:rsidRPr="00F05C50">
        <w:rPr>
          <w:color w:val="2A2A2A"/>
          <w:sz w:val="22"/>
          <w:szCs w:val="22"/>
        </w:rPr>
        <w:t>is</w:t>
      </w:r>
      <w:r w:rsidRPr="00F05C50">
        <w:rPr>
          <w:color w:val="2A2A2A"/>
          <w:spacing w:val="16"/>
          <w:sz w:val="22"/>
          <w:szCs w:val="22"/>
        </w:rPr>
        <w:t xml:space="preserve"> </w:t>
      </w:r>
      <w:r w:rsidRPr="00F05C50">
        <w:rPr>
          <w:color w:val="2A2A2A"/>
          <w:sz w:val="22"/>
          <w:szCs w:val="22"/>
        </w:rPr>
        <w:t>a</w:t>
      </w:r>
      <w:r w:rsidRPr="00F05C50">
        <w:rPr>
          <w:color w:val="2A2A2A"/>
          <w:spacing w:val="20"/>
          <w:sz w:val="22"/>
          <w:szCs w:val="22"/>
        </w:rPr>
        <w:t xml:space="preserve"> </w:t>
      </w:r>
      <w:r w:rsidRPr="00F05C50">
        <w:rPr>
          <w:color w:val="2A2A2A"/>
          <w:sz w:val="22"/>
          <w:szCs w:val="22"/>
        </w:rPr>
        <w:t>simple,</w:t>
      </w:r>
      <w:r w:rsidRPr="00F05C50">
        <w:rPr>
          <w:color w:val="2A2A2A"/>
          <w:spacing w:val="17"/>
          <w:sz w:val="22"/>
          <w:szCs w:val="22"/>
        </w:rPr>
        <w:t xml:space="preserve"> </w:t>
      </w:r>
      <w:r w:rsidRPr="00F05C50">
        <w:rPr>
          <w:color w:val="2A2A2A"/>
          <w:sz w:val="22"/>
          <w:szCs w:val="22"/>
        </w:rPr>
        <w:t>easy-to-digest</w:t>
      </w:r>
      <w:r w:rsidRPr="00F05C50">
        <w:rPr>
          <w:color w:val="2A2A2A"/>
          <w:spacing w:val="20"/>
          <w:sz w:val="22"/>
          <w:szCs w:val="22"/>
        </w:rPr>
        <w:t xml:space="preserve"> </w:t>
      </w:r>
      <w:r w:rsidRPr="00F05C50">
        <w:rPr>
          <w:color w:val="2A2A2A"/>
          <w:sz w:val="22"/>
          <w:szCs w:val="22"/>
        </w:rPr>
        <w:t>visual</w:t>
      </w:r>
      <w:r w:rsidRPr="00F05C50">
        <w:rPr>
          <w:color w:val="2A2A2A"/>
          <w:spacing w:val="17"/>
          <w:sz w:val="22"/>
          <w:szCs w:val="22"/>
        </w:rPr>
        <w:t xml:space="preserve"> </w:t>
      </w:r>
      <w:r w:rsidRPr="00F05C50">
        <w:rPr>
          <w:color w:val="2A2A2A"/>
          <w:sz w:val="22"/>
          <w:szCs w:val="22"/>
        </w:rPr>
        <w:t>that</w:t>
      </w:r>
      <w:r w:rsidRPr="00F05C50">
        <w:rPr>
          <w:color w:val="2A2A2A"/>
          <w:spacing w:val="21"/>
          <w:sz w:val="22"/>
          <w:szCs w:val="22"/>
        </w:rPr>
        <w:t xml:space="preserve"> </w:t>
      </w:r>
      <w:r w:rsidRPr="00F05C50">
        <w:rPr>
          <w:color w:val="2A2A2A"/>
          <w:sz w:val="22"/>
          <w:szCs w:val="22"/>
        </w:rPr>
        <w:t>captures</w:t>
      </w:r>
      <w:r w:rsidRPr="00F05C50">
        <w:rPr>
          <w:color w:val="2A2A2A"/>
          <w:spacing w:val="19"/>
          <w:sz w:val="22"/>
          <w:szCs w:val="22"/>
        </w:rPr>
        <w:t xml:space="preserve"> </w:t>
      </w:r>
      <w:r w:rsidRPr="00F05C50">
        <w:rPr>
          <w:color w:val="2A2A2A"/>
          <w:sz w:val="22"/>
          <w:szCs w:val="22"/>
        </w:rPr>
        <w:t>knowledge</w:t>
      </w:r>
      <w:r w:rsidRPr="00F05C50">
        <w:rPr>
          <w:color w:val="2A2A2A"/>
          <w:spacing w:val="19"/>
          <w:sz w:val="22"/>
          <w:szCs w:val="22"/>
        </w:rPr>
        <w:t xml:space="preserve"> </w:t>
      </w:r>
      <w:r w:rsidRPr="00F05C50">
        <w:rPr>
          <w:color w:val="2A2A2A"/>
          <w:sz w:val="22"/>
          <w:szCs w:val="22"/>
        </w:rPr>
        <w:t>about</w:t>
      </w:r>
      <w:r w:rsidRPr="00F05C50">
        <w:rPr>
          <w:color w:val="2A2A2A"/>
          <w:spacing w:val="18"/>
          <w:sz w:val="22"/>
          <w:szCs w:val="22"/>
        </w:rPr>
        <w:t xml:space="preserve"> </w:t>
      </w:r>
      <w:r w:rsidRPr="00F05C50">
        <w:rPr>
          <w:color w:val="2A2A2A"/>
          <w:sz w:val="22"/>
          <w:szCs w:val="22"/>
        </w:rPr>
        <w:t>a</w:t>
      </w:r>
      <w:r w:rsidRPr="00F05C50">
        <w:rPr>
          <w:color w:val="2A2A2A"/>
          <w:spacing w:val="17"/>
          <w:sz w:val="22"/>
          <w:szCs w:val="22"/>
        </w:rPr>
        <w:t xml:space="preserve"> </w:t>
      </w:r>
      <w:r w:rsidRPr="00F05C50">
        <w:rPr>
          <w:color w:val="2A2A2A"/>
          <w:sz w:val="22"/>
          <w:szCs w:val="22"/>
        </w:rPr>
        <w:t>user’s</w:t>
      </w:r>
    </w:p>
    <w:p w14:paraId="0F9E3669" w14:textId="77777777" w:rsidR="00314D28" w:rsidRPr="00F05C50" w:rsidRDefault="00000000">
      <w:pPr>
        <w:pStyle w:val="BodyText"/>
        <w:ind w:left="100"/>
        <w:jc w:val="both"/>
        <w:rPr>
          <w:sz w:val="22"/>
          <w:szCs w:val="22"/>
        </w:rPr>
      </w:pPr>
      <w:proofErr w:type="spellStart"/>
      <w:r w:rsidRPr="00F05C50">
        <w:rPr>
          <w:color w:val="2A2A2A"/>
          <w:sz w:val="22"/>
          <w:szCs w:val="22"/>
        </w:rPr>
        <w:t>behaviours</w:t>
      </w:r>
      <w:proofErr w:type="spellEnd"/>
      <w:r w:rsidRPr="00F05C50">
        <w:rPr>
          <w:color w:val="2A2A2A"/>
          <w:spacing w:val="-3"/>
          <w:sz w:val="22"/>
          <w:szCs w:val="22"/>
        </w:rPr>
        <w:t xml:space="preserve"> </w:t>
      </w:r>
      <w:r w:rsidRPr="00F05C50">
        <w:rPr>
          <w:color w:val="2A2A2A"/>
          <w:sz w:val="22"/>
          <w:szCs w:val="22"/>
        </w:rPr>
        <w:t>and</w:t>
      </w:r>
      <w:r w:rsidRPr="00F05C50">
        <w:rPr>
          <w:color w:val="2A2A2A"/>
          <w:spacing w:val="-4"/>
          <w:sz w:val="22"/>
          <w:szCs w:val="22"/>
        </w:rPr>
        <w:t xml:space="preserve"> </w:t>
      </w:r>
      <w:r w:rsidRPr="00F05C50">
        <w:rPr>
          <w:color w:val="2A2A2A"/>
          <w:sz w:val="22"/>
          <w:szCs w:val="22"/>
        </w:rPr>
        <w:t>attitudes.</w:t>
      </w:r>
    </w:p>
    <w:p w14:paraId="439A22FA" w14:textId="77777777" w:rsidR="00314D28" w:rsidRPr="00F05C50" w:rsidRDefault="00314D28">
      <w:pPr>
        <w:pStyle w:val="BodyText"/>
        <w:spacing w:before="12"/>
        <w:rPr>
          <w:sz w:val="22"/>
          <w:szCs w:val="22"/>
        </w:rPr>
      </w:pPr>
    </w:p>
    <w:p w14:paraId="7DE256DE" w14:textId="4FD83E65" w:rsidR="00F05C50" w:rsidRPr="00F05C50" w:rsidRDefault="00F05C50">
      <w:pPr>
        <w:pStyle w:val="BodyText"/>
        <w:spacing w:before="12"/>
        <w:rPr>
          <w:b/>
          <w:bCs/>
          <w:sz w:val="22"/>
          <w:szCs w:val="22"/>
        </w:rPr>
      </w:pPr>
      <w:r w:rsidRPr="00F05C50">
        <w:rPr>
          <w:b/>
          <w:bCs/>
          <w:sz w:val="22"/>
          <w:szCs w:val="22"/>
        </w:rPr>
        <w:t>Summary:</w:t>
      </w:r>
    </w:p>
    <w:p w14:paraId="2B3EFD7B" w14:textId="15DB27A0" w:rsidR="00F05C50" w:rsidRPr="00F05C50" w:rsidRDefault="00F05C50" w:rsidP="00F05C50">
      <w:pPr>
        <w:pStyle w:val="BodyText"/>
        <w:spacing w:before="12"/>
        <w:rPr>
          <w:sz w:val="22"/>
          <w:szCs w:val="22"/>
        </w:rPr>
      </w:pPr>
      <w:r w:rsidRPr="00F05C50">
        <w:rPr>
          <w:sz w:val="22"/>
          <w:szCs w:val="22"/>
        </w:rPr>
        <w:t>The project focuses on using advanced AI technologies to predict and manage insect threats in agriculture. It emphasizes the importance of early detection and prevention to safeguard crops and ensure food production. Farmers and agricultural stakeholders are driven by a desire for effective solutions, a commitment to sustainability, and a sense of community collaboration in their efforts to protect crops and livelihoods while reducing the environmental and emotional impact of pest infestations.</w:t>
      </w:r>
    </w:p>
    <w:p w14:paraId="3552E4CD" w14:textId="6F2B81F3" w:rsidR="00314D28" w:rsidRPr="00F05C50" w:rsidRDefault="00314D28" w:rsidP="00F05C50">
      <w:pPr>
        <w:pStyle w:val="BodyText"/>
        <w:spacing w:before="7"/>
        <w:jc w:val="center"/>
        <w:rPr>
          <w:b/>
          <w:noProof/>
          <w:sz w:val="22"/>
          <w:szCs w:val="22"/>
        </w:rPr>
      </w:pPr>
    </w:p>
    <w:p w14:paraId="75F5254B" w14:textId="1046C20E" w:rsidR="00F05C50" w:rsidRPr="00F05C50" w:rsidRDefault="00F05C50" w:rsidP="00F05C50">
      <w:pPr>
        <w:pStyle w:val="BodyText"/>
        <w:spacing w:before="7"/>
        <w:jc w:val="center"/>
        <w:rPr>
          <w:b/>
          <w:sz w:val="22"/>
          <w:szCs w:val="22"/>
        </w:rPr>
      </w:pPr>
      <w:r w:rsidRPr="00F05C50">
        <w:rPr>
          <w:b/>
          <w:noProof/>
          <w:sz w:val="22"/>
          <w:szCs w:val="22"/>
        </w:rPr>
        <w:drawing>
          <wp:inline distT="0" distB="0" distL="0" distR="0" wp14:anchorId="058F3ED9" wp14:editId="477AA0B4">
            <wp:extent cx="5873750" cy="4731385"/>
            <wp:effectExtent l="0" t="0" r="0" b="0"/>
            <wp:docPr id="16149051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905142" name="Picture 161490514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873750" cy="4731385"/>
                    </a:xfrm>
                    <a:prstGeom prst="rect">
                      <a:avLst/>
                    </a:prstGeom>
                  </pic:spPr>
                </pic:pic>
              </a:graphicData>
            </a:graphic>
          </wp:inline>
        </w:drawing>
      </w:r>
    </w:p>
    <w:p w14:paraId="7AB03332" w14:textId="77777777" w:rsidR="00F05C50" w:rsidRPr="00F05C50" w:rsidRDefault="00F05C50" w:rsidP="00F05C50">
      <w:pPr>
        <w:pStyle w:val="BodyText"/>
        <w:spacing w:before="7"/>
        <w:rPr>
          <w:b/>
          <w:sz w:val="22"/>
          <w:szCs w:val="22"/>
        </w:rPr>
      </w:pPr>
    </w:p>
    <w:p w14:paraId="34E69F46" w14:textId="77777777" w:rsidR="00F05C50" w:rsidRPr="00F05C50" w:rsidRDefault="00F05C50" w:rsidP="00F05C50">
      <w:pPr>
        <w:pStyle w:val="BodyText"/>
        <w:spacing w:before="7"/>
        <w:rPr>
          <w:b/>
          <w:sz w:val="22"/>
          <w:szCs w:val="22"/>
        </w:rPr>
      </w:pPr>
    </w:p>
    <w:p w14:paraId="5525AF6E" w14:textId="77777777" w:rsidR="00F05C50" w:rsidRPr="00F05C50" w:rsidRDefault="00F05C50" w:rsidP="00F05C50">
      <w:pPr>
        <w:pStyle w:val="BodyText"/>
        <w:spacing w:before="7"/>
        <w:rPr>
          <w:b/>
          <w:sz w:val="22"/>
          <w:szCs w:val="22"/>
        </w:rPr>
      </w:pPr>
    </w:p>
    <w:p w14:paraId="71D58930" w14:textId="39CF5B61" w:rsidR="00F05C50" w:rsidRPr="00F05C50" w:rsidRDefault="00F05C50" w:rsidP="00F05C50">
      <w:pPr>
        <w:pStyle w:val="BodyText"/>
        <w:spacing w:before="7"/>
        <w:rPr>
          <w:b/>
          <w:sz w:val="22"/>
          <w:szCs w:val="22"/>
        </w:rPr>
      </w:pPr>
      <w:r w:rsidRPr="00F05C50">
        <w:rPr>
          <w:b/>
          <w:sz w:val="22"/>
          <w:szCs w:val="22"/>
        </w:rPr>
        <w:t xml:space="preserve">Link: </w:t>
      </w:r>
    </w:p>
    <w:p w14:paraId="2D53BA1E" w14:textId="77777777" w:rsidR="00F05C50" w:rsidRPr="00F05C50" w:rsidRDefault="00F05C50" w:rsidP="00F05C50">
      <w:pPr>
        <w:pStyle w:val="BodyText"/>
        <w:spacing w:before="7"/>
        <w:rPr>
          <w:bCs/>
          <w:sz w:val="22"/>
          <w:szCs w:val="22"/>
        </w:rPr>
      </w:pPr>
    </w:p>
    <w:p w14:paraId="606800D4" w14:textId="12C5603E" w:rsidR="00F05C50" w:rsidRPr="00F05C50" w:rsidRDefault="00F05C50" w:rsidP="00F05C50">
      <w:pPr>
        <w:pStyle w:val="BodyText"/>
        <w:spacing w:before="7"/>
        <w:rPr>
          <w:b/>
          <w:sz w:val="22"/>
          <w:szCs w:val="22"/>
        </w:rPr>
      </w:pPr>
      <w:hyperlink r:id="rId5" w:history="1">
        <w:r w:rsidRPr="00F05C50">
          <w:rPr>
            <w:rStyle w:val="Hyperlink"/>
            <w:bCs/>
            <w:sz w:val="22"/>
            <w:szCs w:val="22"/>
          </w:rPr>
          <w:t>https://app.mural.co/t/team0070622/m/team0070622/1697632516270/1f6c184a792d4bfe3e</w:t>
        </w:r>
        <w:r w:rsidRPr="00F05C50">
          <w:rPr>
            <w:rStyle w:val="Hyperlink"/>
            <w:bCs/>
            <w:sz w:val="22"/>
            <w:szCs w:val="22"/>
          </w:rPr>
          <w:t>7</w:t>
        </w:r>
        <w:r w:rsidRPr="00F05C50">
          <w:rPr>
            <w:rStyle w:val="Hyperlink"/>
            <w:bCs/>
            <w:sz w:val="22"/>
            <w:szCs w:val="22"/>
          </w:rPr>
          <w:t>3546fa03a060e5e1759f4?sender=ueddbe64e29f13274754b2813</w:t>
        </w:r>
      </w:hyperlink>
    </w:p>
    <w:sectPr w:rsidR="00F05C50" w:rsidRPr="00F05C50">
      <w:pgSz w:w="11910" w:h="16840"/>
      <w:pgMar w:top="8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14D28"/>
    <w:rsid w:val="00314D28"/>
    <w:rsid w:val="00B41F22"/>
    <w:rsid w:val="00F05C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25E5B"/>
  <w15:docId w15:val="{296AFD85-7FAB-4B6E-A4F3-B652C738E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5"/>
      <w:ind w:left="3343" w:right="3359" w:hanging="1"/>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48" w:lineRule="exact"/>
      <w:ind w:left="107"/>
    </w:pPr>
  </w:style>
  <w:style w:type="character" w:styleId="Hyperlink">
    <w:name w:val="Hyperlink"/>
    <w:basedOn w:val="DefaultParagraphFont"/>
    <w:uiPriority w:val="99"/>
    <w:unhideWhenUsed/>
    <w:rsid w:val="00F05C50"/>
    <w:rPr>
      <w:color w:val="0000FF" w:themeColor="hyperlink"/>
      <w:u w:val="single"/>
    </w:rPr>
  </w:style>
  <w:style w:type="character" w:styleId="UnresolvedMention">
    <w:name w:val="Unresolved Mention"/>
    <w:basedOn w:val="DefaultParagraphFont"/>
    <w:uiPriority w:val="99"/>
    <w:semiHidden/>
    <w:unhideWhenUsed/>
    <w:rsid w:val="00F05C50"/>
    <w:rPr>
      <w:color w:val="605E5C"/>
      <w:shd w:val="clear" w:color="auto" w:fill="E1DFDD"/>
    </w:rPr>
  </w:style>
  <w:style w:type="character" w:styleId="FollowedHyperlink">
    <w:name w:val="FollowedHyperlink"/>
    <w:basedOn w:val="DefaultParagraphFont"/>
    <w:uiPriority w:val="99"/>
    <w:semiHidden/>
    <w:unhideWhenUsed/>
    <w:rsid w:val="00F05C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391638">
      <w:bodyDiv w:val="1"/>
      <w:marLeft w:val="0"/>
      <w:marRight w:val="0"/>
      <w:marTop w:val="0"/>
      <w:marBottom w:val="0"/>
      <w:divBdr>
        <w:top w:val="none" w:sz="0" w:space="0" w:color="auto"/>
        <w:left w:val="none" w:sz="0" w:space="0" w:color="auto"/>
        <w:bottom w:val="none" w:sz="0" w:space="0" w:color="auto"/>
        <w:right w:val="none" w:sz="0" w:space="0" w:color="auto"/>
      </w:divBdr>
      <w:divsChild>
        <w:div w:id="814297208">
          <w:marLeft w:val="0"/>
          <w:marRight w:val="0"/>
          <w:marTop w:val="0"/>
          <w:marBottom w:val="0"/>
          <w:divBdr>
            <w:top w:val="none" w:sz="0" w:space="0" w:color="auto"/>
            <w:left w:val="none" w:sz="0" w:space="0" w:color="auto"/>
            <w:bottom w:val="none" w:sz="0" w:space="0" w:color="auto"/>
            <w:right w:val="none" w:sz="0" w:space="0" w:color="auto"/>
          </w:divBdr>
        </w:div>
        <w:div w:id="34448165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pp.mural.co/t/team0070622/m/team0070622/1697632516270/1f6c184a792d4bfe3e73546fa03a060e5e1759f4?sender=ueddbe64e29f13274754b2813"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Raghav S</cp:lastModifiedBy>
  <cp:revision>2</cp:revision>
  <dcterms:created xsi:type="dcterms:W3CDTF">2023-10-18T13:14:00Z</dcterms:created>
  <dcterms:modified xsi:type="dcterms:W3CDTF">2023-10-18T14:05:00Z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2023-10-18T00:00:00Z</vt:filetime>
  </property>
</Properties>
</file>