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B1D5" w14:textId="77777777" w:rsidR="00396A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5F01584" w14:textId="77777777" w:rsidR="00396A1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6763A53" w14:textId="77777777" w:rsidR="00396A1F" w:rsidRDefault="00396A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6A1F" w14:paraId="074CBAA8" w14:textId="77777777">
        <w:tc>
          <w:tcPr>
            <w:tcW w:w="4508" w:type="dxa"/>
          </w:tcPr>
          <w:p w14:paraId="10A86609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5F1F9E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396A1F" w14:paraId="56F2AC9D" w14:textId="77777777">
        <w:tc>
          <w:tcPr>
            <w:tcW w:w="4508" w:type="dxa"/>
          </w:tcPr>
          <w:p w14:paraId="25A172BC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BB5683" w14:textId="078ECF1B" w:rsidR="00396A1F" w:rsidRDefault="005A5C9A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Team-592727</w:t>
            </w:r>
          </w:p>
        </w:tc>
      </w:tr>
      <w:tr w:rsidR="00396A1F" w14:paraId="73793813" w14:textId="77777777">
        <w:tc>
          <w:tcPr>
            <w:tcW w:w="4508" w:type="dxa"/>
          </w:tcPr>
          <w:p w14:paraId="36D4F8C0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579EF1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396A1F" w14:paraId="277A2994" w14:textId="77777777">
        <w:tc>
          <w:tcPr>
            <w:tcW w:w="4508" w:type="dxa"/>
          </w:tcPr>
          <w:p w14:paraId="0C691768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B3B6D7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499D395" w14:textId="77777777" w:rsidR="00396A1F" w:rsidRDefault="00396A1F">
      <w:pPr>
        <w:spacing w:after="160" w:line="259" w:lineRule="auto"/>
        <w:rPr>
          <w:rFonts w:ascii="Calibri" w:eastAsia="Calibri" w:hAnsi="Calibri" w:cs="Calibri"/>
          <w:b/>
        </w:rPr>
      </w:pPr>
    </w:p>
    <w:p w14:paraId="6C56B32C" w14:textId="77777777" w:rsidR="00396A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5249A17" w14:textId="77777777" w:rsidR="00396A1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4"/>
        <w:tblW w:w="11295" w:type="dxa"/>
        <w:tblInd w:w="-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200"/>
        <w:gridCol w:w="4770"/>
        <w:gridCol w:w="4710"/>
      </w:tblGrid>
      <w:tr w:rsidR="00396A1F" w14:paraId="1FCE79F5" w14:textId="77777777">
        <w:trPr>
          <w:trHeight w:val="540"/>
        </w:trPr>
        <w:tc>
          <w:tcPr>
            <w:tcW w:w="615" w:type="dxa"/>
          </w:tcPr>
          <w:p w14:paraId="78384EFA" w14:textId="77777777" w:rsidR="00396A1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00" w:type="dxa"/>
          </w:tcPr>
          <w:p w14:paraId="233AB8DE" w14:textId="77777777" w:rsidR="00396A1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770" w:type="dxa"/>
          </w:tcPr>
          <w:p w14:paraId="1ED2F3CB" w14:textId="77777777" w:rsidR="00396A1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710" w:type="dxa"/>
          </w:tcPr>
          <w:p w14:paraId="1DDF6FBD" w14:textId="77777777" w:rsidR="00396A1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96A1F" w14:paraId="31A76832" w14:textId="77777777">
        <w:trPr>
          <w:trHeight w:val="817"/>
        </w:trPr>
        <w:tc>
          <w:tcPr>
            <w:tcW w:w="615" w:type="dxa"/>
          </w:tcPr>
          <w:p w14:paraId="4F296CBE" w14:textId="77777777" w:rsidR="00396A1F" w:rsidRDefault="00396A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</w:tcPr>
          <w:p w14:paraId="033D8C78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4770" w:type="dxa"/>
          </w:tcPr>
          <w:p w14:paraId="6B428A18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Objective: The primary objective of this project is to develop a predictive model for accurate sales forecasting across various product categories in different Walmart stores. This will facilitate optimized inventory management, efficient promotion planning, and overall revenue enhancement.</w:t>
            </w:r>
          </w:p>
          <w:p w14:paraId="72B8A4E4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Dataset: The dataset provided by Walmart encompasses historical sales data, encompassing product details, store locations, promotional events, and relevant features.</w:t>
            </w:r>
          </w:p>
          <w:p w14:paraId="309ABE6F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Data Preprocessing:</w:t>
            </w:r>
          </w:p>
          <w:p w14:paraId="3B8868B0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Data Cleaning: We commenced by addressing missing values, outliers, and data inconsistencies for a cleaner dataset.</w:t>
            </w:r>
          </w:p>
          <w:p w14:paraId="7B2502E6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Feature Engineering: New features were created, including seasonality, holiday indicators, and trend components, to augment the predictive capacity of the model.</w:t>
            </w:r>
          </w:p>
          <w:p w14:paraId="55ED1F06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Encoding: Categorical variables were encoded into numerical representations, employing one-hot encoding and label encoding techniques.</w:t>
            </w:r>
          </w:p>
          <w:p w14:paraId="04CC118F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lastRenderedPageBreak/>
              <w:t>Scaling: Numerical features were standardized to ensure uniform scaling.</w:t>
            </w:r>
          </w:p>
          <w:p w14:paraId="23CA4F67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Exploratory Data Analysis (EDA): In-depth analysis of the dataset provided valuable insights into sales trends, correlations, and patterns, steering our feature selection and engineering process.</w:t>
            </w:r>
          </w:p>
          <w:p w14:paraId="2354DB97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Model Selection: We experimented with several regression models:</w:t>
            </w:r>
          </w:p>
          <w:p w14:paraId="0978FA0A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Linear Regression: Utilized as a baseline model for establishing initial performance benchmarks.</w:t>
            </w:r>
          </w:p>
          <w:p w14:paraId="011CFE5F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Decision Trees and Random Forests: Employed to capture non-linear relationships between features and sales, potentially revealing complex patterns.</w:t>
            </w:r>
          </w:p>
          <w:p w14:paraId="5057207B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 xml:space="preserve">Gradient Boosting (e.g., </w:t>
            </w:r>
            <w:proofErr w:type="spellStart"/>
            <w:r>
              <w:rPr>
                <w:rFonts w:ascii="Roboto" w:eastAsia="Roboto" w:hAnsi="Roboto" w:cs="Roboto"/>
                <w:color w:val="374151"/>
              </w:rPr>
              <w:t>XGBoost</w:t>
            </w:r>
            <w:proofErr w:type="spellEnd"/>
            <w:r>
              <w:rPr>
                <w:rFonts w:ascii="Roboto" w:eastAsia="Roboto" w:hAnsi="Roboto" w:cs="Roboto"/>
                <w:color w:val="37415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374151"/>
              </w:rPr>
              <w:t>LightGBM</w:t>
            </w:r>
            <w:proofErr w:type="spellEnd"/>
            <w:r>
              <w:rPr>
                <w:rFonts w:ascii="Roboto" w:eastAsia="Roboto" w:hAnsi="Roboto" w:cs="Roboto"/>
                <w:color w:val="374151"/>
              </w:rPr>
              <w:t>): Ensemble methods chosen for their ability to often yield high predictive accuracy.</w:t>
            </w:r>
          </w:p>
          <w:p w14:paraId="398601B3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Model Training and Validation:</w:t>
            </w:r>
          </w:p>
          <w:p w14:paraId="64FC0E5C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Train-Test Split: The dataset was partitioned into training and testing sets to facilitate model evaluation.</w:t>
            </w:r>
          </w:p>
          <w:p w14:paraId="34BFD390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Cross-Validation: Implemented k-fold cross-validation to ascertain the model's generalization capability.</w:t>
            </w:r>
          </w:p>
          <w:p w14:paraId="3E24039E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Hyperparameter Tuning: Hyperparameters were fine-tuned using grid search and random search methods, optimizing model performance.</w:t>
            </w:r>
          </w:p>
          <w:p w14:paraId="06ABA91B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Roboto" w:eastAsia="Roboto" w:hAnsi="Roboto" w:cs="Roboto"/>
                <w:color w:val="374151"/>
              </w:rPr>
            </w:pPr>
            <w:r>
              <w:rPr>
                <w:rFonts w:ascii="Roboto" w:eastAsia="Roboto" w:hAnsi="Roboto" w:cs="Roboto"/>
                <w:color w:val="374151"/>
              </w:rPr>
              <w:t>Evaluation Metric: Mean Absolute Error (MAE), Root Mean Squared Error (RMSE), and R-squared (R²) were employed to quantitatively measure the model's accuracy in predicting sales.</w:t>
            </w:r>
          </w:p>
          <w:p w14:paraId="02832915" w14:textId="77777777" w:rsidR="00396A1F" w:rsidRDefault="00000000">
            <w:p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hd w:val="clear" w:color="auto" w:fill="F7F7F8"/>
              <w:spacing w:before="300" w:after="300"/>
              <w:rPr>
                <w:rFonts w:ascii="Calibri" w:eastAsia="Calibri" w:hAnsi="Calibri" w:cs="Calibri"/>
                <w:b/>
              </w:rPr>
            </w:pPr>
            <w:r>
              <w:rPr>
                <w:rFonts w:ascii="Roboto" w:eastAsia="Roboto" w:hAnsi="Roboto" w:cs="Roboto"/>
                <w:color w:val="374151"/>
              </w:rPr>
              <w:lastRenderedPageBreak/>
              <w:t>Final Model Deployment: The trained model can be deployed using frameworks like Flask.</w:t>
            </w:r>
          </w:p>
        </w:tc>
        <w:tc>
          <w:tcPr>
            <w:tcW w:w="4710" w:type="dxa"/>
          </w:tcPr>
          <w:p w14:paraId="7CCBCDE9" w14:textId="77777777" w:rsidR="00396A1F" w:rsidRDefault="00396A1F">
            <w:pPr>
              <w:rPr>
                <w:rFonts w:ascii="Calibri" w:eastAsia="Calibri" w:hAnsi="Calibri" w:cs="Calibri"/>
              </w:rPr>
            </w:pPr>
          </w:p>
        </w:tc>
      </w:tr>
      <w:tr w:rsidR="00396A1F" w14:paraId="6FBF0388" w14:textId="77777777">
        <w:trPr>
          <w:trHeight w:val="2919"/>
        </w:trPr>
        <w:tc>
          <w:tcPr>
            <w:tcW w:w="615" w:type="dxa"/>
          </w:tcPr>
          <w:p w14:paraId="7E551D01" w14:textId="77777777" w:rsidR="00396A1F" w:rsidRDefault="00396A1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00" w:type="dxa"/>
          </w:tcPr>
          <w:p w14:paraId="22469D36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4770" w:type="dxa"/>
          </w:tcPr>
          <w:p w14:paraId="0A09DF30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R2 </w:t>
            </w:r>
            <w:proofErr w:type="gramStart"/>
            <w:r>
              <w:rPr>
                <w:rFonts w:ascii="Calibri" w:eastAsia="Calibri" w:hAnsi="Calibri" w:cs="Calibri"/>
              </w:rPr>
              <w:t>score  :</w:t>
            </w:r>
            <w:proofErr w:type="gramEnd"/>
            <w:r>
              <w:rPr>
                <w:rFonts w:ascii="Calibri" w:eastAsia="Calibri" w:hAnsi="Calibri" w:cs="Calibri"/>
              </w:rPr>
              <w:t xml:space="preserve"> 0.9482143725653065 MSE score  : 26513619.680080418 RMSE:  5149.137760837286-</w:t>
            </w:r>
          </w:p>
        </w:tc>
        <w:tc>
          <w:tcPr>
            <w:tcW w:w="4710" w:type="dxa"/>
          </w:tcPr>
          <w:p w14:paraId="37C3DB40" w14:textId="77777777" w:rsidR="00396A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B935574" wp14:editId="7E41F411">
                  <wp:extent cx="2867025" cy="96482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64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77E15" w14:textId="77777777" w:rsidR="00396A1F" w:rsidRDefault="00396A1F">
      <w:pPr>
        <w:spacing w:after="160" w:line="259" w:lineRule="auto"/>
        <w:rPr>
          <w:rFonts w:ascii="Calibri" w:eastAsia="Calibri" w:hAnsi="Calibri" w:cs="Calibri"/>
        </w:rPr>
      </w:pPr>
    </w:p>
    <w:p w14:paraId="6AACA0E7" w14:textId="77777777" w:rsidR="00396A1F" w:rsidRDefault="00396A1F"/>
    <w:p w14:paraId="7BA59D60" w14:textId="77777777" w:rsidR="00396A1F" w:rsidRDefault="00396A1F"/>
    <w:sectPr w:rsidR="00396A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295"/>
    <w:multiLevelType w:val="multilevel"/>
    <w:tmpl w:val="37506B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376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1F"/>
    <w:rsid w:val="00396A1F"/>
    <w:rsid w:val="005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D5CC"/>
  <w15:docId w15:val="{E8420534-5CEA-46D2-85FC-E5D7569D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EO/g9QbQAn0ov94C/JWy1VytgQ==">AMUW2mW82HODxRwbPdhtnnQEry7zvfWPyfsAw9FXfEBft5sF/9XNOrxoab1QnrroueVyIzUPAMz/yZB0IGJELhbcvVkgiZdN4J9YizNoPkkLqQYfqg83HDw=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Raj</cp:lastModifiedBy>
  <cp:revision>2</cp:revision>
  <dcterms:created xsi:type="dcterms:W3CDTF">2023-11-15T18:11:00Z</dcterms:created>
  <dcterms:modified xsi:type="dcterms:W3CDTF">2023-11-15T18:11:00Z</dcterms:modified>
</cp:coreProperties>
</file>