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4" w:lineRule="atLeast"/>
        <w:jc w:val="center"/>
      </w:pPr>
      <w:r>
        <w:rPr>
          <w:rFonts w:ascii="Calibri" w:hAnsi="Calibri" w:cs="Calibri"/>
          <w:b/>
          <w:bCs/>
          <w:i w:val="0"/>
          <w:iCs w:val="0"/>
          <w:color w:val="000000"/>
          <w:sz w:val="24"/>
          <w:szCs w:val="24"/>
          <w:u w:val="none"/>
          <w:vertAlign w:val="baseline"/>
        </w:rPr>
        <w:t>Project Design Phase-I </w:t>
      </w:r>
    </w:p>
    <w:p>
      <w:pPr>
        <w:pStyle w:val="4"/>
        <w:keepNext w:val="0"/>
        <w:keepLines w:val="0"/>
        <w:widowControl/>
        <w:suppressLineNumbers w:val="0"/>
        <w:bidi w:val="0"/>
        <w:spacing w:before="34" w:beforeAutospacing="0" w:after="0" w:afterAutospacing="0" w:line="14" w:lineRule="atLeast"/>
        <w:jc w:val="center"/>
      </w:pPr>
      <w:r>
        <w:rPr>
          <w:rFonts w:hint="default" w:ascii="Calibri" w:hAnsi="Calibri" w:cs="Calibri"/>
          <w:b/>
          <w:bCs/>
          <w:i w:val="0"/>
          <w:iCs w:val="0"/>
          <w:color w:val="000000"/>
          <w:sz w:val="24"/>
          <w:szCs w:val="24"/>
          <w:u w:val="none"/>
          <w:vertAlign w:val="baseline"/>
        </w:rPr>
        <w:t>Proposed Solution Template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4"/>
        <w:gridCol w:w="3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31"/>
            </w:pPr>
            <w:r>
              <w:rPr>
                <w:rFonts w:hint="default" w:ascii="Calibri" w:hAnsi="Calibri" w:cs="Calibri"/>
                <w:i w:val="0"/>
                <w:iCs w:val="0"/>
                <w:color w:val="000000"/>
                <w:sz w:val="22"/>
                <w:szCs w:val="22"/>
                <w:u w:val="none"/>
                <w:vertAlign w:val="baseline"/>
              </w:rPr>
              <w:t>Date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32"/>
            </w:pPr>
            <w:r>
              <w:rPr>
                <w:rFonts w:hint="default" w:ascii="Calibri" w:hAnsi="Calibri" w:cs="Calibri"/>
                <w:i w:val="0"/>
                <w:iCs w:val="0"/>
                <w:color w:val="000000"/>
                <w:sz w:val="22"/>
                <w:szCs w:val="22"/>
                <w:u w:val="none"/>
                <w:vertAlign w:val="baseline"/>
              </w:rPr>
              <w:t>26 October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14"/>
            </w:pPr>
            <w:r>
              <w:rPr>
                <w:rFonts w:hint="default" w:ascii="Calibri" w:hAnsi="Calibri" w:cs="Calibri"/>
                <w:i w:val="0"/>
                <w:iCs w:val="0"/>
                <w:color w:val="000000"/>
                <w:sz w:val="22"/>
                <w:szCs w:val="22"/>
                <w:u w:val="none"/>
                <w:vertAlign w:val="baseline"/>
              </w:rPr>
              <w:t>Team ID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31"/>
            </w:pPr>
            <w:r>
              <w:rPr>
                <w:rFonts w:ascii="Verdana" w:hAnsi="Verdana" w:cs="Verdana"/>
                <w:i w:val="0"/>
                <w:iCs w:val="0"/>
                <w:color w:val="222222"/>
                <w:sz w:val="20"/>
                <w:szCs w:val="20"/>
                <w:u w:val="none"/>
                <w:shd w:val="clear" w:fill="FFFFFF"/>
                <w:vertAlign w:val="baseline"/>
              </w:rPr>
              <w:t>592015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31"/>
            </w:pPr>
            <w:r>
              <w:rPr>
                <w:rFonts w:hint="default" w:ascii="Calibri" w:hAnsi="Calibri" w:cs="Calibri"/>
                <w:i w:val="0"/>
                <w:iCs w:val="0"/>
                <w:color w:val="000000"/>
                <w:sz w:val="22"/>
                <w:szCs w:val="22"/>
                <w:u w:val="none"/>
                <w:vertAlign w:val="baseline"/>
              </w:rPr>
              <w:t>Project Name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Eye disease detection using deep learning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31"/>
            </w:pPr>
            <w:r>
              <w:rPr>
                <w:rFonts w:hint="default" w:ascii="Calibri" w:hAnsi="Calibri" w:cs="Calibri"/>
                <w:i w:val="0"/>
                <w:iCs w:val="0"/>
                <w:color w:val="000000"/>
                <w:sz w:val="22"/>
                <w:szCs w:val="22"/>
                <w:u w:val="none"/>
                <w:vertAlign w:val="baseline"/>
              </w:rPr>
              <w:t>Maximum Marks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5"/>
            </w:pPr>
            <w:r>
              <w:rPr>
                <w:rFonts w:hint="default" w:ascii="Calibri" w:hAnsi="Calibri" w:cs="Calibri"/>
                <w:i w:val="0"/>
                <w:iCs w:val="0"/>
                <w:color w:val="000000"/>
                <w:sz w:val="22"/>
                <w:szCs w:val="22"/>
                <w:u w:val="none"/>
                <w:vertAlign w:val="baseline"/>
              </w:rPr>
              <w:t>2 Marks</w:t>
            </w:r>
          </w:p>
        </w:tc>
      </w:tr>
    </w:tbl>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14" w:lineRule="atLeast"/>
        <w:ind w:left="15"/>
      </w:pPr>
      <w:r>
        <w:rPr>
          <w:rFonts w:hint="default" w:ascii="Calibri" w:hAnsi="Calibri" w:cs="Calibri"/>
          <w:b/>
          <w:bCs/>
          <w:i w:val="0"/>
          <w:iCs w:val="0"/>
          <w:color w:val="000000"/>
          <w:sz w:val="22"/>
          <w:szCs w:val="22"/>
          <w:u w:val="none"/>
          <w:vertAlign w:val="baseline"/>
        </w:rPr>
        <w:t>Proposed Solution Template: </w:t>
      </w:r>
    </w:p>
    <w:p>
      <w:pPr>
        <w:pStyle w:val="4"/>
        <w:keepNext w:val="0"/>
        <w:keepLines w:val="0"/>
        <w:widowControl/>
        <w:suppressLineNumbers w:val="0"/>
        <w:bidi w:val="0"/>
        <w:spacing w:before="191" w:beforeAutospacing="0" w:after="0" w:afterAutospacing="0" w:line="14" w:lineRule="atLeast"/>
        <w:ind w:left="19"/>
      </w:pPr>
      <w:r>
        <w:rPr>
          <w:rFonts w:hint="default" w:ascii="Calibri" w:hAnsi="Calibri" w:cs="Calibri"/>
          <w:i w:val="0"/>
          <w:iCs w:val="0"/>
          <w:color w:val="000000"/>
          <w:sz w:val="22"/>
          <w:szCs w:val="22"/>
          <w:u w:val="none"/>
          <w:vertAlign w:val="baseline"/>
        </w:rPr>
        <w:t>Project team shall fill the following information in proposed solution template.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5"/>
        <w:gridCol w:w="1964"/>
        <w:gridCol w:w="5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66"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0"/>
            </w:pPr>
            <w:r>
              <w:rPr>
                <w:rFonts w:hint="default" w:ascii="Calibri" w:hAnsi="Calibri" w:cs="Calibri"/>
                <w:b/>
                <w:bCs/>
                <w:i w:val="0"/>
                <w:iCs w:val="0"/>
                <w:color w:val="000000"/>
                <w:sz w:val="22"/>
                <w:szCs w:val="22"/>
                <w:u w:val="none"/>
                <w:vertAlign w:val="baseline"/>
              </w:rPr>
              <w:t>S.No.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6"/>
            </w:pPr>
            <w:r>
              <w:rPr>
                <w:rFonts w:hint="default" w:ascii="Calibri" w:hAnsi="Calibri" w:cs="Calibri"/>
                <w:b/>
                <w:bCs/>
                <w:i w:val="0"/>
                <w:iCs w:val="0"/>
                <w:color w:val="000000"/>
                <w:sz w:val="22"/>
                <w:szCs w:val="22"/>
                <w:u w:val="none"/>
                <w:vertAlign w:val="baseline"/>
              </w:rPr>
              <w:t>Parameter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8"/>
            </w:pPr>
            <w:r>
              <w:rPr>
                <w:rFonts w:hint="default" w:ascii="Calibri" w:hAnsi="Calibri" w:cs="Calibri"/>
                <w:b/>
                <w:bCs/>
                <w:i w:val="0"/>
                <w:iCs w:val="0"/>
                <w:color w:val="000000"/>
                <w:sz w:val="22"/>
                <w:szCs w:val="22"/>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6"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2"/>
                <w:szCs w:val="22"/>
                <w:u w:val="none"/>
                <w:bdr w:val="none" w:color="auto" w:sz="0" w:space="0"/>
                <w:vertAlign w:val="baseline"/>
              </w:rPr>
              <w:t>1. 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5" w:lineRule="atLeast"/>
              <w:ind w:left="119" w:right="363" w:firstLine="10"/>
            </w:pPr>
            <w:r>
              <w:rPr>
                <w:rFonts w:hint="default" w:ascii="Calibri" w:hAnsi="Calibri" w:cs="Calibri"/>
                <w:i w:val="0"/>
                <w:iCs w:val="0"/>
                <w:color w:val="222222"/>
                <w:sz w:val="22"/>
                <w:szCs w:val="22"/>
                <w:u w:val="none"/>
                <w:vertAlign w:val="baseline"/>
              </w:rPr>
              <w:t>Problem Statement (Problem to be  solved)</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222222"/>
                <w:sz w:val="22"/>
                <w:szCs w:val="22"/>
                <w:u w:val="none"/>
                <w:bdr w:val="none" w:color="auto" w:sz="0" w:space="0"/>
                <w:vertAlign w:val="baseline"/>
              </w:rPr>
              <w:t>Eye diesases,such as diabetic retinopathy,glaucoma,and age-related macular degeneration, are a major global health concern.Early detection of these disease is vital for preventing vision loss and providing timely medical intervention.Manual screening and diagnosis by healthcare professionals are time-consuming,costly,and may not be readily available in all areas.</w:t>
            </w:r>
          </w:p>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2"/>
                <w:szCs w:val="22"/>
                <w:u w:val="none"/>
                <w:bdr w:val="none" w:color="auto" w:sz="0" w:space="0"/>
                <w:vertAlign w:val="baseline"/>
              </w:rPr>
              <w:t>2. 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9"/>
            </w:pPr>
            <w:r>
              <w:rPr>
                <w:rFonts w:hint="default" w:ascii="Calibri" w:hAnsi="Calibri" w:cs="Calibri"/>
                <w:i w:val="0"/>
                <w:iCs w:val="0"/>
                <w:color w:val="222222"/>
                <w:sz w:val="22"/>
                <w:szCs w:val="22"/>
                <w:u w:val="none"/>
                <w:vertAlign w:val="baseline"/>
              </w:rPr>
              <w:t>Idea / Solution description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222222"/>
                <w:sz w:val="22"/>
                <w:szCs w:val="22"/>
                <w:u w:val="none"/>
                <w:bdr w:val="none" w:color="auto" w:sz="0" w:space="0"/>
                <w:vertAlign w:val="baseline"/>
              </w:rPr>
              <w:t>To address this critical healthcare issue,we propose the development of an automated eye disease</w:t>
            </w:r>
          </w:p>
          <w:p>
            <w:pPr>
              <w:pStyle w:val="4"/>
              <w:keepNext w:val="0"/>
              <w:keepLines w:val="0"/>
              <w:widowControl/>
              <w:suppressLineNumbers w:val="0"/>
              <w:bidi w:val="0"/>
              <w:spacing w:before="240" w:beforeAutospacing="0" w:after="240" w:afterAutospacing="0" w:line="17" w:lineRule="atLeast"/>
            </w:pPr>
            <w:r>
              <w:rPr>
                <w:rFonts w:hint="default" w:ascii="Calibri" w:hAnsi="Calibri" w:cs="Calibri"/>
                <w:i w:val="0"/>
                <w:iCs w:val="0"/>
                <w:color w:val="222222"/>
                <w:sz w:val="22"/>
                <w:szCs w:val="22"/>
                <w:u w:val="none"/>
                <w:bdr w:val="none" w:color="auto" w:sz="0" w:space="0"/>
                <w:vertAlign w:val="baseline"/>
              </w:rPr>
              <w:t>Detection system powered by deep learning technology.This system will levergae convolutional neural networks(CNNs) and other deeplearning techniques to analyze a variety of medical imaging data,such as retinal and optical coherence tomography (OCT) scans  </w:t>
            </w:r>
          </w:p>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97"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2"/>
                <w:szCs w:val="22"/>
                <w:u w:val="none"/>
                <w:bdr w:val="none" w:color="auto" w:sz="0" w:space="0"/>
                <w:vertAlign w:val="baseline"/>
              </w:rPr>
              <w:t>3. 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9"/>
            </w:pPr>
            <w:r>
              <w:rPr>
                <w:rFonts w:hint="default" w:ascii="Calibri" w:hAnsi="Calibri" w:cs="Calibri"/>
                <w:i w:val="0"/>
                <w:iCs w:val="0"/>
                <w:color w:val="222222"/>
                <w:sz w:val="22"/>
                <w:szCs w:val="22"/>
                <w:u w:val="none"/>
                <w:vertAlign w:val="baseline"/>
              </w:rPr>
              <w:t>Novelty / Uniqueness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222222"/>
                <w:sz w:val="22"/>
                <w:szCs w:val="22"/>
                <w:u w:val="none"/>
                <w:bdr w:val="none" w:color="auto" w:sz="0" w:space="0"/>
                <w:vertAlign w:val="baseline"/>
              </w:rPr>
              <w:t>In my "Eye Disease Detection using Deep Learning" project, I'm excited to introduce several innovative elements that distinguish it from existing solutions and research in the field. One of our primary focuses is the development of a custom deep learning architecture specifically tailored for the accurate detection of eye diseases, such as diabetic retinopathy and glaucoma. This unique architecture is designed to optimize both accuracy and efficiency in the diagnosis process. Additionally, we're committed to curating a vast and diverse dataset of eye images and scans, surpassing the scale of existing datasets. This larger and more varied dataset is a key factor in ensuring that our deep learning model can generalize effectively and provide reliable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2"/>
                <w:szCs w:val="22"/>
                <w:u w:val="none"/>
                <w:bdr w:val="none" w:color="auto" w:sz="0" w:space="0"/>
                <w:vertAlign w:val="baseline"/>
              </w:rPr>
              <w:t>4. 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18"/>
            </w:pPr>
            <w:r>
              <w:rPr>
                <w:rFonts w:hint="default" w:ascii="Calibri" w:hAnsi="Calibri" w:cs="Calibri"/>
                <w:i w:val="0"/>
                <w:iCs w:val="0"/>
                <w:color w:val="222222"/>
                <w:sz w:val="22"/>
                <w:szCs w:val="22"/>
                <w:u w:val="none"/>
                <w:vertAlign w:val="baseline"/>
              </w:rPr>
              <w:t>Social Impact / Customer Satisfaction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222222"/>
                <w:sz w:val="22"/>
                <w:szCs w:val="22"/>
                <w:u w:val="none"/>
                <w:bdr w:val="none" w:color="auto" w:sz="0" w:space="0"/>
                <w:vertAlign w:val="baseline"/>
              </w:rPr>
              <w:t>"In our 'Eye Disease Detection using Deep Learning' project, we are aiming to have a significant positive impact on both healthcare and society. By detecting eye diseases early, such as diabetic retinopathy and glaucoma, we're striving to improve treatment outcomes and prevent vision loss. Accessibility is a key focus, ensuring that our system reaches underserved populations and bridges healthcare disparities. Additionally, we anticipate reduced healthcare costs and improved public health outcomes. For our customers, which include both healthcare professionals and patients, we prioritize accuracy, user-friendliness, speed, and customization, all while upholding the highest standards of privacy and security. We're excited about the potential of our project to change lives and make a meaningful difference in the 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6"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2"/>
                <w:szCs w:val="22"/>
                <w:u w:val="none"/>
                <w:bdr w:val="none" w:color="auto" w:sz="0" w:space="0"/>
                <w:vertAlign w:val="baseline"/>
              </w:rPr>
              <w:t>5. 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29"/>
            </w:pPr>
            <w:r>
              <w:rPr>
                <w:rFonts w:hint="default" w:ascii="Calibri" w:hAnsi="Calibri" w:cs="Calibri"/>
                <w:i w:val="0"/>
                <w:iCs w:val="0"/>
                <w:color w:val="222222"/>
                <w:sz w:val="22"/>
                <w:szCs w:val="22"/>
                <w:u w:val="none"/>
                <w:vertAlign w:val="baseline"/>
              </w:rPr>
              <w:t>Business Model (Revenue Model)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222222"/>
                <w:sz w:val="22"/>
                <w:szCs w:val="22"/>
                <w:u w:val="none"/>
                <w:bdr w:val="none" w:color="auto" w:sz="0" w:space="0"/>
                <w:vertAlign w:val="baseline"/>
              </w:rPr>
              <w:t>Our business model for the 'Eye Disease Detection using Deep Learning' project is designed to provide both financial sustainability and broad accessibility. We offer a subscription-based service for healthcare providers, ensuring they have continuous access to our technology. Alternatively, a pay-per-use model allows flexibility in payment based on the number of scans they need. By licensing our technology to medical device manufacturers and offering consultation services, we facilitate seamless integration and customization for healthcare providers. Data services and research collaborations create additional revenue opportunities. Our commitment to privacy and security, along with the versatility of our revenue streams, ensures a sustainable approach that supports our mission of early eye disease detection for the benefit of patients and the healthcare industry.</w:t>
            </w:r>
          </w:p>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8"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2"/>
                <w:szCs w:val="22"/>
                <w:u w:val="none"/>
                <w:bdr w:val="none" w:color="auto" w:sz="0" w:space="0"/>
                <w:vertAlign w:val="baseline"/>
              </w:rPr>
              <w:t>6. 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118"/>
            </w:pPr>
            <w:r>
              <w:rPr>
                <w:rFonts w:hint="default" w:ascii="Calibri" w:hAnsi="Calibri" w:cs="Calibri"/>
                <w:i w:val="0"/>
                <w:iCs w:val="0"/>
                <w:color w:val="222222"/>
                <w:sz w:val="22"/>
                <w:szCs w:val="22"/>
                <w:u w:val="none"/>
                <w:vertAlign w:val="baseline"/>
              </w:rPr>
              <w:t>Scalability of the Solution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pPr>
            <w:r>
              <w:rPr>
                <w:rFonts w:hint="default" w:ascii="Calibri" w:hAnsi="Calibri" w:cs="Calibri"/>
                <w:i w:val="0"/>
                <w:iCs w:val="0"/>
                <w:color w:val="222222"/>
                <w:sz w:val="22"/>
                <w:szCs w:val="22"/>
                <w:u w:val="none"/>
                <w:bdr w:val="none" w:color="auto" w:sz="0" w:space="0"/>
                <w:vertAlign w:val="baseline"/>
              </w:rPr>
              <w:t>Our 'Eye Disease Detection using Deep Learning' solution is designed for scalability, ensuring its relevance and effectiveness as it grows. The system can handle an expanding dataset, accommodating more eye images while maintaining accuracy. We've invested in robust computational infrastructure that can scale, even during periods of high demand, for real-time processing. As we aim to reach a wider audience, we've considered the scalability of user accessibility and language support. Data security and privacy measures scale with the system, adapting to new threats and regulations. Interoperability with other healthcare systems and cost-effective scaling strategies contribute to the long-term success and impact of our project.</w:t>
            </w:r>
          </w:p>
          <w:p>
            <w:pPr>
              <w:keepNext w:val="0"/>
              <w:keepLines w:val="0"/>
              <w:widowControl/>
              <w:suppressLineNumbers w:val="0"/>
              <w:bidi w:val="0"/>
              <w:jc w:val="left"/>
              <w:textAlignment w:val="top"/>
            </w:pPr>
          </w:p>
        </w:tc>
      </w:tr>
    </w:tbl>
    <w:p>
      <w:pPr>
        <w:rPr>
          <w:rFonts w:hint="default" w:ascii="Segoe UI" w:hAnsi="Segoe UI" w:eastAsia="Segoe UI" w:cs="Segoe UI"/>
          <w:i w:val="0"/>
          <w:iCs w:val="0"/>
          <w:caps w:val="0"/>
          <w:color w:val="374151"/>
          <w:spacing w:val="0"/>
          <w:sz w:val="20"/>
          <w:szCs w:val="20"/>
          <w:shd w:val="clear" w:fill="F7F7F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yanmar Text">
    <w:panose1 w:val="020B0502040204020203"/>
    <w:charset w:val="00"/>
    <w:family w:val="auto"/>
    <w:pitch w:val="default"/>
    <w:sig w:usb0="80000003" w:usb1="00000000" w:usb2="00000400" w:usb3="00000000" w:csb0="00000001"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6450F"/>
    <w:rsid w:val="1D26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2023-10-25T23:08:00Z</dcterms:created>
  <dc:creator>pranay kumar</dc:creator>
  <cp:lastModifiedBy>pranay kumar</cp:lastModifiedBy>
  <dcterms:modified xsi:type="dcterms:W3CDTF">2023-10-25T23:32:41Z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8EF7C8B0148C4774B2A1E22D8FA891C4_11</vt:lpwstr>
  </property>
</Properties>
</file>