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Planning Template (Product Backlog, Sprint Planning, Stories, Story points) </w:t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November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591944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Time series Analysis for Bitcoin price prediction using Prophet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 Backlog, Sprint Schedule, and Estimation (4 Marks)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below template to create product backlog and sprint schedule</w:t>
      </w:r>
    </w:p>
    <w:tbl>
      <w:tblPr>
        <w:tblStyle w:val="Table2"/>
        <w:tblW w:w="14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160"/>
        <w:gridCol w:w="1515"/>
        <w:gridCol w:w="4530"/>
        <w:gridCol w:w="1515"/>
        <w:gridCol w:w="1560"/>
        <w:gridCol w:w="1455"/>
        <w:tblGridChange w:id="0">
          <w:tblGrid>
            <w:gridCol w:w="1815"/>
            <w:gridCol w:w="2160"/>
            <w:gridCol w:w="1515"/>
            <w:gridCol w:w="4530"/>
            <w:gridCol w:w="1515"/>
            <w:gridCol w:w="1560"/>
            <w:gridCol w:w="1455"/>
          </w:tblGrid>
        </w:tblGridChange>
      </w:tblGrid>
      <w:tr>
        <w:trPr>
          <w:cantSplit w:val="0"/>
          <w:trHeight w:val="47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9245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Functional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9245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423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User Story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189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423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Story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83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8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Team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44189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</w:tr>
      <w:tr>
        <w:trPr>
          <w:cantSplit w:val="0"/>
          <w:trHeight w:val="7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96875" w:right="0" w:firstLine="0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Data Collection and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Preprocessing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36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USN-1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305320739746" w:lineRule="auto"/>
              <w:ind w:left="120.767822265625" w:right="317.9150390625" w:hanging="5.1794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 a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data scientist, I can collect historical Bitcoin price data and preprocess it for analysis.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Pranay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Model Training and 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36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USN-2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63398265838623" w:lineRule="auto"/>
              <w:ind w:left="130.9271240234375" w:right="116.7236328125" w:hanging="15.338745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 a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data scientist, I can train the Prophet model using historical data and fine-tune its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Pranay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793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Data Visualization and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36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USN-3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41720199585" w:lineRule="auto"/>
              <w:ind w:left="115.58837890625" w:right="583.8476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 a user, I can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visualize the historical Bitcoin prices, model predictions and analysis results.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Dinesh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39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Integration and external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36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USN-4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955795288" w:lineRule="auto"/>
              <w:ind w:left="115.58837890625" w:right="583.8476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 a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data scientist, I can integrate external factors into time series analysis.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Dinesh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392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Model Evaluation and Optimization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36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USN-5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4094772339" w:lineRule="auto"/>
              <w:ind w:left="120.767822265625" w:right="627.471923828125" w:hanging="5.1794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 a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data scientist, I can evaluate the model’s performance, optimize parameters and enhance prediction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Pranay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.19976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  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35339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eployment to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  USN-6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 As a system administrator, I can deploy the final model to production environment for real time predictions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 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Dinesh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Tracker, Velocity &amp; Burndown Chart: (4 Marks) </w:t>
      </w:r>
    </w:p>
    <w:tbl>
      <w:tblPr>
        <w:tblStyle w:val="Table3"/>
        <w:tblW w:w="14214.7998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.400146484375"/>
        <w:gridCol w:w="1735.1995849609375"/>
        <w:gridCol w:w="1234.200439453125"/>
        <w:gridCol w:w="2078.4002685546875"/>
        <w:gridCol w:w="2357.19970703125"/>
        <w:gridCol w:w="2079.000244140625"/>
        <w:gridCol w:w="2714.3994140625"/>
        <w:tblGridChange w:id="0">
          <w:tblGrid>
            <w:gridCol w:w="2016.400146484375"/>
            <w:gridCol w:w="1735.1995849609375"/>
            <w:gridCol w:w="1234.200439453125"/>
            <w:gridCol w:w="2078.4002685546875"/>
            <w:gridCol w:w="2357.19970703125"/>
            <w:gridCol w:w="2079.000244140625"/>
            <w:gridCol w:w="2714.3994140625"/>
          </w:tblGrid>
        </w:tblGridChange>
      </w:tblGrid>
      <w:tr>
        <w:trPr>
          <w:cantSplit w:val="0"/>
          <w:trHeight w:val="6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8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Total Story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388427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3942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237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Start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762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End Date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1118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(Planned)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Story Points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41720199585" w:lineRule="auto"/>
              <w:ind w:left="127.939453125" w:right="208.260498046875" w:hanging="6.3745117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Completed (as on  Planned End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6762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 Release Date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0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(Actual)</w:t>
            </w:r>
          </w:p>
        </w:tc>
      </w:tr>
      <w:tr>
        <w:trPr>
          <w:cantSplit w:val="0"/>
          <w:trHeight w:val="3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9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Nov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Nov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9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 Nov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7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Nov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68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Nov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 8 Nov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607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Sprint-3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882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Nov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180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Nov 202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(To be estimated)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(To be estimated)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9525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Velocity: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4135894775" w:lineRule="auto"/>
        <w:ind w:left="14.793548583984375" w:right="191.65771484375" w:firstLine="5.299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iteration unit (story points per day)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101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</w:rPr>
        <w:drawing>
          <wp:inline distB="19050" distT="19050" distL="19050" distR="19050">
            <wp:extent cx="356235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28.16949844360352" w:lineRule="auto"/>
        <w:ind w:left="7.948760986328125" w:right="441.54174804687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burn down chart is a graphical representation of work left to do versus time. It is often used in agile software development methodologies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as Scrum. However, burn down charts can be applied to any project containing measurable progress over time.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before="222.9266357421875" w:line="240" w:lineRule="auto"/>
        <w:ind w:left="14.351959228515625" w:firstLine="0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160608</wp:posOffset>
            </wp:positionV>
            <wp:extent cx="5472113" cy="337394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373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0" w:w="16820" w:orient="landscape"/>
      <w:pgMar w:bottom="2928.3999633789062" w:top="1421.199951171875" w:left="1440" w:right="85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