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tbl>
      <w:tblPr>
        <w:tblStyle w:val="TableGrid"/>
        <w:tblpPr w:leftFromText="180" w:rightFromText="180" w:vertAnchor="page" w:horzAnchor="margin" w:tblpX="535" w:tblpY="2682"/>
        <w:tblW w:w="0" w:type="auto"/>
        <w:tblLook w:val="04A0" w:firstRow="1" w:lastRow="0" w:firstColumn="1" w:lastColumn="0" w:noHBand="0" w:noVBand="1"/>
      </w:tblPr>
      <w:tblGrid>
        <w:gridCol w:w="4140"/>
        <w:gridCol w:w="4315"/>
      </w:tblGrid>
      <w:tr w:rsidR="00B7738E" w:rsidTr="3E82A190" w14:paraId="5FF130BD" w14:textId="77777777">
        <w:tc>
          <w:tcPr>
            <w:tcW w:w="4140" w:type="dxa"/>
            <w:tcMar/>
          </w:tcPr>
          <w:p w:rsidR="00B7738E" w:rsidP="00B7738E" w:rsidRDefault="00B7738E" w14:paraId="70199ABB" w14:textId="31A696AE">
            <w:r>
              <w:t>Date</w:t>
            </w:r>
          </w:p>
        </w:tc>
        <w:tc>
          <w:tcPr>
            <w:tcW w:w="4315" w:type="dxa"/>
            <w:tcMar/>
          </w:tcPr>
          <w:p w:rsidR="00B7738E" w:rsidP="00B7738E" w:rsidRDefault="00B7738E" w14:paraId="2151F358" w14:textId="5816448B">
            <w:pPr>
              <w:rPr/>
            </w:pPr>
            <w:r w:rsidR="3E82A190">
              <w:rPr/>
              <w:t>17</w:t>
            </w:r>
            <w:r w:rsidRPr="3E82A190" w:rsidR="3E82A190">
              <w:rPr>
                <w:vertAlign w:val="superscript"/>
              </w:rPr>
              <w:t>th</w:t>
            </w:r>
            <w:r w:rsidR="3E82A190">
              <w:rPr/>
              <w:t xml:space="preserve"> November 2023</w:t>
            </w:r>
          </w:p>
        </w:tc>
      </w:tr>
      <w:tr w:rsidR="00B7738E" w:rsidTr="3E82A190" w14:paraId="080C70DD" w14:textId="77777777">
        <w:tc>
          <w:tcPr>
            <w:tcW w:w="4140" w:type="dxa"/>
            <w:tcMar/>
          </w:tcPr>
          <w:p w:rsidR="00B7738E" w:rsidP="00B7738E" w:rsidRDefault="00B7738E" w14:paraId="42E79E39" w14:textId="61D753C7">
            <w:r>
              <w:t>Team ID</w:t>
            </w:r>
          </w:p>
        </w:tc>
        <w:tc>
          <w:tcPr>
            <w:tcW w:w="4315" w:type="dxa"/>
            <w:tcMar/>
          </w:tcPr>
          <w:p w:rsidR="00B7738E" w:rsidP="00B7738E" w:rsidRDefault="00B7738E" w14:paraId="4AADC932" w14:textId="4989D6ED">
            <w:pPr>
              <w:rPr/>
            </w:pPr>
            <w:r w:rsidR="3E82A190">
              <w:rPr/>
              <w:t>SI-GuidedProject-610171-1701658790</w:t>
            </w:r>
          </w:p>
        </w:tc>
      </w:tr>
      <w:tr w:rsidR="00B7738E" w:rsidTr="3E82A190" w14:paraId="44E5DA5A" w14:textId="77777777">
        <w:tc>
          <w:tcPr>
            <w:tcW w:w="4140" w:type="dxa"/>
            <w:tcMar/>
          </w:tcPr>
          <w:p w:rsidR="00B7738E" w:rsidP="00B7738E" w:rsidRDefault="00B7738E" w14:paraId="60527EC3" w14:textId="6CAA3DD5">
            <w:r>
              <w:t>Project Name</w:t>
            </w:r>
          </w:p>
        </w:tc>
        <w:tc>
          <w:tcPr>
            <w:tcW w:w="4315" w:type="dxa"/>
            <w:tcMar/>
          </w:tcPr>
          <w:p w:rsidR="00B7738E" w:rsidP="3E82A190" w:rsidRDefault="00B7738E" w14:paraId="57D5ECAF" w14:textId="7E66AD5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E82A190" w:rsidR="3E82A1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FetalAI</w:t>
            </w:r>
            <w:r w:rsidRPr="3E82A190" w:rsidR="3E82A1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Using Machine Learning to predict and </w:t>
            </w:r>
            <w:r w:rsidRPr="3E82A190" w:rsidR="3E82A1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monitor</w:t>
            </w:r>
            <w:r w:rsidRPr="3E82A190" w:rsidR="3E82A1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Fetal Health</w:t>
            </w:r>
          </w:p>
        </w:tc>
      </w:tr>
      <w:tr w:rsidR="00B7738E" w:rsidTr="3E82A190" w14:paraId="0698D647" w14:textId="77777777">
        <w:tc>
          <w:tcPr>
            <w:tcW w:w="4140" w:type="dxa"/>
            <w:tcMar/>
          </w:tcPr>
          <w:p w:rsidR="00B7738E" w:rsidP="00B7738E" w:rsidRDefault="00B7738E" w14:paraId="40F6944C" w14:textId="6D20027E">
            <w:r>
              <w:t>Maximum Marks</w:t>
            </w:r>
          </w:p>
        </w:tc>
        <w:tc>
          <w:tcPr>
            <w:tcW w:w="4315" w:type="dxa"/>
            <w:tcMar/>
          </w:tcPr>
          <w:p w:rsidR="00B7738E" w:rsidP="00B7738E" w:rsidRDefault="00B7738E" w14:paraId="4EA40D23" w14:textId="3E172DD7">
            <w:pPr>
              <w:rPr/>
            </w:pPr>
            <w:r w:rsidR="3E82A190">
              <w:rPr/>
              <w:t>4 Marks</w:t>
            </w:r>
          </w:p>
        </w:tc>
      </w:tr>
    </w:tbl>
    <w:p w:rsidR="007C7CD5" w:rsidP="00B7738E" w:rsidRDefault="00B7738E" w14:paraId="2EC6CEA9" w14:textId="0CA12ED7">
      <w:pPr>
        <w:jc w:val="center"/>
      </w:pPr>
      <w:r>
        <w:t>Project Design Phase-II</w:t>
      </w:r>
    </w:p>
    <w:p w:rsidR="00B7738E" w:rsidP="00B7738E" w:rsidRDefault="00B7738E" w14:paraId="3A5B2647" w14:textId="542B5CE0">
      <w:pPr>
        <w:jc w:val="center"/>
      </w:pPr>
      <w:r w:rsidRPr="00B7738E">
        <w:t>Technology Stack (Architecture &amp; Stack)</w:t>
      </w:r>
    </w:p>
    <w:p w:rsidR="00B7738E" w:rsidP="00B7738E" w:rsidRDefault="00B7738E" w14:paraId="4411619C" w14:textId="77777777">
      <w:pPr>
        <w:jc w:val="center"/>
      </w:pPr>
    </w:p>
    <w:p w:rsidR="00B7738E" w:rsidP="00B7738E" w:rsidRDefault="00B7738E" w14:paraId="7DCE66C2" w14:textId="77777777"/>
    <w:p w:rsidR="00B7738E" w:rsidP="00B7738E" w:rsidRDefault="00B7738E" w14:paraId="791314FE" w14:textId="68C0F271">
      <w:r>
        <w:t xml:space="preserve">Technical Architecture </w:t>
      </w:r>
    </w:p>
    <w:p w:rsidR="00B7738E" w:rsidP="00B7738E" w:rsidRDefault="00106712" w14:paraId="19F1DC91" w14:textId="6A941290">
      <w:r w:rsidRPr="00106712">
        <w:rPr>
          <w:noProof/>
        </w:rPr>
        <w:drawing>
          <wp:inline distT="0" distB="0" distL="0" distR="0" wp14:anchorId="1E8D48C1" wp14:editId="568B86E5">
            <wp:extent cx="6082973" cy="3052689"/>
            <wp:effectExtent l="0" t="0" r="0" b="0"/>
            <wp:docPr id="646857259" name="Picture 646857259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725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129" cy="3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8E" w:rsidP="00B7738E" w:rsidRDefault="00B7738E" w14:paraId="6B3D6D8D" w14:textId="4956A19E">
      <w:r>
        <w:t>Table -1: Components &amp;Technologies: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31"/>
        <w:gridCol w:w="2514"/>
        <w:gridCol w:w="3960"/>
        <w:gridCol w:w="2700"/>
      </w:tblGrid>
      <w:tr w:rsidR="00B7738E" w:rsidTr="00624BB1" w14:paraId="08317B5D" w14:textId="77777777">
        <w:tc>
          <w:tcPr>
            <w:tcW w:w="631" w:type="dxa"/>
          </w:tcPr>
          <w:p w:rsidR="00B7738E" w:rsidP="00B7738E" w:rsidRDefault="00B7738E" w14:paraId="6C0580B8" w14:textId="6270AAEA">
            <w:r>
              <w:t>S.No</w:t>
            </w:r>
          </w:p>
        </w:tc>
        <w:tc>
          <w:tcPr>
            <w:tcW w:w="2514" w:type="dxa"/>
          </w:tcPr>
          <w:p w:rsidR="00B7738E" w:rsidP="00B7738E" w:rsidRDefault="00B7738E" w14:paraId="2A2803C3" w14:textId="57690BF6">
            <w:r>
              <w:t>Component</w:t>
            </w:r>
          </w:p>
        </w:tc>
        <w:tc>
          <w:tcPr>
            <w:tcW w:w="3960" w:type="dxa"/>
          </w:tcPr>
          <w:p w:rsidR="00B7738E" w:rsidP="00B7738E" w:rsidRDefault="00B7738E" w14:paraId="5C251F7D" w14:textId="08244901">
            <w:r>
              <w:t>Description</w:t>
            </w:r>
          </w:p>
        </w:tc>
        <w:tc>
          <w:tcPr>
            <w:tcW w:w="2700" w:type="dxa"/>
          </w:tcPr>
          <w:p w:rsidR="00B7738E" w:rsidP="00B7738E" w:rsidRDefault="00B7738E" w14:paraId="1735DB79" w14:textId="38DC760A">
            <w:r>
              <w:t>Technology</w:t>
            </w:r>
          </w:p>
        </w:tc>
      </w:tr>
      <w:tr w:rsidR="00B7738E" w:rsidTr="00624BB1" w14:paraId="23CBD708" w14:textId="77777777">
        <w:tc>
          <w:tcPr>
            <w:tcW w:w="631" w:type="dxa"/>
          </w:tcPr>
          <w:p w:rsidR="00B7738E" w:rsidP="00B7738E" w:rsidRDefault="00B7738E" w14:paraId="6D56606B" w14:textId="7F805421">
            <w:r>
              <w:t>1.</w:t>
            </w:r>
          </w:p>
        </w:tc>
        <w:tc>
          <w:tcPr>
            <w:tcW w:w="2514" w:type="dxa"/>
          </w:tcPr>
          <w:p w:rsidR="00B7738E" w:rsidP="00B7738E" w:rsidRDefault="00B7738E" w14:paraId="25BDED92" w14:textId="1DAD5C36">
            <w:r w:rsidRPr="00B7738E">
              <w:t>User Interface</w:t>
            </w:r>
          </w:p>
        </w:tc>
        <w:tc>
          <w:tcPr>
            <w:tcW w:w="3960" w:type="dxa"/>
          </w:tcPr>
          <w:p w:rsidR="00B7738E" w:rsidP="00B7738E" w:rsidRDefault="00D70420" w14:paraId="024FC7E5" w14:textId="52E27B11">
            <w:r>
              <w:t>User interacts to the model using Streamlit</w:t>
            </w:r>
          </w:p>
        </w:tc>
        <w:tc>
          <w:tcPr>
            <w:tcW w:w="2700" w:type="dxa"/>
          </w:tcPr>
          <w:p w:rsidR="00B7738E" w:rsidP="00B7738E" w:rsidRDefault="00D70420" w14:paraId="49B4451A" w14:textId="3FE9C409">
            <w:r>
              <w:t>Streamlit</w:t>
            </w:r>
          </w:p>
        </w:tc>
      </w:tr>
      <w:tr w:rsidR="00B7738E" w:rsidTr="00624BB1" w14:paraId="2F753073" w14:textId="77777777">
        <w:tc>
          <w:tcPr>
            <w:tcW w:w="631" w:type="dxa"/>
          </w:tcPr>
          <w:p w:rsidR="00B7738E" w:rsidP="00B7738E" w:rsidRDefault="00D70420" w14:paraId="5E051D8E" w14:textId="2D896C2A">
            <w:r>
              <w:t>2.</w:t>
            </w:r>
          </w:p>
        </w:tc>
        <w:tc>
          <w:tcPr>
            <w:tcW w:w="2514" w:type="dxa"/>
          </w:tcPr>
          <w:p w:rsidR="00B7738E" w:rsidP="00B7738E" w:rsidRDefault="00B7738E" w14:paraId="054BADA7" w14:textId="77392741">
            <w:r w:rsidRPr="00B7738E">
              <w:t>Application Logic-1</w:t>
            </w:r>
          </w:p>
        </w:tc>
        <w:tc>
          <w:tcPr>
            <w:tcW w:w="3960" w:type="dxa"/>
          </w:tcPr>
          <w:p w:rsidR="00B7738E" w:rsidP="00B7738E" w:rsidRDefault="00D70420" w14:paraId="00EEAFAA" w14:textId="0520BFB2">
            <w:r>
              <w:t xml:space="preserve">Use libraries such as </w:t>
            </w:r>
            <w:r w:rsidR="00624BB1">
              <w:t>numpy, pandas,</w:t>
            </w:r>
          </w:p>
          <w:p w:rsidR="00D70420" w:rsidP="00B7738E" w:rsidRDefault="00D70420" w14:paraId="435183B5" w14:textId="4EDDFA2F">
            <w:r>
              <w:t>Seaborn in model building</w:t>
            </w:r>
          </w:p>
        </w:tc>
        <w:tc>
          <w:tcPr>
            <w:tcW w:w="2700" w:type="dxa"/>
          </w:tcPr>
          <w:p w:rsidR="00B7738E" w:rsidP="00B7738E" w:rsidRDefault="00D70420" w14:paraId="29369EC2" w14:textId="4CC83CCC">
            <w:r>
              <w:t>Jupyter Notebook</w:t>
            </w:r>
          </w:p>
        </w:tc>
      </w:tr>
      <w:tr w:rsidR="00B7738E" w:rsidTr="00624BB1" w14:paraId="24EC9B49" w14:textId="77777777">
        <w:tc>
          <w:tcPr>
            <w:tcW w:w="631" w:type="dxa"/>
          </w:tcPr>
          <w:p w:rsidR="00B7738E" w:rsidP="00B7738E" w:rsidRDefault="00D70420" w14:paraId="3DD0798E" w14:textId="101F6509">
            <w:r>
              <w:t>3.</w:t>
            </w:r>
          </w:p>
        </w:tc>
        <w:tc>
          <w:tcPr>
            <w:tcW w:w="2514" w:type="dxa"/>
          </w:tcPr>
          <w:p w:rsidR="00B7738E" w:rsidP="00B7738E" w:rsidRDefault="00B7738E" w14:paraId="01D404E5" w14:textId="29236555">
            <w:r w:rsidRPr="00B7738E">
              <w:t>Application Logic-2</w:t>
            </w:r>
          </w:p>
        </w:tc>
        <w:tc>
          <w:tcPr>
            <w:tcW w:w="3960" w:type="dxa"/>
          </w:tcPr>
          <w:p w:rsidR="00B7738E" w:rsidP="00B7738E" w:rsidRDefault="00624BB1" w14:paraId="3DCC8388" w14:textId="07764D75">
            <w:r>
              <w:t xml:space="preserve">User libraries such as pickle and streamlit to pick the best accuracy and connect to the server </w:t>
            </w:r>
          </w:p>
        </w:tc>
        <w:tc>
          <w:tcPr>
            <w:tcW w:w="2700" w:type="dxa"/>
          </w:tcPr>
          <w:p w:rsidR="00B7738E" w:rsidP="00B7738E" w:rsidRDefault="00624BB1" w14:paraId="69DED70A" w14:textId="4346AB43">
            <w:r>
              <w:t>Python</w:t>
            </w:r>
          </w:p>
        </w:tc>
      </w:tr>
      <w:tr w:rsidR="00B7738E" w:rsidTr="00624BB1" w14:paraId="13F60690" w14:textId="77777777">
        <w:tc>
          <w:tcPr>
            <w:tcW w:w="631" w:type="dxa"/>
          </w:tcPr>
          <w:p w:rsidR="00B7738E" w:rsidP="00B7738E" w:rsidRDefault="00D70420" w14:paraId="240E14A4" w14:textId="38204497">
            <w:r>
              <w:t>4.</w:t>
            </w:r>
          </w:p>
        </w:tc>
        <w:tc>
          <w:tcPr>
            <w:tcW w:w="2514" w:type="dxa"/>
          </w:tcPr>
          <w:p w:rsidR="00B7738E" w:rsidP="00B7738E" w:rsidRDefault="00B7738E" w14:paraId="4B3A983E" w14:textId="69C6AF03">
            <w:r w:rsidRPr="00B7738E">
              <w:t>Database</w:t>
            </w:r>
          </w:p>
        </w:tc>
        <w:tc>
          <w:tcPr>
            <w:tcW w:w="3960" w:type="dxa"/>
          </w:tcPr>
          <w:p w:rsidR="00B7738E" w:rsidP="00B7738E" w:rsidRDefault="00624BB1" w14:paraId="21EF5300" w14:textId="048294D2">
            <w:r>
              <w:t xml:space="preserve">Used the dataset from the Kaggle to train and process the data  </w:t>
            </w:r>
          </w:p>
        </w:tc>
        <w:tc>
          <w:tcPr>
            <w:tcW w:w="2700" w:type="dxa"/>
          </w:tcPr>
          <w:p w:rsidR="00624BB1" w:rsidP="00B7738E" w:rsidRDefault="00624BB1" w14:paraId="754FDD9F" w14:textId="43E7D047">
            <w:r>
              <w:t>Fetal_health.csv</w:t>
            </w:r>
          </w:p>
        </w:tc>
      </w:tr>
      <w:tr w:rsidR="00B7738E" w:rsidTr="00624BB1" w14:paraId="6CEC04A5" w14:textId="77777777">
        <w:tc>
          <w:tcPr>
            <w:tcW w:w="631" w:type="dxa"/>
          </w:tcPr>
          <w:p w:rsidR="00B7738E" w:rsidP="00B7738E" w:rsidRDefault="00D70420" w14:paraId="60668812" w14:textId="5B9629FD">
            <w:r>
              <w:t>5.</w:t>
            </w:r>
          </w:p>
        </w:tc>
        <w:tc>
          <w:tcPr>
            <w:tcW w:w="2514" w:type="dxa"/>
          </w:tcPr>
          <w:p w:rsidR="00B7738E" w:rsidP="00B7738E" w:rsidRDefault="00B7738E" w14:paraId="587EF87F" w14:textId="1627CA32">
            <w:r w:rsidRPr="00B7738E">
              <w:t>External API</w:t>
            </w:r>
          </w:p>
        </w:tc>
        <w:tc>
          <w:tcPr>
            <w:tcW w:w="3960" w:type="dxa"/>
          </w:tcPr>
          <w:p w:rsidR="00B7738E" w:rsidP="00B7738E" w:rsidRDefault="00624BB1" w14:paraId="1A1017CD" w14:textId="44CAA803">
            <w:r>
              <w:t>Used external server to run the model</w:t>
            </w:r>
          </w:p>
        </w:tc>
        <w:tc>
          <w:tcPr>
            <w:tcW w:w="2700" w:type="dxa"/>
          </w:tcPr>
          <w:p w:rsidR="00B7738E" w:rsidP="00B7738E" w:rsidRDefault="00624BB1" w14:paraId="766DCA04" w14:textId="46146339">
            <w:r>
              <w:t>Streamlit</w:t>
            </w:r>
          </w:p>
        </w:tc>
      </w:tr>
      <w:tr w:rsidR="00B7738E" w:rsidTr="00624BB1" w14:paraId="4427B830" w14:textId="77777777">
        <w:tc>
          <w:tcPr>
            <w:tcW w:w="631" w:type="dxa"/>
          </w:tcPr>
          <w:p w:rsidR="00B7738E" w:rsidP="00B7738E" w:rsidRDefault="00D70420" w14:paraId="69C03172" w14:textId="63FC454C">
            <w:r>
              <w:t>6.</w:t>
            </w:r>
          </w:p>
        </w:tc>
        <w:tc>
          <w:tcPr>
            <w:tcW w:w="2514" w:type="dxa"/>
          </w:tcPr>
          <w:p w:rsidRPr="00B7738E" w:rsidR="00B7738E" w:rsidP="00B7738E" w:rsidRDefault="00B7738E" w14:paraId="0D35C4E0" w14:textId="031E8C5C">
            <w:r w:rsidRPr="00B7738E">
              <w:t>Machine Learning Model</w:t>
            </w:r>
          </w:p>
        </w:tc>
        <w:tc>
          <w:tcPr>
            <w:tcW w:w="3960" w:type="dxa"/>
          </w:tcPr>
          <w:p w:rsidR="00B7738E" w:rsidP="00B7738E" w:rsidRDefault="000C2019" w14:paraId="62CE6C69" w14:textId="38B35D44">
            <w:r>
              <w:t xml:space="preserve">Used model such as Random Forest Classifier, </w:t>
            </w:r>
            <w:r w:rsidRPr="000C2019">
              <w:t>Decision Tree Classifier</w:t>
            </w:r>
            <w:r>
              <w:t xml:space="preserve">, </w:t>
            </w:r>
            <w:r w:rsidRPr="000C2019">
              <w:t>K Neighbors Classifier</w:t>
            </w:r>
            <w:r>
              <w:t xml:space="preserve"> to test in highest probability</w:t>
            </w:r>
          </w:p>
        </w:tc>
        <w:tc>
          <w:tcPr>
            <w:tcW w:w="2700" w:type="dxa"/>
          </w:tcPr>
          <w:p w:rsidR="00B7738E" w:rsidP="00B7738E" w:rsidRDefault="000C2019" w14:paraId="2421EA56" w14:textId="40011438">
            <w:r>
              <w:t>Jupyter notebook</w:t>
            </w:r>
          </w:p>
        </w:tc>
      </w:tr>
    </w:tbl>
    <w:p w:rsidR="00B7738E" w:rsidP="00B7738E" w:rsidRDefault="00B7738E" w14:paraId="3A0F6A44" w14:textId="77777777"/>
    <w:p w:rsidR="001047B2" w:rsidP="00B7738E" w:rsidRDefault="001047B2" w14:paraId="6CCDEF37" w14:textId="6CBC534A">
      <w:r w:rsidRPr="001047B2">
        <w:t>Table-2: Application Characteristics: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31"/>
        <w:gridCol w:w="2514"/>
        <w:gridCol w:w="3960"/>
        <w:gridCol w:w="2700"/>
      </w:tblGrid>
      <w:tr w:rsidR="001047B2" w:rsidTr="00CF725F" w14:paraId="5920F929" w14:textId="77777777">
        <w:tc>
          <w:tcPr>
            <w:tcW w:w="631" w:type="dxa"/>
          </w:tcPr>
          <w:p w:rsidR="001047B2" w:rsidP="00CF725F" w:rsidRDefault="001047B2" w14:paraId="1B4D329A" w14:textId="77777777">
            <w:r>
              <w:t>S.No</w:t>
            </w:r>
          </w:p>
        </w:tc>
        <w:tc>
          <w:tcPr>
            <w:tcW w:w="2514" w:type="dxa"/>
          </w:tcPr>
          <w:p w:rsidR="001047B2" w:rsidP="00CF725F" w:rsidRDefault="001047B2" w14:paraId="7B9B116A" w14:textId="6B098344">
            <w:r>
              <w:t>Characteristic</w:t>
            </w:r>
          </w:p>
        </w:tc>
        <w:tc>
          <w:tcPr>
            <w:tcW w:w="3960" w:type="dxa"/>
          </w:tcPr>
          <w:p w:rsidR="001047B2" w:rsidP="00CF725F" w:rsidRDefault="001047B2" w14:paraId="06F7F6B0" w14:textId="77777777">
            <w:r>
              <w:t>Description</w:t>
            </w:r>
          </w:p>
        </w:tc>
        <w:tc>
          <w:tcPr>
            <w:tcW w:w="2700" w:type="dxa"/>
          </w:tcPr>
          <w:p w:rsidR="001047B2" w:rsidP="00CF725F" w:rsidRDefault="001047B2" w14:paraId="71BF760E" w14:textId="77777777">
            <w:r>
              <w:t>Technology</w:t>
            </w:r>
          </w:p>
        </w:tc>
      </w:tr>
      <w:tr w:rsidR="001047B2" w:rsidTr="00CF725F" w14:paraId="06C3C52D" w14:textId="77777777">
        <w:tc>
          <w:tcPr>
            <w:tcW w:w="631" w:type="dxa"/>
          </w:tcPr>
          <w:p w:rsidR="001047B2" w:rsidP="00CF725F" w:rsidRDefault="001047B2" w14:paraId="61038052" w14:textId="77777777">
            <w:r>
              <w:t>1.</w:t>
            </w:r>
          </w:p>
        </w:tc>
        <w:tc>
          <w:tcPr>
            <w:tcW w:w="2514" w:type="dxa"/>
          </w:tcPr>
          <w:p w:rsidR="001047B2" w:rsidP="00CF725F" w:rsidRDefault="001047B2" w14:paraId="5E5EAF3E" w14:textId="561ED675">
            <w:r>
              <w:t xml:space="preserve">Availability      </w:t>
            </w:r>
          </w:p>
        </w:tc>
        <w:tc>
          <w:tcPr>
            <w:tcW w:w="3960" w:type="dxa"/>
          </w:tcPr>
          <w:p w:rsidR="001047B2" w:rsidP="00CF725F" w:rsidRDefault="001047B2" w14:paraId="7175B51D" w14:textId="320A24E4">
            <w:r>
              <w:t xml:space="preserve">Ensuring consistent access to the model            </w:t>
            </w:r>
          </w:p>
        </w:tc>
        <w:tc>
          <w:tcPr>
            <w:tcW w:w="2700" w:type="dxa"/>
          </w:tcPr>
          <w:p w:rsidR="001047B2" w:rsidP="00CF725F" w:rsidRDefault="001047B2" w14:paraId="4BB20056" w14:textId="4A8D0D9C">
            <w:r>
              <w:t xml:space="preserve">Redundant storage, local servers      </w:t>
            </w:r>
          </w:p>
        </w:tc>
      </w:tr>
      <w:tr w:rsidR="001047B2" w:rsidTr="00CF725F" w14:paraId="433B9FFA" w14:textId="77777777">
        <w:tc>
          <w:tcPr>
            <w:tcW w:w="631" w:type="dxa"/>
          </w:tcPr>
          <w:p w:rsidR="001047B2" w:rsidP="00CF725F" w:rsidRDefault="001047B2" w14:paraId="1F701256" w14:textId="77777777">
            <w:r>
              <w:t>2.</w:t>
            </w:r>
          </w:p>
        </w:tc>
        <w:tc>
          <w:tcPr>
            <w:tcW w:w="2514" w:type="dxa"/>
          </w:tcPr>
          <w:p w:rsidR="001047B2" w:rsidP="00CF725F" w:rsidRDefault="001047B2" w14:paraId="297C2F8E" w14:textId="0AAFD0B7">
            <w:r>
              <w:t>Performance</w:t>
            </w:r>
          </w:p>
        </w:tc>
        <w:tc>
          <w:tcPr>
            <w:tcW w:w="3960" w:type="dxa"/>
          </w:tcPr>
          <w:p w:rsidR="001047B2" w:rsidP="00CF725F" w:rsidRDefault="001047B2" w14:paraId="582FFBB1" w14:textId="2C4BC458">
            <w:r>
              <w:t xml:space="preserve">Efficient data processing and predictions          </w:t>
            </w:r>
          </w:p>
        </w:tc>
        <w:tc>
          <w:tcPr>
            <w:tcW w:w="2700" w:type="dxa"/>
          </w:tcPr>
          <w:p w:rsidR="001047B2" w:rsidP="00CF725F" w:rsidRDefault="001047B2" w14:paraId="43D7A757" w14:textId="42679524">
            <w:r>
              <w:t xml:space="preserve">Optimized algorithms, efficient code  </w:t>
            </w:r>
          </w:p>
        </w:tc>
      </w:tr>
      <w:tr w:rsidR="001047B2" w:rsidTr="00CF725F" w14:paraId="490FB4BA" w14:textId="77777777">
        <w:tc>
          <w:tcPr>
            <w:tcW w:w="631" w:type="dxa"/>
          </w:tcPr>
          <w:p w:rsidR="001047B2" w:rsidP="00CF725F" w:rsidRDefault="001047B2" w14:paraId="61751ED2" w14:textId="77777777">
            <w:r>
              <w:t>3.</w:t>
            </w:r>
          </w:p>
        </w:tc>
        <w:tc>
          <w:tcPr>
            <w:tcW w:w="2514" w:type="dxa"/>
          </w:tcPr>
          <w:p w:rsidR="001047B2" w:rsidP="00CF725F" w:rsidRDefault="001047B2" w14:paraId="652C58CB" w14:textId="37862EED">
            <w:r>
              <w:t xml:space="preserve">Scalability  </w:t>
            </w:r>
          </w:p>
        </w:tc>
        <w:tc>
          <w:tcPr>
            <w:tcW w:w="3960" w:type="dxa"/>
          </w:tcPr>
          <w:p w:rsidR="001047B2" w:rsidP="00CF725F" w:rsidRDefault="001047B2" w14:paraId="71576345" w14:textId="1DCDA188">
            <w:r>
              <w:t xml:space="preserve">Handling larger datasets and user demands         </w:t>
            </w:r>
          </w:p>
        </w:tc>
        <w:tc>
          <w:tcPr>
            <w:tcW w:w="2700" w:type="dxa"/>
          </w:tcPr>
          <w:p w:rsidR="001047B2" w:rsidP="00CF725F" w:rsidRDefault="001047B2" w14:paraId="4088541D" w14:textId="429A8781">
            <w:r>
              <w:t xml:space="preserve">Scalable code, optimized algorithms   </w:t>
            </w:r>
          </w:p>
        </w:tc>
      </w:tr>
      <w:tr w:rsidR="001047B2" w:rsidTr="00CF725F" w14:paraId="1592F5D5" w14:textId="77777777">
        <w:tc>
          <w:tcPr>
            <w:tcW w:w="631" w:type="dxa"/>
          </w:tcPr>
          <w:p w:rsidR="001047B2" w:rsidP="00CF725F" w:rsidRDefault="001047B2" w14:paraId="7A951564" w14:textId="77777777">
            <w:r>
              <w:t>4.</w:t>
            </w:r>
          </w:p>
        </w:tc>
        <w:tc>
          <w:tcPr>
            <w:tcW w:w="2514" w:type="dxa"/>
          </w:tcPr>
          <w:p w:rsidR="001047B2" w:rsidP="00CF725F" w:rsidRDefault="001047B2" w14:paraId="446284A8" w14:textId="20E8FB9A">
            <w:r>
              <w:t>Interpretability</w:t>
            </w:r>
          </w:p>
        </w:tc>
        <w:tc>
          <w:tcPr>
            <w:tcW w:w="3960" w:type="dxa"/>
          </w:tcPr>
          <w:p w:rsidR="001047B2" w:rsidP="00CF725F" w:rsidRDefault="001047B2" w14:paraId="1287E718" w14:textId="35FB896F">
            <w:r>
              <w:t xml:space="preserve">Explaining model predictions for understanding     </w:t>
            </w:r>
          </w:p>
        </w:tc>
        <w:tc>
          <w:tcPr>
            <w:tcW w:w="2700" w:type="dxa"/>
          </w:tcPr>
          <w:p w:rsidR="001047B2" w:rsidP="00CF725F" w:rsidRDefault="001047B2" w14:paraId="02B930D4" w14:textId="356D6AB6">
            <w:r>
              <w:t>Feature importance, model explainers</w:t>
            </w:r>
          </w:p>
        </w:tc>
      </w:tr>
      <w:tr w:rsidR="001047B2" w:rsidTr="001047B2" w14:paraId="085C6D41" w14:textId="77777777">
        <w:trPr>
          <w:trHeight w:val="224"/>
        </w:trPr>
        <w:tc>
          <w:tcPr>
            <w:tcW w:w="631" w:type="dxa"/>
          </w:tcPr>
          <w:p w:rsidR="001047B2" w:rsidP="00CF725F" w:rsidRDefault="001047B2" w14:paraId="41EDA46E" w14:textId="77777777">
            <w:r>
              <w:t>5.</w:t>
            </w:r>
          </w:p>
        </w:tc>
        <w:tc>
          <w:tcPr>
            <w:tcW w:w="2514" w:type="dxa"/>
          </w:tcPr>
          <w:p w:rsidR="001047B2" w:rsidP="00CF725F" w:rsidRDefault="001047B2" w14:paraId="54C9D558" w14:textId="6F50FDA0">
            <w:r>
              <w:t xml:space="preserve">User Interface    </w:t>
            </w:r>
          </w:p>
        </w:tc>
        <w:tc>
          <w:tcPr>
            <w:tcW w:w="3960" w:type="dxa"/>
          </w:tcPr>
          <w:p w:rsidR="001047B2" w:rsidP="00CF725F" w:rsidRDefault="001047B2" w14:paraId="5E0A7273" w14:textId="2D2BF591">
            <w:r>
              <w:t xml:space="preserve">Intuitive platform for easy user interaction       </w:t>
            </w:r>
          </w:p>
        </w:tc>
        <w:tc>
          <w:tcPr>
            <w:tcW w:w="2700" w:type="dxa"/>
          </w:tcPr>
          <w:p w:rsidR="001047B2" w:rsidP="00CF725F" w:rsidRDefault="001047B2" w14:paraId="51D58BAE" w14:textId="5F38E418">
            <w:r>
              <w:t xml:space="preserve">Streamlit, interactive visualization  </w:t>
            </w:r>
          </w:p>
        </w:tc>
      </w:tr>
      <w:tr w:rsidR="001047B2" w:rsidTr="00CF725F" w14:paraId="3E7FB78B" w14:textId="77777777">
        <w:tc>
          <w:tcPr>
            <w:tcW w:w="631" w:type="dxa"/>
          </w:tcPr>
          <w:p w:rsidR="001047B2" w:rsidP="00CF725F" w:rsidRDefault="001047B2" w14:paraId="5CD7FE53" w14:textId="77777777">
            <w:r>
              <w:t>6.</w:t>
            </w:r>
          </w:p>
        </w:tc>
        <w:tc>
          <w:tcPr>
            <w:tcW w:w="2514" w:type="dxa"/>
          </w:tcPr>
          <w:p w:rsidRPr="00B7738E" w:rsidR="001047B2" w:rsidP="00CF725F" w:rsidRDefault="001047B2" w14:paraId="65449A54" w14:textId="0E6B3804">
            <w:r>
              <w:t xml:space="preserve">Data Handling  </w:t>
            </w:r>
          </w:p>
        </w:tc>
        <w:tc>
          <w:tcPr>
            <w:tcW w:w="3960" w:type="dxa"/>
          </w:tcPr>
          <w:p w:rsidR="001047B2" w:rsidP="00CF725F" w:rsidRDefault="001047B2" w14:paraId="13E1831A" w14:textId="07070D9D">
            <w:r>
              <w:t xml:space="preserve">Effective data management and processing          </w:t>
            </w:r>
          </w:p>
        </w:tc>
        <w:tc>
          <w:tcPr>
            <w:tcW w:w="2700" w:type="dxa"/>
          </w:tcPr>
          <w:p w:rsidR="001047B2" w:rsidP="00CF725F" w:rsidRDefault="001047B2" w14:paraId="4D6F3637" w14:textId="2C3B5FF8">
            <w:r>
              <w:t xml:space="preserve">Pandas, NumPy, data preprocessing  </w:t>
            </w:r>
          </w:p>
        </w:tc>
      </w:tr>
      <w:tr w:rsidR="001047B2" w:rsidTr="00CF725F" w14:paraId="53228E96" w14:textId="77777777">
        <w:tc>
          <w:tcPr>
            <w:tcW w:w="631" w:type="dxa"/>
          </w:tcPr>
          <w:p w:rsidR="001047B2" w:rsidP="00CF725F" w:rsidRDefault="001047B2" w14:paraId="24D194E0" w14:textId="0BF1D3E4">
            <w:r>
              <w:t>7.</w:t>
            </w:r>
          </w:p>
        </w:tc>
        <w:tc>
          <w:tcPr>
            <w:tcW w:w="2514" w:type="dxa"/>
          </w:tcPr>
          <w:p w:rsidR="001047B2" w:rsidP="00CF725F" w:rsidRDefault="001047B2" w14:paraId="1749172A" w14:textId="47D402BF">
            <w:r>
              <w:t xml:space="preserve">Model Accuracy    </w:t>
            </w:r>
          </w:p>
        </w:tc>
        <w:tc>
          <w:tcPr>
            <w:tcW w:w="3960" w:type="dxa"/>
          </w:tcPr>
          <w:p w:rsidR="001047B2" w:rsidP="00CF725F" w:rsidRDefault="001047B2" w14:paraId="6A0A6C2A" w14:textId="790B0278">
            <w:r>
              <w:t xml:space="preserve">Ensuring reliable predictions for fetal health     </w:t>
            </w:r>
          </w:p>
        </w:tc>
        <w:tc>
          <w:tcPr>
            <w:tcW w:w="2700" w:type="dxa"/>
          </w:tcPr>
          <w:p w:rsidR="001047B2" w:rsidP="00CF725F" w:rsidRDefault="001047B2" w14:paraId="2CE47328" w14:textId="57CFE033">
            <w:r>
              <w:t xml:space="preserve">Fine-tuning, ensemble methods   </w:t>
            </w:r>
          </w:p>
        </w:tc>
      </w:tr>
    </w:tbl>
    <w:p w:rsidR="001047B2" w:rsidP="00B7738E" w:rsidRDefault="001047B2" w14:paraId="5286E006" w14:textId="77777777"/>
    <w:sectPr w:rsidR="001047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8E"/>
    <w:rsid w:val="000C2019"/>
    <w:rsid w:val="001047B2"/>
    <w:rsid w:val="00106712"/>
    <w:rsid w:val="00137903"/>
    <w:rsid w:val="001B0F0F"/>
    <w:rsid w:val="00624BB1"/>
    <w:rsid w:val="007C7CD5"/>
    <w:rsid w:val="00A07686"/>
    <w:rsid w:val="00B7738E"/>
    <w:rsid w:val="00CF725F"/>
    <w:rsid w:val="00D70420"/>
    <w:rsid w:val="00F84DAA"/>
    <w:rsid w:val="00F943C8"/>
    <w:rsid w:val="3E82A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2FCB"/>
  <w15:chartTrackingRefBased/>
  <w15:docId w15:val="{AA0BAA7E-3845-4F8E-9123-F1843F5A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7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3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01F508733CA4A8EA8B2C24850E55B" ma:contentTypeVersion="8" ma:contentTypeDescription="Create a new document." ma:contentTypeScope="" ma:versionID="5b8676475d33de567f1c5586d1574e36">
  <xsd:schema xmlns:xsd="http://www.w3.org/2001/XMLSchema" xmlns:xs="http://www.w3.org/2001/XMLSchema" xmlns:p="http://schemas.microsoft.com/office/2006/metadata/properties" xmlns:ns3="fdfb15ea-08c7-4a7a-860e-d9e39f2f55ef" xmlns:ns4="bb699681-beb1-4baa-bd9b-c50723f15281" targetNamespace="http://schemas.microsoft.com/office/2006/metadata/properties" ma:root="true" ma:fieldsID="d82e5c59902483374ed43ac0e553890a" ns3:_="" ns4:_="">
    <xsd:import namespace="fdfb15ea-08c7-4a7a-860e-d9e39f2f55ef"/>
    <xsd:import namespace="bb699681-beb1-4baa-bd9b-c50723f15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b15ea-08c7-4a7a-860e-d9e39f2f5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9681-beb1-4baa-bd9b-c50723f15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62C36-29B2-422C-9CFD-D919FBDB0005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7FE3A-7DA3-4DBD-A643-47FBAA021C4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dfb15ea-08c7-4a7a-860e-d9e39f2f55ef"/>
    <ds:schemaRef ds:uri="bb699681-beb1-4baa-bd9b-c50723f1528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DEC67-41C8-496A-8CC9-7FAFBEE07A0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21BCE10377</dc:creator>
  <keywords/>
  <dc:description/>
  <lastModifiedBy>Guest User</lastModifiedBy>
  <revision>4</revision>
  <dcterms:created xsi:type="dcterms:W3CDTF">2023-12-09T17:09:00.0000000Z</dcterms:created>
  <dcterms:modified xsi:type="dcterms:W3CDTF">2023-12-10T07:31:25.3455819Z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0x010100D5101F508733CA4A8EA8B2C24850E55B</vt:lpwstr>
  </property>
</Properties>
</file>