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exa Bold" w:cs="Nexa Bold" w:eastAsia="Nexa Bold" w:hAnsi="Nexa Bold"/>
          <w:color w:val="00000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Nexa Bold" w:cs="Nexa Bold" w:eastAsia="Nexa Bold" w:hAnsi="Nexa Bold"/>
          <w:color w:val="000000"/>
          <w:sz w:val="40"/>
          <w:szCs w:val="40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>
          <w:rFonts w:ascii="Bahnschrift" w:cs="Bahnschrift" w:eastAsia="Bahnschrift" w:hAnsi="Bahnschrift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sz w:val="28"/>
          <w:szCs w:val="28"/>
          <w:rtl w:val="0"/>
        </w:rPr>
        <w:t xml:space="preserve">Name - Aaditya Ghosh                                          Reg no - 19BCY10034 </w:t>
      </w:r>
    </w:p>
    <w:p w:rsidR="00000000" w:rsidDel="00000000" w:rsidP="00000000" w:rsidRDefault="00000000" w:rsidRPr="00000000" w14:paraId="00000003">
      <w:pPr>
        <w:rPr>
          <w:rFonts w:ascii="Bahnschrift" w:cs="Bahnschrift" w:eastAsia="Bahnschrift" w:hAnsi="Bahnschrif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ahnschrift" w:cs="Bahnschrift" w:eastAsia="Bahnschrift" w:hAnsi="Bahnschrift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#include&lt;Servo.h&gt;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Servo 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pinMode(9, OUTPUT);    // set arduino pin 9 to output mode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pinMode(10, INPUT);    // set arduino pin 10 to input mode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s.attach(7);            // attaches the servo on pin 7 to the servo object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s.write(0);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digitalWrite(9, HIGH);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delayMicroseconds(10);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digitalWrite(9, LOW);    // generate 10-microsecond pulse to TRIG pin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float dur = pulseIn(10, HIGH);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float dis = (dur*0.0343)/2;    // calculate the distance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if(dis &lt;100)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s.write(90);    // rotate servo motor to 90 degree to open garage door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s.write(0);        // rotate servo motor to 0 degree to close garage door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Serial.print("Distance in cm: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Serial.println(dis);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Bahnschrift" w:cs="Bahnschrift" w:eastAsia="Bahnschrift" w:hAnsi="Bahnschrift"/>
          <w:sz w:val="28"/>
          <w:szCs w:val="28"/>
          <w:rtl w:val="0"/>
        </w:rPr>
        <w:t xml:space="preserve">Screenshot of the design-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When the distance is more than 100cm-</w:t>
      </w: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When the distance is less than 100 cm- </w:t>
      </w: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exa Bold"/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