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8E3FD" w14:textId="77777777" w:rsidR="00CA0EEF" w:rsidRPr="00CA0EEF" w:rsidRDefault="00CA0EEF" w:rsidP="00CA0EEF">
      <w:pPr>
        <w:shd w:val="clear" w:color="auto" w:fill="FFFFFF"/>
        <w:spacing w:before="240" w:after="150" w:line="300" w:lineRule="atLeast"/>
        <w:outlineLvl w:val="2"/>
        <w:rPr>
          <w:rFonts w:ascii="Segoe UI" w:eastAsia="Times New Roman" w:hAnsi="Segoe UI" w:cs="Segoe UI"/>
          <w:b/>
          <w:bCs/>
          <w:color w:val="35475C"/>
          <w:kern w:val="0"/>
          <w:sz w:val="28"/>
          <w:szCs w:val="28"/>
          <w:lang w:eastAsia="en-IN"/>
          <w14:ligatures w14:val="none"/>
        </w:rPr>
      </w:pPr>
      <w:r w:rsidRPr="00CA0EEF">
        <w:rPr>
          <w:rFonts w:ascii="Segoe UI" w:eastAsia="Times New Roman" w:hAnsi="Segoe UI" w:cs="Segoe UI"/>
          <w:b/>
          <w:bCs/>
          <w:color w:val="35475C"/>
          <w:kern w:val="0"/>
          <w:sz w:val="28"/>
          <w:szCs w:val="28"/>
          <w:lang w:eastAsia="en-IN"/>
          <w14:ligatures w14:val="none"/>
        </w:rPr>
        <w:t>AI-Based Threat Identification Within SANS 20</w:t>
      </w:r>
    </w:p>
    <w:p w14:paraId="385F56D4" w14:textId="77777777" w:rsidR="00CA0EEF" w:rsidRDefault="00CA0EEF">
      <w:pPr>
        <w:rPr>
          <w:noProof/>
        </w:rPr>
      </w:pPr>
    </w:p>
    <w:p w14:paraId="44D87ECD" w14:textId="77777777" w:rsidR="00CA0EEF" w:rsidRDefault="00CA0EEF">
      <w:pPr>
        <w:rPr>
          <w:noProof/>
        </w:rPr>
      </w:pPr>
      <w:r>
        <w:rPr>
          <w:noProof/>
        </w:rPr>
        <w:drawing>
          <wp:inline distT="0" distB="0" distL="0" distR="0" wp14:anchorId="0E50647D" wp14:editId="681CA4D3">
            <wp:extent cx="5731510" cy="2940050"/>
            <wp:effectExtent l="0" t="0" r="2540" b="0"/>
            <wp:docPr id="1198378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78388" name="Picture 119837838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04"/>
                    <a:stretch/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8A3F0" w14:textId="77777777" w:rsidR="00CA0EEF" w:rsidRDefault="00CA0EEF">
      <w:pPr>
        <w:rPr>
          <w:noProof/>
        </w:rPr>
      </w:pPr>
      <w:r>
        <w:rPr>
          <w:noProof/>
        </w:rPr>
        <w:drawing>
          <wp:inline distT="0" distB="0" distL="0" distR="0" wp14:anchorId="54FD1323" wp14:editId="46AFFA28">
            <wp:extent cx="5731510" cy="2381250"/>
            <wp:effectExtent l="0" t="0" r="2540" b="0"/>
            <wp:docPr id="1505089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89225" name="Picture 15050892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39" b="11718"/>
                    <a:stretch/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673B6" w14:textId="77777777" w:rsidR="00CA0EEF" w:rsidRDefault="00CA0EEF">
      <w:pPr>
        <w:rPr>
          <w:noProof/>
        </w:rPr>
      </w:pPr>
      <w:r>
        <w:rPr>
          <w:noProof/>
        </w:rPr>
        <w:drawing>
          <wp:inline distT="0" distB="0" distL="0" distR="0" wp14:anchorId="6C09837C" wp14:editId="0EF0CB32">
            <wp:extent cx="5731510" cy="2425700"/>
            <wp:effectExtent l="0" t="0" r="2540" b="0"/>
            <wp:docPr id="8755901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90181" name="Picture 87559018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" t="13590" r="332" b="11167"/>
                    <a:stretch/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6D59B" w14:textId="71A1F6D7" w:rsidR="00DB6FA3" w:rsidRDefault="00CA0EEF">
      <w:r>
        <w:rPr>
          <w:noProof/>
        </w:rPr>
        <w:lastRenderedPageBreak/>
        <w:drawing>
          <wp:inline distT="0" distB="0" distL="0" distR="0" wp14:anchorId="5EAF587A" wp14:editId="6944C970">
            <wp:extent cx="5731510" cy="2406650"/>
            <wp:effectExtent l="0" t="0" r="2540" b="0"/>
            <wp:docPr id="10349878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87825" name="Picture 103498782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9" b="10971"/>
                    <a:stretch/>
                  </pic:blipFill>
                  <pic:spPr bwMode="auto"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0D563" w14:textId="77777777" w:rsidR="00CA0EEF" w:rsidRDefault="00CA0EEF"/>
    <w:p w14:paraId="679781FC" w14:textId="77777777" w:rsidR="00CA0EEF" w:rsidRDefault="00CA0EEF">
      <w:pPr>
        <w:rPr>
          <w:noProof/>
        </w:rPr>
      </w:pPr>
    </w:p>
    <w:p w14:paraId="2DEE4CAA" w14:textId="7D2DF832" w:rsidR="00CA0EEF" w:rsidRDefault="00CA0EEF">
      <w:r>
        <w:rPr>
          <w:noProof/>
        </w:rPr>
        <w:drawing>
          <wp:inline distT="0" distB="0" distL="0" distR="0" wp14:anchorId="77ECD430" wp14:editId="30AFF488">
            <wp:extent cx="2571750" cy="2362200"/>
            <wp:effectExtent l="0" t="0" r="0" b="0"/>
            <wp:docPr id="264878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7845" name="Picture 2648784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88" t="20288" r="16242" b="6441"/>
                    <a:stretch/>
                  </pic:blipFill>
                  <pic:spPr bwMode="auto">
                    <a:xfrm>
                      <a:off x="0" y="0"/>
                      <a:ext cx="25717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16049" w14:textId="77777777" w:rsidR="00CA0EEF" w:rsidRPr="00CA0EEF" w:rsidRDefault="00CA0EEF">
      <w:pPr>
        <w:rPr>
          <w:rFonts w:ascii="Segoe UI" w:hAnsi="Segoe UI" w:cs="Segoe UI"/>
          <w:sz w:val="24"/>
          <w:szCs w:val="24"/>
        </w:rPr>
      </w:pPr>
    </w:p>
    <w:p w14:paraId="73BD5F59" w14:textId="647C6E25" w:rsidR="00CA0EEF" w:rsidRDefault="00CA0EEF">
      <w:pPr>
        <w:rPr>
          <w:rFonts w:ascii="Segoe UI" w:hAnsi="Segoe UI" w:cs="Segoe UI"/>
          <w:sz w:val="24"/>
          <w:szCs w:val="24"/>
        </w:rPr>
      </w:pPr>
      <w:r w:rsidRPr="00CA0EEF">
        <w:rPr>
          <w:rFonts w:ascii="Segoe UI" w:hAnsi="Segoe UI" w:cs="Segoe UI"/>
          <w:color w:val="35475C"/>
          <w:sz w:val="24"/>
          <w:szCs w:val="24"/>
          <w:shd w:val="clear" w:color="auto" w:fill="FFFFFF"/>
        </w:rPr>
        <w:t xml:space="preserve">AI algorithms and techniques employed in threat identification, such as anomaly detection, </w:t>
      </w:r>
      <w:proofErr w:type="spellStart"/>
      <w:r w:rsidRPr="00CA0EEF">
        <w:rPr>
          <w:rFonts w:ascii="Segoe UI" w:hAnsi="Segoe UI" w:cs="Segoe UI"/>
          <w:color w:val="35475C"/>
          <w:sz w:val="24"/>
          <w:szCs w:val="24"/>
          <w:shd w:val="clear" w:color="auto" w:fill="FFFFFF"/>
        </w:rPr>
        <w:t>behavior</w:t>
      </w:r>
      <w:proofErr w:type="spellEnd"/>
      <w:r w:rsidRPr="00CA0EEF">
        <w:rPr>
          <w:rFonts w:ascii="Segoe UI" w:hAnsi="Segoe UI" w:cs="Segoe UI"/>
          <w:color w:val="35475C"/>
          <w:sz w:val="24"/>
          <w:szCs w:val="24"/>
          <w:shd w:val="clear" w:color="auto" w:fill="FFFFFF"/>
        </w:rPr>
        <w:t xml:space="preserve"> analysis, and predictive analytics, as per SANS 20's guidelines.</w:t>
      </w:r>
    </w:p>
    <w:p w14:paraId="5F9217D4" w14:textId="77777777" w:rsidR="00CA0EEF" w:rsidRDefault="00CA0EEF" w:rsidP="00CA0EEF"/>
    <w:p w14:paraId="664E4F70" w14:textId="77777777" w:rsidR="00CA0EEF" w:rsidRPr="00CA0EEF" w:rsidRDefault="00CA0EEF" w:rsidP="00CA0EEF">
      <w:pPr>
        <w:rPr>
          <w:rFonts w:eastAsia="Times New Roman"/>
          <w:color w:val="374151"/>
          <w:kern w:val="0"/>
          <w:lang w:eastAsia="en-IN"/>
          <w14:ligatures w14:val="none"/>
        </w:rPr>
      </w:pPr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>Anomaly Detection:</w:t>
      </w:r>
    </w:p>
    <w:p w14:paraId="654A6751" w14:textId="092097A9" w:rsidR="00CA0EEF" w:rsidRPr="00CA0EEF" w:rsidRDefault="00CA0EEF" w:rsidP="00CA0EEF">
      <w:pPr>
        <w:pStyle w:val="ListParagraph"/>
        <w:numPr>
          <w:ilvl w:val="0"/>
          <w:numId w:val="2"/>
        </w:numPr>
        <w:rPr>
          <w:rFonts w:eastAsia="Times New Roman"/>
          <w:color w:val="374151"/>
          <w:kern w:val="0"/>
          <w:lang w:eastAsia="en-IN"/>
          <w14:ligatures w14:val="none"/>
        </w:rPr>
      </w:pPr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>Role in SANS 20:</w:t>
      </w:r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Anomaly detection plays a pivotal role in Control 1 - Inventory of Authorized and Unauthorized Devices and Control 2 - Inventory of Authorized and Unauthorized Software.</w:t>
      </w:r>
    </w:p>
    <w:p w14:paraId="726A8808" w14:textId="0CE87C27" w:rsidR="00CA0EEF" w:rsidRDefault="00CA0EEF" w:rsidP="00CA0EEF">
      <w:pPr>
        <w:pStyle w:val="ListParagraph"/>
        <w:numPr>
          <w:ilvl w:val="0"/>
          <w:numId w:val="2"/>
        </w:numPr>
        <w:rPr>
          <w:rFonts w:eastAsia="Times New Roman"/>
          <w:color w:val="374151"/>
          <w:kern w:val="0"/>
          <w:lang w:eastAsia="en-IN"/>
          <w14:ligatures w14:val="none"/>
        </w:rPr>
      </w:pPr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>AI Techniques:</w:t>
      </w:r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Employing machine learning algorithms like unsupervised learning (e.g., clustering, isolation forests) and neural networks to identify deviations from normal patterns in device or software </w:t>
      </w:r>
      <w:proofErr w:type="spellStart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>behavior</w:t>
      </w:r>
      <w:proofErr w:type="spellEnd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>. Any anomalies could indicate potential security threats or unauthorized activities.</w:t>
      </w:r>
    </w:p>
    <w:p w14:paraId="67646917" w14:textId="77777777" w:rsidR="00CA0EEF" w:rsidRPr="00CA0EEF" w:rsidRDefault="00CA0EEF" w:rsidP="00CA0EEF">
      <w:pPr>
        <w:rPr>
          <w:rFonts w:eastAsia="Times New Roman"/>
          <w:color w:val="374151"/>
          <w:kern w:val="0"/>
          <w:lang w:eastAsia="en-IN"/>
          <w14:ligatures w14:val="none"/>
        </w:rPr>
      </w:pPr>
    </w:p>
    <w:p w14:paraId="5ED67D74" w14:textId="77777777" w:rsidR="00CA0EEF" w:rsidRDefault="00CA0EEF" w:rsidP="00CA0EEF">
      <w:pPr>
        <w:rPr>
          <w:rFonts w:eastAsia="Times New Roman"/>
          <w:color w:val="374151"/>
          <w:kern w:val="0"/>
          <w:lang w:eastAsia="en-IN"/>
          <w14:ligatures w14:val="none"/>
        </w:rPr>
      </w:pPr>
      <w:proofErr w:type="spellStart"/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lastRenderedPageBreak/>
        <w:t>Behavior</w:t>
      </w:r>
      <w:proofErr w:type="spellEnd"/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 xml:space="preserve"> Analysis:</w:t>
      </w:r>
      <w:r>
        <w:rPr>
          <w:rFonts w:eastAsia="Times New Roman"/>
          <w:color w:val="374151"/>
          <w:kern w:val="0"/>
          <w:lang w:eastAsia="en-IN"/>
          <w14:ligatures w14:val="none"/>
        </w:rPr>
        <w:t xml:space="preserve"> </w:t>
      </w:r>
    </w:p>
    <w:p w14:paraId="7DB6000D" w14:textId="1D87350F" w:rsidR="00CA0EEF" w:rsidRPr="00CA0EEF" w:rsidRDefault="00CA0EEF" w:rsidP="00CA0EEF">
      <w:pPr>
        <w:pStyle w:val="ListParagraph"/>
        <w:numPr>
          <w:ilvl w:val="0"/>
          <w:numId w:val="3"/>
        </w:numPr>
        <w:rPr>
          <w:rFonts w:eastAsia="Times New Roman"/>
          <w:color w:val="374151"/>
          <w:kern w:val="0"/>
          <w:lang w:eastAsia="en-IN"/>
          <w14:ligatures w14:val="none"/>
        </w:rPr>
      </w:pPr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>Relevance in SANS Controls:</w:t>
      </w:r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Control 5 - Controlled Use of Administrative Privileges and Control 8 - Malware </w:t>
      </w:r>
      <w:proofErr w:type="spellStart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>Defenses</w:t>
      </w:r>
      <w:proofErr w:type="spellEnd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emphasize </w:t>
      </w:r>
      <w:proofErr w:type="spellStart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>behavior</w:t>
      </w:r>
      <w:proofErr w:type="spellEnd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analysis.</w:t>
      </w:r>
    </w:p>
    <w:p w14:paraId="4A2CFAB8" w14:textId="58007B59" w:rsidR="00CA0EEF" w:rsidRPr="00CA0EEF" w:rsidRDefault="00CA0EEF" w:rsidP="00CA0EEF">
      <w:pPr>
        <w:pStyle w:val="ListParagraph"/>
        <w:numPr>
          <w:ilvl w:val="0"/>
          <w:numId w:val="3"/>
        </w:numPr>
        <w:rPr>
          <w:rFonts w:eastAsia="Times New Roman"/>
          <w:color w:val="374151"/>
          <w:kern w:val="0"/>
          <w:lang w:eastAsia="en-IN"/>
          <w14:ligatures w14:val="none"/>
        </w:rPr>
      </w:pPr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>AI Approaches:</w:t>
      </w:r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Utilizing machine learning models for </w:t>
      </w:r>
      <w:proofErr w:type="spellStart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>behavior</w:t>
      </w:r>
      <w:proofErr w:type="spellEnd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analysis, including supervised learning for user </w:t>
      </w:r>
      <w:proofErr w:type="spellStart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>behavior</w:t>
      </w:r>
      <w:proofErr w:type="spellEnd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profiling, reinforcement learning for anomaly detection in privileged access, and natural language processing (NLP) for identifying suspicious patterns in logs or communication.</w:t>
      </w:r>
    </w:p>
    <w:p w14:paraId="3A9B3265" w14:textId="77777777" w:rsidR="00CA0EEF" w:rsidRPr="00CA0EEF" w:rsidRDefault="00CA0EEF" w:rsidP="00CA0EEF">
      <w:pPr>
        <w:rPr>
          <w:rFonts w:eastAsia="Times New Roman"/>
          <w:color w:val="374151"/>
          <w:kern w:val="0"/>
          <w:lang w:eastAsia="en-IN"/>
          <w14:ligatures w14:val="none"/>
        </w:rPr>
      </w:pPr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>Predictive Analytics:</w:t>
      </w:r>
    </w:p>
    <w:p w14:paraId="6EE92674" w14:textId="0E112C52" w:rsidR="00CA0EEF" w:rsidRPr="00CA0EEF" w:rsidRDefault="00CA0EEF" w:rsidP="00CA0EEF">
      <w:pPr>
        <w:pStyle w:val="ListParagraph"/>
        <w:numPr>
          <w:ilvl w:val="0"/>
          <w:numId w:val="4"/>
        </w:numPr>
        <w:rPr>
          <w:rFonts w:eastAsia="Times New Roman"/>
          <w:color w:val="374151"/>
          <w:kern w:val="0"/>
          <w:lang w:eastAsia="en-IN"/>
          <w14:ligatures w14:val="none"/>
        </w:rPr>
      </w:pPr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>Alignment with SANS Controls:</w:t>
      </w:r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Control 4 - Continuous Vulnerability Assessment and Remediation and Control 10 - Data Recovery Capability benefit from predictive analytics.</w:t>
      </w:r>
    </w:p>
    <w:p w14:paraId="01752136" w14:textId="6F614470" w:rsidR="00CA0EEF" w:rsidRPr="00CA0EEF" w:rsidRDefault="00CA0EEF" w:rsidP="00CA0EEF">
      <w:pPr>
        <w:pStyle w:val="ListParagraph"/>
        <w:numPr>
          <w:ilvl w:val="0"/>
          <w:numId w:val="4"/>
        </w:numPr>
        <w:rPr>
          <w:rFonts w:eastAsia="Times New Roman"/>
          <w:color w:val="374151"/>
          <w:kern w:val="0"/>
          <w:lang w:eastAsia="en-IN"/>
          <w14:ligatures w14:val="none"/>
        </w:rPr>
      </w:pPr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>AI Methods:</w:t>
      </w:r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Leveraging predictive </w:t>
      </w:r>
      <w:proofErr w:type="spellStart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>modeling</w:t>
      </w:r>
      <w:proofErr w:type="spellEnd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using machine learning techniques like regression, decision trees, or ensemble methods to forecast vulnerabilities, prioritize risks, and </w:t>
      </w:r>
      <w:proofErr w:type="spellStart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>preemptively</w:t>
      </w:r>
      <w:proofErr w:type="spellEnd"/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identify potential data loss or system failure scenarios.</w:t>
      </w:r>
    </w:p>
    <w:p w14:paraId="0587CBD8" w14:textId="77777777" w:rsidR="00CA0EEF" w:rsidRPr="00CA0EEF" w:rsidRDefault="00CA0EEF" w:rsidP="00CA0EEF">
      <w:pPr>
        <w:rPr>
          <w:rFonts w:eastAsia="Times New Roman"/>
          <w:color w:val="374151"/>
          <w:kern w:val="0"/>
          <w:lang w:eastAsia="en-IN"/>
          <w14:ligatures w14:val="none"/>
        </w:rPr>
      </w:pPr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>Machine Learning for Threat Detection:</w:t>
      </w:r>
    </w:p>
    <w:p w14:paraId="45A3CBED" w14:textId="7746B60E" w:rsidR="00CA0EEF" w:rsidRPr="00CA0EEF" w:rsidRDefault="00CA0EEF" w:rsidP="00CA0EEF">
      <w:pPr>
        <w:pStyle w:val="ListParagraph"/>
        <w:numPr>
          <w:ilvl w:val="0"/>
          <w:numId w:val="5"/>
        </w:numPr>
        <w:rPr>
          <w:rFonts w:eastAsia="Times New Roman"/>
          <w:color w:val="374151"/>
          <w:kern w:val="0"/>
          <w:lang w:eastAsia="en-IN"/>
          <w14:ligatures w14:val="none"/>
        </w:rPr>
      </w:pPr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>Embedded in SANS Controls:</w:t>
      </w:r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Control 11 - Secure Configuration for Network Devices, Control 14 - Wireless Access Control, and Control 19 - Application Software Security focus on secure configurations and access control.</w:t>
      </w:r>
    </w:p>
    <w:p w14:paraId="37D319C0" w14:textId="2CB11B1A" w:rsidR="00CA0EEF" w:rsidRPr="00CA0EEF" w:rsidRDefault="00CA0EEF" w:rsidP="00CA0EEF">
      <w:pPr>
        <w:pStyle w:val="ListParagraph"/>
        <w:numPr>
          <w:ilvl w:val="0"/>
          <w:numId w:val="5"/>
        </w:numPr>
        <w:rPr>
          <w:rFonts w:eastAsia="Times New Roman"/>
          <w:color w:val="374151"/>
          <w:kern w:val="0"/>
          <w:lang w:eastAsia="en-IN"/>
          <w14:ligatures w14:val="none"/>
        </w:rPr>
      </w:pPr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>AI Application:</w:t>
      </w:r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Utilizing supervised learning to establish baseline configurations and anomaly detection models to continuously monitor network settings, identify deviations, and secure access points, such as wireless networks or application security gaps.</w:t>
      </w:r>
    </w:p>
    <w:p w14:paraId="388F9C63" w14:textId="77777777" w:rsidR="00CA0EEF" w:rsidRPr="00CA0EEF" w:rsidRDefault="00CA0EEF" w:rsidP="00CA0EEF">
      <w:pPr>
        <w:rPr>
          <w:rFonts w:eastAsia="Times New Roman"/>
          <w:color w:val="374151"/>
          <w:kern w:val="0"/>
          <w:lang w:eastAsia="en-IN"/>
          <w14:ligatures w14:val="none"/>
        </w:rPr>
      </w:pPr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>Natural Language Processing (NLP) for Log Analysis:</w:t>
      </w:r>
    </w:p>
    <w:p w14:paraId="786F604C" w14:textId="29BEAC35" w:rsidR="00CA0EEF" w:rsidRPr="00CA0EEF" w:rsidRDefault="00CA0EEF" w:rsidP="00CA0EEF">
      <w:pPr>
        <w:pStyle w:val="ListParagraph"/>
        <w:numPr>
          <w:ilvl w:val="0"/>
          <w:numId w:val="6"/>
        </w:numPr>
        <w:rPr>
          <w:rFonts w:eastAsia="Times New Roman"/>
          <w:color w:val="374151"/>
          <w:kern w:val="0"/>
          <w:lang w:eastAsia="en-IN"/>
          <w14:ligatures w14:val="none"/>
        </w:rPr>
      </w:pPr>
      <w:r w:rsidRPr="00CA0EEF">
        <w:rPr>
          <w:rFonts w:eastAsia="Times New Roman"/>
          <w:b/>
          <w:bCs/>
          <w:color w:val="374151"/>
          <w:kern w:val="0"/>
          <w:bdr w:val="single" w:sz="2" w:space="0" w:color="D9D9E3" w:frame="1"/>
          <w:lang w:eastAsia="en-IN"/>
          <w14:ligatures w14:val="none"/>
        </w:rPr>
        <w:t>Within SANS Controls:</w:t>
      </w:r>
      <w:r w:rsidRPr="00CA0EEF">
        <w:rPr>
          <w:rFonts w:eastAsia="Times New Roman"/>
          <w:color w:val="374151"/>
          <w:kern w:val="0"/>
          <w:lang w:eastAsia="en-IN"/>
          <w14:ligatures w14:val="none"/>
        </w:rPr>
        <w:t xml:space="preserve"> Control 6 - Maintenance, Monitoring, and Analysis of Audit Logs and Control 13 - Data Protection benefit from NLP-driven analysis.</w:t>
      </w:r>
    </w:p>
    <w:p w14:paraId="7E08B49E" w14:textId="65B3DB62" w:rsidR="00E435E1" w:rsidRPr="00E435E1" w:rsidRDefault="00CA0EEF" w:rsidP="00E435E1">
      <w:pPr>
        <w:rPr>
          <w:lang w:eastAsia="en-IN"/>
        </w:rPr>
      </w:pPr>
      <w:r w:rsidRPr="00CA0EEF">
        <w:rPr>
          <w:b/>
          <w:bCs/>
          <w:bdr w:val="single" w:sz="2" w:space="0" w:color="D9D9E3" w:frame="1"/>
          <w:lang w:eastAsia="en-IN"/>
        </w:rPr>
        <w:t>AI Integration:</w:t>
      </w:r>
      <w:r w:rsidRPr="00CA0EEF">
        <w:rPr>
          <w:lang w:eastAsia="en-IN"/>
        </w:rPr>
        <w:t xml:space="preserve"> Utilizing NLP techniques to parse and </w:t>
      </w:r>
      <w:proofErr w:type="spellStart"/>
      <w:r w:rsidRPr="00CA0EEF">
        <w:rPr>
          <w:lang w:eastAsia="en-IN"/>
        </w:rPr>
        <w:t>analyze</w:t>
      </w:r>
      <w:proofErr w:type="spellEnd"/>
      <w:r w:rsidRPr="00CA0EEF">
        <w:rPr>
          <w:lang w:eastAsia="en-IN"/>
        </w:rPr>
        <w:t xml:space="preserve"> logs, extract meaningful insights, detect patterns, and identify potential security incidents or data breaches from unstructured log data.</w:t>
      </w:r>
    </w:p>
    <w:p w14:paraId="2F060889" w14:textId="77777777" w:rsidR="00E435E1" w:rsidRPr="00E435E1" w:rsidRDefault="00E435E1" w:rsidP="00E435E1">
      <w:pPr>
        <w:rPr>
          <w:rFonts w:ascii="Segoe UI" w:hAnsi="Segoe UI" w:cs="Segoe UI"/>
          <w:sz w:val="28"/>
          <w:szCs w:val="28"/>
          <w:lang w:eastAsia="en-IN"/>
        </w:rPr>
      </w:pPr>
      <w:r w:rsidRPr="00E435E1">
        <w:rPr>
          <w:rFonts w:ascii="Segoe UI" w:hAnsi="Segoe UI" w:cs="Segoe UI"/>
          <w:b/>
          <w:bCs/>
          <w:sz w:val="28"/>
          <w:szCs w:val="28"/>
          <w:bdr w:val="single" w:sz="2" w:space="0" w:color="D9D9E3" w:frame="1"/>
          <w:lang w:eastAsia="en-IN"/>
        </w:rPr>
        <w:t>Integrating AI-Driven Threat Identification into the SANS 20 Framework</w:t>
      </w:r>
    </w:p>
    <w:p w14:paraId="1582426B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sz w:val="24"/>
          <w:szCs w:val="24"/>
          <w:lang w:eastAsia="en-IN"/>
        </w:rPr>
        <w:t>The integration of AI-driven threat identification within the SANS 20 framework demands a strategic approach encompassing several best practices and recommended methodologies.</w:t>
      </w:r>
    </w:p>
    <w:p w14:paraId="0674CEDC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Comprehensive Familiarization:</w:t>
      </w:r>
      <w:r w:rsidRPr="00E435E1">
        <w:rPr>
          <w:rFonts w:ascii="Segoe UI" w:hAnsi="Segoe UI" w:cs="Segoe UI"/>
          <w:sz w:val="24"/>
          <w:szCs w:val="24"/>
          <w:lang w:eastAsia="en-IN"/>
        </w:rPr>
        <w:t xml:space="preserve"> Gain a deep understanding of the SANS 20 Critical Security Controls framework, its objectives, and the specific security areas it addresses.</w:t>
      </w:r>
    </w:p>
    <w:p w14:paraId="4A30782E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Identify Alignment Points:</w:t>
      </w:r>
    </w:p>
    <w:p w14:paraId="407F67A2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Mapping Controls to AI Capabilities:</w:t>
      </w:r>
      <w:r w:rsidRPr="00E435E1">
        <w:rPr>
          <w:rFonts w:ascii="Segoe UI" w:hAnsi="Segoe UI" w:cs="Segoe UI"/>
          <w:sz w:val="24"/>
          <w:szCs w:val="24"/>
          <w:lang w:eastAsia="en-IN"/>
        </w:rPr>
        <w:t xml:space="preserve"> Identify which SANS controls can benefit from AI-driven threat identification. Align AI capabilities with control objectives, </w:t>
      </w:r>
      <w:r w:rsidRPr="00E435E1">
        <w:rPr>
          <w:rFonts w:ascii="Segoe UI" w:hAnsi="Segoe UI" w:cs="Segoe UI"/>
          <w:sz w:val="24"/>
          <w:szCs w:val="24"/>
          <w:lang w:eastAsia="en-IN"/>
        </w:rPr>
        <w:lastRenderedPageBreak/>
        <w:t>emphasizing areas where AI can enhance threat detection, response, or risk mitigation.</w:t>
      </w:r>
    </w:p>
    <w:p w14:paraId="72B79368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Select Appropriate AI Technologies:</w:t>
      </w:r>
    </w:p>
    <w:p w14:paraId="079EE9A8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Tailored AI Solutions:</w:t>
      </w:r>
      <w:r w:rsidRPr="00E435E1">
        <w:rPr>
          <w:rFonts w:ascii="Segoe UI" w:hAnsi="Segoe UI" w:cs="Segoe UI"/>
          <w:sz w:val="24"/>
          <w:szCs w:val="24"/>
          <w:lang w:eastAsia="en-IN"/>
        </w:rPr>
        <w:t xml:space="preserve"> Choose AI technologies based on the specific requirements of each control. For instance, anomaly detection, machine learning models, NLP, or predictive analytics might suit different controls within the SANS framework.</w:t>
      </w:r>
    </w:p>
    <w:p w14:paraId="767682A8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Data Collection and Preprocessing:</w:t>
      </w:r>
    </w:p>
    <w:p w14:paraId="3B7F62D0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Quality Data Acquisition:</w:t>
      </w:r>
      <w:r w:rsidRPr="00E435E1">
        <w:rPr>
          <w:rFonts w:ascii="Segoe UI" w:hAnsi="Segoe UI" w:cs="Segoe UI"/>
          <w:sz w:val="24"/>
          <w:szCs w:val="24"/>
          <w:lang w:eastAsia="en-IN"/>
        </w:rPr>
        <w:t xml:space="preserve"> Collect high-quality, diverse data relevant to the security controls. Ensure data preprocessing to clean, normalize, and prepare datasets for AI model training.</w:t>
      </w:r>
    </w:p>
    <w:p w14:paraId="20FEA21A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Model Development and Testing:</w:t>
      </w:r>
    </w:p>
    <w:p w14:paraId="639D7F6F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Customized Model Building:</w:t>
      </w:r>
      <w:r w:rsidRPr="00E435E1">
        <w:rPr>
          <w:rFonts w:ascii="Segoe UI" w:hAnsi="Segoe UI" w:cs="Segoe UI"/>
          <w:sz w:val="24"/>
          <w:szCs w:val="24"/>
          <w:lang w:eastAsia="en-IN"/>
        </w:rPr>
        <w:t xml:space="preserve"> Develop AI models tailored to SANS controls' objectives. Test these models rigorously, validating their accuracy, precision, and recall rates in identifying threats aligned with control requirements.</w:t>
      </w:r>
    </w:p>
    <w:p w14:paraId="2C2EA3CF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Continuous Monitoring and Adaptation:</w:t>
      </w:r>
    </w:p>
    <w:p w14:paraId="144F17EA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Dynamic Model Maintenance:</w:t>
      </w:r>
      <w:r w:rsidRPr="00E435E1">
        <w:rPr>
          <w:rFonts w:ascii="Segoe UI" w:hAnsi="Segoe UI" w:cs="Segoe UI"/>
          <w:sz w:val="24"/>
          <w:szCs w:val="24"/>
          <w:lang w:eastAsia="en-IN"/>
        </w:rPr>
        <w:t xml:space="preserve"> Implement mechanisms for continuous monitoring of AI models. Regularly update and adapt models based on evolving threats, new attack patterns, or changes in the IT environment.</w:t>
      </w:r>
    </w:p>
    <w:p w14:paraId="39552C12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Collaboration and Cross-Functional Integration:</w:t>
      </w:r>
    </w:p>
    <w:p w14:paraId="138893FF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Interdepartmental Collaboration:</w:t>
      </w:r>
      <w:r w:rsidRPr="00E435E1">
        <w:rPr>
          <w:rFonts w:ascii="Segoe UI" w:hAnsi="Segoe UI" w:cs="Segoe UI"/>
          <w:sz w:val="24"/>
          <w:szCs w:val="24"/>
          <w:lang w:eastAsia="en-IN"/>
        </w:rPr>
        <w:t xml:space="preserve"> Foster collaboration between cybersecurity, IT, and data science teams. Encourage knowledge sharing and alignment of AI-driven threat identification initiatives with broader organizational security strategies.</w:t>
      </w:r>
    </w:p>
    <w:p w14:paraId="79A24EDD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Documentation and Reporting:</w:t>
      </w:r>
    </w:p>
    <w:p w14:paraId="62B85B16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Clear Documentation:</w:t>
      </w:r>
      <w:r w:rsidRPr="00E435E1">
        <w:rPr>
          <w:rFonts w:ascii="Segoe UI" w:hAnsi="Segoe UI" w:cs="Segoe UI"/>
          <w:sz w:val="24"/>
          <w:szCs w:val="24"/>
          <w:lang w:eastAsia="en-IN"/>
        </w:rPr>
        <w:t xml:space="preserve"> Document integration processes, AI model configurations, and alignment strategies with SANS controls. Maintain detailed reports on AI model performance and their impact on threat identification within the framework.</w:t>
      </w:r>
    </w:p>
    <w:p w14:paraId="558B3CEC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Compliance and Ethical Considerations:</w:t>
      </w:r>
    </w:p>
    <w:p w14:paraId="59AD1315" w14:textId="77777777" w:rsid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Adherence to Standards:</w:t>
      </w:r>
      <w:r w:rsidRPr="00E435E1">
        <w:rPr>
          <w:rFonts w:ascii="Segoe UI" w:hAnsi="Segoe UI" w:cs="Segoe UI"/>
          <w:sz w:val="24"/>
          <w:szCs w:val="24"/>
          <w:lang w:eastAsia="en-IN"/>
        </w:rPr>
        <w:t xml:space="preserve"> Ensure AI integration complies with industry standards, regulations, and ethical considerations. Address privacy concerns and ethical use of data in AI-driven threat identification practices.</w:t>
      </w:r>
    </w:p>
    <w:p w14:paraId="6904AFE4" w14:textId="77777777" w:rsid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</w:p>
    <w:p w14:paraId="7647EC84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</w:p>
    <w:p w14:paraId="5FC1F54D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lastRenderedPageBreak/>
        <w:t>Continuous Improvement and Adaptation:</w:t>
      </w:r>
    </w:p>
    <w:p w14:paraId="2EEC81A9" w14:textId="77777777" w:rsidR="00E435E1" w:rsidRPr="00E435E1" w:rsidRDefault="00E435E1" w:rsidP="00E435E1">
      <w:pPr>
        <w:rPr>
          <w:rFonts w:ascii="Segoe UI" w:hAnsi="Segoe UI" w:cs="Segoe UI"/>
          <w:sz w:val="24"/>
          <w:szCs w:val="24"/>
          <w:lang w:eastAsia="en-IN"/>
        </w:rPr>
      </w:pPr>
      <w:r w:rsidRPr="00E435E1">
        <w:rPr>
          <w:rFonts w:ascii="Segoe UI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Iterative Approach:</w:t>
      </w:r>
      <w:r w:rsidRPr="00E435E1">
        <w:rPr>
          <w:rFonts w:ascii="Segoe UI" w:hAnsi="Segoe UI" w:cs="Segoe UI"/>
          <w:sz w:val="24"/>
          <w:szCs w:val="24"/>
          <w:lang w:eastAsia="en-IN"/>
        </w:rPr>
        <w:t xml:space="preserve"> Embrace an iterative approach to refine AI-driven threat identification. Continuously assess and refine AI models, methodologies, and integration practices based on feedback, new threats, or technological advancements.</w:t>
      </w:r>
    </w:p>
    <w:p w14:paraId="74204C78" w14:textId="77777777" w:rsidR="00E435E1" w:rsidRPr="00E435E1" w:rsidRDefault="00E435E1" w:rsidP="00E435E1">
      <w:pPr>
        <w:rPr>
          <w:lang w:eastAsia="en-IN"/>
        </w:rPr>
      </w:pPr>
    </w:p>
    <w:p w14:paraId="270A7DCB" w14:textId="77777777" w:rsidR="00CA0EEF" w:rsidRPr="00CA0EEF" w:rsidRDefault="00CA0EEF" w:rsidP="00E435E1"/>
    <w:sectPr w:rsidR="00CA0EEF" w:rsidRPr="00CA0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30CDF"/>
    <w:multiLevelType w:val="hybridMultilevel"/>
    <w:tmpl w:val="E4A2AF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E53105"/>
    <w:multiLevelType w:val="multilevel"/>
    <w:tmpl w:val="A9E09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BC2B27"/>
    <w:multiLevelType w:val="hybridMultilevel"/>
    <w:tmpl w:val="EE1A1CF2"/>
    <w:lvl w:ilvl="0" w:tplc="AC3AAB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157DF5"/>
    <w:multiLevelType w:val="hybridMultilevel"/>
    <w:tmpl w:val="BAEEBF18"/>
    <w:lvl w:ilvl="0" w:tplc="1A1AD7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412E6B"/>
    <w:multiLevelType w:val="hybridMultilevel"/>
    <w:tmpl w:val="94EE1CEA"/>
    <w:lvl w:ilvl="0" w:tplc="BDB0998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C96F6E"/>
    <w:multiLevelType w:val="hybridMultilevel"/>
    <w:tmpl w:val="5582EB9C"/>
    <w:lvl w:ilvl="0" w:tplc="C71875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1C6E64"/>
    <w:multiLevelType w:val="multilevel"/>
    <w:tmpl w:val="A8461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6573792">
    <w:abstractNumId w:val="6"/>
  </w:num>
  <w:num w:numId="2" w16cid:durableId="1862039">
    <w:abstractNumId w:val="3"/>
  </w:num>
  <w:num w:numId="3" w16cid:durableId="1125659533">
    <w:abstractNumId w:val="0"/>
  </w:num>
  <w:num w:numId="4" w16cid:durableId="1871215116">
    <w:abstractNumId w:val="5"/>
  </w:num>
  <w:num w:numId="5" w16cid:durableId="752823644">
    <w:abstractNumId w:val="4"/>
  </w:num>
  <w:num w:numId="6" w16cid:durableId="1411349794">
    <w:abstractNumId w:val="2"/>
  </w:num>
  <w:num w:numId="7" w16cid:durableId="1588806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EEF"/>
    <w:rsid w:val="005817EA"/>
    <w:rsid w:val="00CA0EEF"/>
    <w:rsid w:val="00DB6FA3"/>
    <w:rsid w:val="00E4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1E9C8"/>
  <w15:chartTrackingRefBased/>
  <w15:docId w15:val="{62298BD7-8F1D-4DBA-9079-AE5561A03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A0E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A0EE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A0E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A0EEF"/>
    <w:rPr>
      <w:b/>
      <w:bCs/>
    </w:rPr>
  </w:style>
  <w:style w:type="paragraph" w:styleId="ListParagraph">
    <w:name w:val="List Paragraph"/>
    <w:basedOn w:val="Normal"/>
    <w:uiPriority w:val="34"/>
    <w:qFormat/>
    <w:rsid w:val="00CA0E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798</Words>
  <Characters>4552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Sarikha S</dc:creator>
  <cp:keywords/>
  <dc:description/>
  <cp:lastModifiedBy>Sarikha S</cp:lastModifiedBy>
  <cp:revision>1</cp:revision>
  <dcterms:created xsi:type="dcterms:W3CDTF">2023-12-30T05:09:00Z</dcterms:created>
  <dcterms:modified xsi:type="dcterms:W3CDTF">2023-12-30T05:45:00Z</dcterms:modified>
</cp:coreProperties>
</file>