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8878" w14:textId="77777777" w:rsidR="00AB04B6" w:rsidRPr="00AB04B6" w:rsidRDefault="00AB04B6" w:rsidP="00AB04B6">
      <w:pPr>
        <w:rPr>
          <w:rFonts w:ascii="Times New Roman" w:hAnsi="Times New Roman" w:cs="Times New Roman"/>
          <w:b/>
          <w:bCs/>
          <w:sz w:val="28"/>
          <w:szCs w:val="28"/>
        </w:rPr>
      </w:pPr>
      <w:r w:rsidRPr="00AB04B6">
        <w:rPr>
          <w:rFonts w:ascii="Times New Roman" w:hAnsi="Times New Roman" w:cs="Times New Roman"/>
          <w:b/>
          <w:bCs/>
          <w:sz w:val="28"/>
          <w:szCs w:val="28"/>
        </w:rPr>
        <w:t>Literature Review</w:t>
      </w:r>
    </w:p>
    <w:p w14:paraId="027F2B01"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1. Software Testing in Healthcare IT Environments</w:t>
      </w:r>
    </w:p>
    <w:p w14:paraId="63A17CCF"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1.1 Background</w:t>
      </w:r>
    </w:p>
    <w:p w14:paraId="453DFAED"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sz w:val="24"/>
          <w:szCs w:val="24"/>
        </w:rPr>
        <w:t xml:space="preserve">Healthcare IT systems, such as those used by CURA Health Services, are pivotal in modern healthcare delivery. These systems handle sensitive patient data and support critical healthcare processes. Therefore, ensuring the reliability, security, and </w:t>
      </w:r>
      <w:r w:rsidRPr="00AB04B6">
        <w:rPr>
          <w:rFonts w:ascii="Times New Roman" w:hAnsi="Times New Roman" w:cs="Times New Roman"/>
          <w:b/>
          <w:bCs/>
          <w:sz w:val="24"/>
          <w:szCs w:val="24"/>
        </w:rPr>
        <w:t>compliance of these systems through robust software testing practices is imperative.</w:t>
      </w:r>
    </w:p>
    <w:p w14:paraId="75D02BE3"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1.2 Existing Practices</w:t>
      </w:r>
    </w:p>
    <w:p w14:paraId="4E30A2D8"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Reviewing literature on software testing in healthcare IT environments underscores the importance of stringent testing methodologies. Best practices advocate for a combination of manual and automated testing approaches, emphasizing thorough validation of system functionality, data integrity, and regulatory compliance throughout the software development life cycle (SDLC).</w:t>
      </w:r>
    </w:p>
    <w:p w14:paraId="3AE40A37"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2. Automation Testing and Tools</w:t>
      </w:r>
    </w:p>
    <w:p w14:paraId="5968C056"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2.1 Automation Testing in Healthcare IT</w:t>
      </w:r>
    </w:p>
    <w:p w14:paraId="22A793B6"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Research highlights the benefits of automation testing in healthcare IT settings, particularly in ensuring the efficiency and effectiveness of testing processes. Automation facilitates rapid and repeatable testing, enabling quicker releases, enhanced regression testing, and improved overall software quality.</w:t>
      </w:r>
    </w:p>
    <w:p w14:paraId="11DA793F"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2.2 Selenium WebDriver</w:t>
      </w:r>
    </w:p>
    <w:p w14:paraId="056A2E59"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Among automation testing tools, Selenium WebDriver emerges as a popular choice for its versatility, cross-platform support, and robust testing capabilities. Studies and case reports demonstrate the effectiveness of Selenium WebDriver in streamlining testing workflows, detecting defects early, and ensuring the reliability of healthcare IT systems.</w:t>
      </w:r>
    </w:p>
    <w:p w14:paraId="5580B23F"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3. Continuous Integration in Software Testing</w:t>
      </w:r>
    </w:p>
    <w:p w14:paraId="4542F147"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3.1 Leveraging Continuous Integration Tools</w:t>
      </w:r>
    </w:p>
    <w:p w14:paraId="342F1B31"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Continuous integration (CI) practices are essential for maintaining the integrity and quality of healthcare IT systems. Literature emphasizes the role of CI tools like Jenkins in automating build processes, facilitating seamless integration with version control systems (e.g., Git), and enabling continuous testing to detect and address defects promptly.</w:t>
      </w:r>
    </w:p>
    <w:p w14:paraId="0E32FDF2"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4. Security Testing Best Practices</w:t>
      </w:r>
    </w:p>
    <w:p w14:paraId="5544E9E8"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4.1 Ensuring Data Security and Compliance</w:t>
      </w:r>
    </w:p>
    <w:p w14:paraId="4FCE3D93"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Security testing is paramount in healthcare IT systems to safeguard patient privacy and comply with regulatory requirements such as HIPAA. Research emphasizes the importance of robust security testing methodologies, including penetration testing, vulnerability assessment, and encryption techniques, to mitigate risks and protect sensitive healthcare data.</w:t>
      </w:r>
    </w:p>
    <w:p w14:paraId="361D1781"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5. Usability Testing for Healthcare Applications</w:t>
      </w:r>
    </w:p>
    <w:p w14:paraId="151B874F"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lastRenderedPageBreak/>
        <w:t>5.1 Enhancing User Experience</w:t>
      </w:r>
    </w:p>
    <w:p w14:paraId="5C229433"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Usability testing is crucial for ensuring that healthcare applications, including those offered by CURA Health Services, are intuitive and user-friendly. Literature highlights the significance of usability testing methodologies, such as heuristic evaluation and user feedback sessions, in identifying usability issues and improving the overall user experience.</w:t>
      </w:r>
    </w:p>
    <w:p w14:paraId="359C52B4"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6. Performance Testing in Healthcare IT</w:t>
      </w:r>
    </w:p>
    <w:p w14:paraId="491D85A1"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6.1 Optimizing System Performance</w:t>
      </w:r>
    </w:p>
    <w:p w14:paraId="0C9C3AD9"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Performance testing is essential for healthcare IT systems to ensure responsiveness, scalability, and reliability, especially during peak usage periods. Studies discuss performance testing strategies, including load testing and stress testing, to assess system performance under various conditions and identify performance bottlenecks.</w:t>
      </w:r>
    </w:p>
    <w:p w14:paraId="608A43A3"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7. Reporting and Analysis in Software Testing</w:t>
      </w:r>
    </w:p>
    <w:p w14:paraId="3351B5E2"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7.1 Effective Communication of Test Results</w:t>
      </w:r>
    </w:p>
    <w:p w14:paraId="60BB67A1" w14:textId="77777777" w:rsidR="00AB04B6"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Literature emphasizes the importance of clear and comprehensive reporting mechanisms in software testing, particularly in healthcare IT environments. Implementing robust reporting tools and techniques, such as test result dashboards and automated notifications, facilitates effective communication of test outcomes to stakeholders and supports data-driven decision-making.</w:t>
      </w:r>
    </w:p>
    <w:p w14:paraId="1083851A" w14:textId="77777777" w:rsidR="00AB04B6" w:rsidRPr="00AB04B6" w:rsidRDefault="00AB04B6" w:rsidP="00AB04B6">
      <w:pPr>
        <w:rPr>
          <w:rFonts w:ascii="Times New Roman" w:hAnsi="Times New Roman" w:cs="Times New Roman"/>
          <w:b/>
          <w:bCs/>
          <w:sz w:val="24"/>
          <w:szCs w:val="24"/>
        </w:rPr>
      </w:pPr>
      <w:r w:rsidRPr="00AB04B6">
        <w:rPr>
          <w:rFonts w:ascii="Times New Roman" w:hAnsi="Times New Roman" w:cs="Times New Roman"/>
          <w:b/>
          <w:bCs/>
          <w:sz w:val="24"/>
          <w:szCs w:val="24"/>
        </w:rPr>
        <w:t>8. Conclusion</w:t>
      </w:r>
    </w:p>
    <w:p w14:paraId="66E1E7F7" w14:textId="2095E25B" w:rsidR="006167E1" w:rsidRPr="00AB04B6" w:rsidRDefault="00AB04B6" w:rsidP="00AB04B6">
      <w:pPr>
        <w:rPr>
          <w:rFonts w:ascii="Times New Roman" w:hAnsi="Times New Roman" w:cs="Times New Roman"/>
          <w:sz w:val="24"/>
          <w:szCs w:val="24"/>
        </w:rPr>
      </w:pPr>
      <w:r w:rsidRPr="00AB04B6">
        <w:rPr>
          <w:rFonts w:ascii="Times New Roman" w:hAnsi="Times New Roman" w:cs="Times New Roman"/>
          <w:sz w:val="24"/>
          <w:szCs w:val="24"/>
        </w:rPr>
        <w:t>In conclusion, the literature review provides valuable insights into optimizing software testing practices for healthcare IT systems, such as those utilized by CURA Health Services. By adopting proven testing methodologies, leveraging automation tools like Selenium WebDriver, implementing continuous integration with Jenkins, prioritizing security testing, enhancing usability, and optimizing performance, CURA Health Services can ensure the reliability, security, and usability of its healthcare IT solutions to deliver high-quality patient care.</w:t>
      </w:r>
    </w:p>
    <w:sectPr w:rsidR="006167E1" w:rsidRPr="00AB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B6"/>
    <w:rsid w:val="006167E1"/>
    <w:rsid w:val="00AB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B01"/>
  <w15:chartTrackingRefBased/>
  <w15:docId w15:val="{75482DBE-A266-4905-87F1-C7C4007B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2024-01-28T04:35:00Z</dcterms:created>
  <dcterms:modified xsi:type="dcterms:W3CDTF">2024-01-28T04:39:00Z</dcterms:modified>
</cp:coreProperties>
</file>