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b w:val="1"/>
          <w:color w:val="2d2828"/>
          <w:sz w:val="38"/>
          <w:szCs w:val="38"/>
        </w:rPr>
      </w:pPr>
      <w:bookmarkStart w:colFirst="0" w:colLast="0" w:name="_cfckfrkevb32" w:id="0"/>
      <w:bookmarkEnd w:id="0"/>
      <w:r w:rsidDel="00000000" w:rsidR="00000000" w:rsidRPr="00000000">
        <w:rPr>
          <w:b w:val="1"/>
          <w:color w:val="2d2828"/>
          <w:sz w:val="38"/>
          <w:szCs w:val="38"/>
          <w:rtl w:val="0"/>
        </w:rPr>
        <w:t xml:space="preserve">                       Business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Title:</w:t>
      </w:r>
      <w:r w:rsidDel="00000000" w:rsidR="00000000" w:rsidRPr="00000000">
        <w:rPr>
          <w:rtl w:val="0"/>
        </w:rPr>
        <w:t xml:space="preserve"> Essential Business Needs for Optimizing the Amazon Experience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Amazon, a global tech giant, focuses on e-commerce, cloud computing, online advertising, digital streaming, and artificial intelligence. Acknowledged as one of the Big Five American technology companies, Amazon's influence extends to being considered one of the world's most valuable brands. To ensure its continued success, specific business requirements must be met, aligning with user needs and industry standards.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Accurate and Current Product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keep users engaged and satisfied, the project must prioritize using the latest and most reliable data about products based on user interests and wish lists. This ensures that the information presented is not only up-to-date but also tailored to meet the evolving needs of users.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Flexibility to Adapt to User Needs: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Amazon system should possess the ability to be flexible, seamlessly adjusting to the diverse and changing requirements of users. This flexibility is crucial in accommodating various preferences, trends, and user behaviors, ensuring a personalized and adaptable shopping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Compliance with Laws and Regulations: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Upholding ethical standards and legal compliance is paramount. The project must adhere to all relevant laws and regulations, safeguarding user data, and privacy, and ensuring fair business practices. Compliance ensures trust and transparency, critical elements for sustained success.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User-Friendly Interface for Seamless Shopping: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Amazon system should boast an easy-to-use interface, simplifying the process of ordering diverse items and storing wish lists for future orders. The design should be intuitive, making navigation effortless and enhancing the overall user experience.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Sub-Requirement: Implement intuitive search features, allowing users to quickly find desired products.</w:t>
      </w:r>
    </w:p>
    <w:p w:rsidR="00000000" w:rsidDel="00000000" w:rsidP="00000000" w:rsidRDefault="00000000" w:rsidRPr="00000000" w14:paraId="00000024">
      <w:pPr>
        <w:rPr/>
      </w:pPr>
      <w:r w:rsidDel="00000000" w:rsidR="00000000" w:rsidRPr="00000000">
        <w:rPr>
          <w:rtl w:val="0"/>
        </w:rPr>
        <w:t xml:space="preserve">Sub-Requirement: Streamline the checkout process for a smooth and efficient transaction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Conclusion: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conclusion, the success of any Amazon project hinges on meeting these fundamental business requirements. By ensuring accurate product information, flexibility to adapt, compliance with laws, and a user-friendly interface, Amazon can continue to be a global economic and cultural force, providing users with a seamless and enjoyable shopping journey.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