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5623" w14:textId="293AD138" w:rsidR="00B42C63" w:rsidRDefault="00CA721C">
      <w:pPr>
        <w:rPr>
          <w:b/>
          <w:bCs/>
          <w:sz w:val="24"/>
          <w:szCs w:val="24"/>
          <w:lang w:val="en-US"/>
        </w:rPr>
      </w:pPr>
      <w:r>
        <w:rPr>
          <w:b/>
          <w:bCs/>
          <w:sz w:val="24"/>
          <w:szCs w:val="24"/>
          <w:lang w:val="en-US"/>
        </w:rPr>
        <w:t>LITERATURE SURVEY:</w:t>
      </w:r>
    </w:p>
    <w:p w14:paraId="6DD58494" w14:textId="77777777" w:rsidR="00CA721C" w:rsidRPr="00CA721C" w:rsidRDefault="00CA721C" w:rsidP="00CA721C">
      <w:pPr>
        <w:rPr>
          <w:sz w:val="20"/>
          <w:szCs w:val="20"/>
          <w:lang w:val="en-US"/>
        </w:rPr>
      </w:pPr>
      <w:r w:rsidRPr="00CA721C">
        <w:rPr>
          <w:sz w:val="20"/>
          <w:szCs w:val="20"/>
          <w:lang w:val="en-US"/>
        </w:rPr>
        <w:t>A literature survey for an Amazon project focused on drug classification would involve an extensive review of existing studies, articles, and publications related to the topic. Here's an outline of how such a literature survey could be structured:</w:t>
      </w:r>
    </w:p>
    <w:p w14:paraId="334C1D2C" w14:textId="77777777" w:rsidR="00CA721C" w:rsidRPr="00CA721C" w:rsidRDefault="00CA721C" w:rsidP="00CA721C">
      <w:pPr>
        <w:rPr>
          <w:sz w:val="20"/>
          <w:szCs w:val="20"/>
          <w:lang w:val="en-US"/>
        </w:rPr>
      </w:pPr>
    </w:p>
    <w:p w14:paraId="0A08011F" w14:textId="52D14520" w:rsidR="00CA721C" w:rsidRPr="00CA721C" w:rsidRDefault="00CA721C" w:rsidP="00CA721C">
      <w:pPr>
        <w:rPr>
          <w:sz w:val="20"/>
          <w:szCs w:val="20"/>
          <w:lang w:val="en-US"/>
        </w:rPr>
      </w:pPr>
      <w:r w:rsidRPr="00CA721C">
        <w:rPr>
          <w:sz w:val="20"/>
          <w:szCs w:val="20"/>
          <w:lang w:val="en-US"/>
        </w:rPr>
        <w:t>1.</w:t>
      </w:r>
      <w:r>
        <w:rPr>
          <w:sz w:val="20"/>
          <w:szCs w:val="20"/>
          <w:lang w:val="en-US"/>
        </w:rPr>
        <w:t xml:space="preserve"> </w:t>
      </w:r>
      <w:r w:rsidRPr="00CA721C">
        <w:rPr>
          <w:sz w:val="20"/>
          <w:szCs w:val="20"/>
          <w:lang w:val="en-US"/>
        </w:rPr>
        <w:t>Introduction to Drug Classification:</w:t>
      </w:r>
    </w:p>
    <w:p w14:paraId="7C085664" w14:textId="77777777" w:rsidR="00CA721C" w:rsidRDefault="00CA721C" w:rsidP="00CA721C">
      <w:pPr>
        <w:pStyle w:val="ListParagraph"/>
        <w:numPr>
          <w:ilvl w:val="0"/>
          <w:numId w:val="2"/>
        </w:numPr>
        <w:rPr>
          <w:sz w:val="20"/>
          <w:szCs w:val="20"/>
          <w:lang w:val="en-US"/>
        </w:rPr>
      </w:pPr>
      <w:r w:rsidRPr="00CA721C">
        <w:rPr>
          <w:sz w:val="20"/>
          <w:szCs w:val="20"/>
          <w:lang w:val="en-US"/>
        </w:rPr>
        <w:t>Overview of the importance of drug classification in various domains, including healthcare, pharmaceuticals, regulatory compliance, etc.</w:t>
      </w:r>
    </w:p>
    <w:p w14:paraId="793D4AD3" w14:textId="687F7069" w:rsidR="00CA721C" w:rsidRPr="00CA721C" w:rsidRDefault="00CA721C" w:rsidP="00CA721C">
      <w:pPr>
        <w:pStyle w:val="ListParagraph"/>
        <w:numPr>
          <w:ilvl w:val="0"/>
          <w:numId w:val="2"/>
        </w:numPr>
        <w:rPr>
          <w:sz w:val="20"/>
          <w:szCs w:val="20"/>
          <w:lang w:val="en-US"/>
        </w:rPr>
      </w:pPr>
      <w:r w:rsidRPr="00CA721C">
        <w:rPr>
          <w:sz w:val="20"/>
          <w:szCs w:val="20"/>
          <w:lang w:val="en-US"/>
        </w:rPr>
        <w:t>Explanation of the significance of accurate and efficient drug scheduling/appointment systems.</w:t>
      </w:r>
    </w:p>
    <w:p w14:paraId="4D3F21DD" w14:textId="77777777" w:rsidR="00CA721C" w:rsidRDefault="00CA721C" w:rsidP="00CA721C">
      <w:pPr>
        <w:rPr>
          <w:sz w:val="20"/>
          <w:szCs w:val="20"/>
          <w:lang w:val="en-US"/>
        </w:rPr>
      </w:pPr>
    </w:p>
    <w:p w14:paraId="3F6C84D4" w14:textId="44795C04" w:rsidR="00CA721C" w:rsidRPr="00CA721C" w:rsidRDefault="00CA721C" w:rsidP="00CA721C">
      <w:pPr>
        <w:rPr>
          <w:sz w:val="20"/>
          <w:szCs w:val="20"/>
          <w:lang w:val="en-US"/>
        </w:rPr>
      </w:pPr>
      <w:r>
        <w:rPr>
          <w:sz w:val="20"/>
          <w:szCs w:val="20"/>
          <w:lang w:val="en-US"/>
        </w:rPr>
        <w:t xml:space="preserve">2. </w:t>
      </w:r>
      <w:r w:rsidRPr="00CA721C">
        <w:rPr>
          <w:sz w:val="20"/>
          <w:szCs w:val="20"/>
          <w:lang w:val="en-US"/>
        </w:rPr>
        <w:t>Current Scheduling/Appointment Systems:</w:t>
      </w:r>
    </w:p>
    <w:p w14:paraId="1284ABE3" w14:textId="77777777" w:rsidR="00CA721C" w:rsidRDefault="00CA721C" w:rsidP="00CA721C">
      <w:pPr>
        <w:pStyle w:val="ListParagraph"/>
        <w:numPr>
          <w:ilvl w:val="0"/>
          <w:numId w:val="4"/>
        </w:numPr>
        <w:rPr>
          <w:sz w:val="20"/>
          <w:szCs w:val="20"/>
          <w:lang w:val="en-US"/>
        </w:rPr>
      </w:pPr>
      <w:r w:rsidRPr="00CA721C">
        <w:rPr>
          <w:sz w:val="20"/>
          <w:szCs w:val="20"/>
          <w:lang w:val="en-US"/>
        </w:rPr>
        <w:t>Review of existing scheduling and appointment systems used in healthcare and pharmaceutical industries.</w:t>
      </w:r>
    </w:p>
    <w:p w14:paraId="0884009C" w14:textId="77777777" w:rsidR="00CA721C" w:rsidRDefault="00CA721C" w:rsidP="00CA721C">
      <w:pPr>
        <w:pStyle w:val="ListParagraph"/>
        <w:numPr>
          <w:ilvl w:val="0"/>
          <w:numId w:val="4"/>
        </w:numPr>
        <w:rPr>
          <w:sz w:val="20"/>
          <w:szCs w:val="20"/>
          <w:lang w:val="en-US"/>
        </w:rPr>
      </w:pPr>
      <w:r w:rsidRPr="00CA721C">
        <w:rPr>
          <w:sz w:val="20"/>
          <w:szCs w:val="20"/>
          <w:lang w:val="en-US"/>
        </w:rPr>
        <w:t>Analysis of the strengths and weaknesses of these systems, including factors such as accuracy, scalability, user-friendliness, etc.</w:t>
      </w:r>
    </w:p>
    <w:p w14:paraId="7FEE351E" w14:textId="5DD9D317" w:rsidR="00CA721C" w:rsidRPr="00CA721C" w:rsidRDefault="00CA721C" w:rsidP="00CA721C">
      <w:pPr>
        <w:pStyle w:val="ListParagraph"/>
        <w:numPr>
          <w:ilvl w:val="0"/>
          <w:numId w:val="4"/>
        </w:numPr>
        <w:rPr>
          <w:sz w:val="20"/>
          <w:szCs w:val="20"/>
          <w:lang w:val="en-US"/>
        </w:rPr>
      </w:pPr>
      <w:r w:rsidRPr="00CA721C">
        <w:rPr>
          <w:sz w:val="20"/>
          <w:szCs w:val="20"/>
          <w:lang w:val="en-US"/>
        </w:rPr>
        <w:t>Identification of common challenges faced by current systems, such as outdated information, lack of interoperability, difficulty in adapting to regulatory changes, etc.</w:t>
      </w:r>
    </w:p>
    <w:p w14:paraId="7784738F" w14:textId="77777777" w:rsidR="00CA721C" w:rsidRDefault="00CA721C" w:rsidP="00CA721C">
      <w:pPr>
        <w:rPr>
          <w:sz w:val="20"/>
          <w:szCs w:val="20"/>
          <w:lang w:val="en-US"/>
        </w:rPr>
      </w:pPr>
    </w:p>
    <w:p w14:paraId="7078CDBC" w14:textId="439C7A6B" w:rsidR="00CA721C" w:rsidRPr="00CA721C" w:rsidRDefault="00CA721C" w:rsidP="00CA721C">
      <w:pPr>
        <w:rPr>
          <w:sz w:val="20"/>
          <w:szCs w:val="20"/>
          <w:lang w:val="en-US"/>
        </w:rPr>
      </w:pPr>
      <w:r>
        <w:rPr>
          <w:sz w:val="20"/>
          <w:szCs w:val="20"/>
          <w:lang w:val="en-US"/>
        </w:rPr>
        <w:t xml:space="preserve">3. </w:t>
      </w:r>
      <w:r w:rsidRPr="00CA721C">
        <w:rPr>
          <w:sz w:val="20"/>
          <w:szCs w:val="20"/>
          <w:lang w:val="en-US"/>
        </w:rPr>
        <w:t>Gaps in Knowledge and Challenges:</w:t>
      </w:r>
    </w:p>
    <w:p w14:paraId="0BB58305" w14:textId="77777777" w:rsidR="00CA721C" w:rsidRDefault="00CA721C" w:rsidP="00CA721C">
      <w:pPr>
        <w:pStyle w:val="ListParagraph"/>
        <w:numPr>
          <w:ilvl w:val="0"/>
          <w:numId w:val="5"/>
        </w:numPr>
        <w:rPr>
          <w:sz w:val="20"/>
          <w:szCs w:val="20"/>
          <w:lang w:val="en-US"/>
        </w:rPr>
      </w:pPr>
      <w:r w:rsidRPr="00CA721C">
        <w:rPr>
          <w:sz w:val="20"/>
          <w:szCs w:val="20"/>
          <w:lang w:val="en-US"/>
        </w:rPr>
        <w:t>Exploration of gaps in knowledge regarding drug classification and scheduling systems, based on existing literature and industry practices.</w:t>
      </w:r>
    </w:p>
    <w:p w14:paraId="5B2FB21B" w14:textId="77777777" w:rsidR="00CA721C" w:rsidRDefault="00CA721C" w:rsidP="00CA721C">
      <w:pPr>
        <w:pStyle w:val="ListParagraph"/>
        <w:numPr>
          <w:ilvl w:val="0"/>
          <w:numId w:val="5"/>
        </w:numPr>
        <w:rPr>
          <w:sz w:val="20"/>
          <w:szCs w:val="20"/>
          <w:lang w:val="en-US"/>
        </w:rPr>
      </w:pPr>
      <w:r w:rsidRPr="00CA721C">
        <w:rPr>
          <w:sz w:val="20"/>
          <w:szCs w:val="20"/>
          <w:lang w:val="en-US"/>
        </w:rPr>
        <w:t>Identification of specific challenges that need to be addressed in developing an effective drug classification system, such as:</w:t>
      </w:r>
    </w:p>
    <w:p w14:paraId="0280DC9E" w14:textId="77777777" w:rsidR="00CA721C" w:rsidRDefault="00CA721C" w:rsidP="00CA721C">
      <w:pPr>
        <w:pStyle w:val="ListParagraph"/>
        <w:numPr>
          <w:ilvl w:val="0"/>
          <w:numId w:val="11"/>
        </w:numPr>
        <w:rPr>
          <w:sz w:val="20"/>
          <w:szCs w:val="20"/>
          <w:lang w:val="en-US"/>
        </w:rPr>
      </w:pPr>
      <w:r w:rsidRPr="00CA721C">
        <w:rPr>
          <w:sz w:val="20"/>
          <w:szCs w:val="20"/>
          <w:lang w:val="en-US"/>
        </w:rPr>
        <w:t>Handling of new or emerging drugs that lack sufficient data for classification.</w:t>
      </w:r>
    </w:p>
    <w:p w14:paraId="39B92075" w14:textId="77777777" w:rsidR="00CA721C" w:rsidRDefault="00CA721C" w:rsidP="00CA721C">
      <w:pPr>
        <w:pStyle w:val="ListParagraph"/>
        <w:numPr>
          <w:ilvl w:val="0"/>
          <w:numId w:val="11"/>
        </w:numPr>
        <w:rPr>
          <w:sz w:val="20"/>
          <w:szCs w:val="20"/>
          <w:lang w:val="en-US"/>
        </w:rPr>
      </w:pPr>
      <w:r w:rsidRPr="00CA721C">
        <w:rPr>
          <w:sz w:val="20"/>
          <w:szCs w:val="20"/>
          <w:lang w:val="en-US"/>
        </w:rPr>
        <w:t>Incorporation of regulatory requirements and changes into the classification process.</w:t>
      </w:r>
    </w:p>
    <w:p w14:paraId="18FCA12D" w14:textId="1F9BDEA5" w:rsidR="00CA721C" w:rsidRPr="00CA721C" w:rsidRDefault="00CA721C" w:rsidP="00CA721C">
      <w:pPr>
        <w:pStyle w:val="ListParagraph"/>
        <w:numPr>
          <w:ilvl w:val="0"/>
          <w:numId w:val="11"/>
        </w:numPr>
        <w:rPr>
          <w:sz w:val="20"/>
          <w:szCs w:val="20"/>
          <w:lang w:val="en-US"/>
        </w:rPr>
      </w:pPr>
      <w:r w:rsidRPr="00CA721C">
        <w:rPr>
          <w:sz w:val="20"/>
          <w:szCs w:val="20"/>
          <w:lang w:val="en-US"/>
        </w:rPr>
        <w:t>Ensuring interoperability and compatibility with existing healthcare IT systems.</w:t>
      </w:r>
    </w:p>
    <w:p w14:paraId="1C7B1BCA" w14:textId="77777777" w:rsidR="00CA721C" w:rsidRDefault="00CA721C" w:rsidP="00CA721C">
      <w:pPr>
        <w:rPr>
          <w:sz w:val="20"/>
          <w:szCs w:val="20"/>
          <w:lang w:val="en-US"/>
        </w:rPr>
      </w:pPr>
    </w:p>
    <w:p w14:paraId="2EBFE89B" w14:textId="532BC3DC" w:rsidR="00CA721C" w:rsidRPr="00CA721C" w:rsidRDefault="00CA721C" w:rsidP="00CA721C">
      <w:pPr>
        <w:rPr>
          <w:sz w:val="20"/>
          <w:szCs w:val="20"/>
          <w:lang w:val="en-US"/>
        </w:rPr>
      </w:pPr>
      <w:r>
        <w:rPr>
          <w:sz w:val="20"/>
          <w:szCs w:val="20"/>
          <w:lang w:val="en-US"/>
        </w:rPr>
        <w:t xml:space="preserve">4. </w:t>
      </w:r>
      <w:r w:rsidRPr="00CA721C">
        <w:rPr>
          <w:sz w:val="20"/>
          <w:szCs w:val="20"/>
          <w:lang w:val="en-US"/>
        </w:rPr>
        <w:t>Methods and Techniques in Drug Classification:</w:t>
      </w:r>
    </w:p>
    <w:p w14:paraId="53915884" w14:textId="77777777" w:rsidR="00CA721C" w:rsidRDefault="00CA721C" w:rsidP="00CA721C">
      <w:pPr>
        <w:pStyle w:val="ListParagraph"/>
        <w:numPr>
          <w:ilvl w:val="0"/>
          <w:numId w:val="6"/>
        </w:numPr>
        <w:rPr>
          <w:sz w:val="20"/>
          <w:szCs w:val="20"/>
          <w:lang w:val="en-US"/>
        </w:rPr>
      </w:pPr>
      <w:r w:rsidRPr="00CA721C">
        <w:rPr>
          <w:sz w:val="20"/>
          <w:szCs w:val="20"/>
          <w:lang w:val="en-US"/>
        </w:rPr>
        <w:t>Review of methodologies and techniques used in previous drug classification projects, including:</w:t>
      </w:r>
    </w:p>
    <w:p w14:paraId="7A6758CE" w14:textId="77777777" w:rsidR="00CA721C" w:rsidRDefault="00CA721C" w:rsidP="00CA721C">
      <w:pPr>
        <w:pStyle w:val="ListParagraph"/>
        <w:numPr>
          <w:ilvl w:val="0"/>
          <w:numId w:val="7"/>
        </w:numPr>
        <w:rPr>
          <w:sz w:val="20"/>
          <w:szCs w:val="20"/>
          <w:lang w:val="en-US"/>
        </w:rPr>
      </w:pPr>
      <w:r w:rsidRPr="00CA721C">
        <w:rPr>
          <w:sz w:val="20"/>
          <w:szCs w:val="20"/>
          <w:lang w:val="en-US"/>
        </w:rPr>
        <w:t>Machine learning and data mining approaches for analyzing drug properties and characteristics.</w:t>
      </w:r>
    </w:p>
    <w:p w14:paraId="2C9B8687" w14:textId="77777777" w:rsidR="00CA721C" w:rsidRDefault="00CA721C" w:rsidP="00CA721C">
      <w:pPr>
        <w:pStyle w:val="ListParagraph"/>
        <w:numPr>
          <w:ilvl w:val="0"/>
          <w:numId w:val="7"/>
        </w:numPr>
        <w:rPr>
          <w:sz w:val="20"/>
          <w:szCs w:val="20"/>
          <w:lang w:val="en-US"/>
        </w:rPr>
      </w:pPr>
      <w:r w:rsidRPr="00CA721C">
        <w:rPr>
          <w:sz w:val="20"/>
          <w:szCs w:val="20"/>
          <w:lang w:val="en-US"/>
        </w:rPr>
        <w:t>Expert systems and knowledge-based approaches for classifying drugs based on regulatory guidelines and pharmacological properties.</w:t>
      </w:r>
    </w:p>
    <w:p w14:paraId="05B1511D" w14:textId="224ADA0A" w:rsidR="00CA721C" w:rsidRPr="00CA721C" w:rsidRDefault="00CA721C" w:rsidP="00CA721C">
      <w:pPr>
        <w:pStyle w:val="ListParagraph"/>
        <w:numPr>
          <w:ilvl w:val="0"/>
          <w:numId w:val="7"/>
        </w:numPr>
        <w:rPr>
          <w:sz w:val="20"/>
          <w:szCs w:val="20"/>
          <w:lang w:val="en-US"/>
        </w:rPr>
      </w:pPr>
      <w:r w:rsidRPr="00CA721C">
        <w:rPr>
          <w:sz w:val="20"/>
          <w:szCs w:val="20"/>
          <w:lang w:val="en-US"/>
        </w:rPr>
        <w:t>Natural language processing (NLP) techniques for extracting drug-related information from textual sources such as medical literature, regulatory documents, etc.</w:t>
      </w:r>
    </w:p>
    <w:p w14:paraId="300D1718" w14:textId="77777777" w:rsidR="00CA721C" w:rsidRDefault="00CA721C" w:rsidP="00CA721C">
      <w:pPr>
        <w:rPr>
          <w:sz w:val="20"/>
          <w:szCs w:val="20"/>
          <w:lang w:val="en-US"/>
        </w:rPr>
      </w:pPr>
    </w:p>
    <w:p w14:paraId="7E817E07" w14:textId="636F9842" w:rsidR="00CA721C" w:rsidRPr="00CA721C" w:rsidRDefault="00CA721C" w:rsidP="00CA721C">
      <w:pPr>
        <w:rPr>
          <w:sz w:val="20"/>
          <w:szCs w:val="20"/>
          <w:lang w:val="en-US"/>
        </w:rPr>
      </w:pPr>
      <w:r>
        <w:rPr>
          <w:sz w:val="20"/>
          <w:szCs w:val="20"/>
          <w:lang w:val="en-US"/>
        </w:rPr>
        <w:t xml:space="preserve">5. </w:t>
      </w:r>
      <w:r w:rsidRPr="00CA721C">
        <w:rPr>
          <w:sz w:val="20"/>
          <w:szCs w:val="20"/>
          <w:lang w:val="en-US"/>
        </w:rPr>
        <w:t>Relevant Data and Findings:</w:t>
      </w:r>
    </w:p>
    <w:p w14:paraId="5A2CEC33" w14:textId="77777777" w:rsidR="00CA721C" w:rsidRDefault="00CA721C" w:rsidP="00CA721C">
      <w:pPr>
        <w:pStyle w:val="ListParagraph"/>
        <w:numPr>
          <w:ilvl w:val="0"/>
          <w:numId w:val="6"/>
        </w:numPr>
        <w:rPr>
          <w:sz w:val="20"/>
          <w:szCs w:val="20"/>
          <w:lang w:val="en-US"/>
        </w:rPr>
      </w:pPr>
      <w:r w:rsidRPr="00CA721C">
        <w:rPr>
          <w:sz w:val="20"/>
          <w:szCs w:val="20"/>
          <w:lang w:val="en-US"/>
        </w:rPr>
        <w:t>Summary of relevant datasets and data sources used in previous drug classification projects.</w:t>
      </w:r>
    </w:p>
    <w:p w14:paraId="25A63011" w14:textId="77777777" w:rsidR="00CA721C" w:rsidRDefault="00CA721C" w:rsidP="00CA721C">
      <w:pPr>
        <w:pStyle w:val="ListParagraph"/>
        <w:numPr>
          <w:ilvl w:val="0"/>
          <w:numId w:val="6"/>
        </w:numPr>
        <w:rPr>
          <w:sz w:val="20"/>
          <w:szCs w:val="20"/>
          <w:lang w:val="en-US"/>
        </w:rPr>
      </w:pPr>
      <w:r w:rsidRPr="00CA721C">
        <w:rPr>
          <w:sz w:val="20"/>
          <w:szCs w:val="20"/>
          <w:lang w:val="en-US"/>
        </w:rPr>
        <w:t>Analysis of key findings and insights from previous studies, including:</w:t>
      </w:r>
    </w:p>
    <w:p w14:paraId="31F7E613" w14:textId="77777777" w:rsidR="00CA721C" w:rsidRDefault="00CA721C" w:rsidP="00CA721C">
      <w:pPr>
        <w:pStyle w:val="ListParagraph"/>
        <w:numPr>
          <w:ilvl w:val="0"/>
          <w:numId w:val="12"/>
        </w:numPr>
        <w:rPr>
          <w:sz w:val="20"/>
          <w:szCs w:val="20"/>
          <w:lang w:val="en-US"/>
        </w:rPr>
      </w:pPr>
      <w:r w:rsidRPr="00CA721C">
        <w:rPr>
          <w:sz w:val="20"/>
          <w:szCs w:val="20"/>
          <w:lang w:val="en-US"/>
        </w:rPr>
        <w:t>Effectiveness of different classification methodologies in accurately categorizing drugs.</w:t>
      </w:r>
    </w:p>
    <w:p w14:paraId="68C0B1B6" w14:textId="77777777" w:rsidR="00CA721C" w:rsidRDefault="00CA721C" w:rsidP="00CA721C">
      <w:pPr>
        <w:pStyle w:val="ListParagraph"/>
        <w:numPr>
          <w:ilvl w:val="0"/>
          <w:numId w:val="12"/>
        </w:numPr>
        <w:rPr>
          <w:sz w:val="20"/>
          <w:szCs w:val="20"/>
          <w:lang w:val="en-US"/>
        </w:rPr>
      </w:pPr>
      <w:r w:rsidRPr="00CA721C">
        <w:rPr>
          <w:sz w:val="20"/>
          <w:szCs w:val="20"/>
          <w:lang w:val="en-US"/>
        </w:rPr>
        <w:t>Challenges encountered in data collection, preprocessing, and validation.</w:t>
      </w:r>
    </w:p>
    <w:p w14:paraId="38686B42" w14:textId="0F69CBEB" w:rsidR="00CA721C" w:rsidRPr="00CA721C" w:rsidRDefault="00CA721C" w:rsidP="00CA721C">
      <w:pPr>
        <w:pStyle w:val="ListParagraph"/>
        <w:numPr>
          <w:ilvl w:val="0"/>
          <w:numId w:val="12"/>
        </w:numPr>
        <w:rPr>
          <w:sz w:val="20"/>
          <w:szCs w:val="20"/>
          <w:lang w:val="en-US"/>
        </w:rPr>
      </w:pPr>
      <w:r w:rsidRPr="00CA721C">
        <w:rPr>
          <w:sz w:val="20"/>
          <w:szCs w:val="20"/>
          <w:lang w:val="en-US"/>
        </w:rPr>
        <w:lastRenderedPageBreak/>
        <w:t>Impact of classification accuracy on downstream applications such as decision support systems, regulatory compliance, etc.</w:t>
      </w:r>
    </w:p>
    <w:p w14:paraId="03478BC7" w14:textId="77777777" w:rsidR="00CA721C" w:rsidRDefault="00CA721C" w:rsidP="00CA721C">
      <w:pPr>
        <w:rPr>
          <w:sz w:val="20"/>
          <w:szCs w:val="20"/>
          <w:lang w:val="en-US"/>
        </w:rPr>
      </w:pPr>
    </w:p>
    <w:p w14:paraId="27E06D1F" w14:textId="77777777" w:rsidR="00CA721C" w:rsidRDefault="00CA721C" w:rsidP="00CA721C">
      <w:pPr>
        <w:rPr>
          <w:sz w:val="20"/>
          <w:szCs w:val="20"/>
          <w:lang w:val="en-US"/>
        </w:rPr>
      </w:pPr>
      <w:r>
        <w:rPr>
          <w:sz w:val="20"/>
          <w:szCs w:val="20"/>
          <w:lang w:val="en-US"/>
        </w:rPr>
        <w:t xml:space="preserve">6. </w:t>
      </w:r>
      <w:r w:rsidRPr="00CA721C">
        <w:rPr>
          <w:sz w:val="20"/>
          <w:szCs w:val="20"/>
          <w:lang w:val="en-US"/>
        </w:rPr>
        <w:t>Implications for the Current Project:</w:t>
      </w:r>
    </w:p>
    <w:p w14:paraId="3DF24B73" w14:textId="77777777" w:rsidR="00CA721C" w:rsidRDefault="00CA721C" w:rsidP="00CA721C">
      <w:pPr>
        <w:pStyle w:val="ListParagraph"/>
        <w:numPr>
          <w:ilvl w:val="0"/>
          <w:numId w:val="14"/>
        </w:numPr>
        <w:rPr>
          <w:sz w:val="20"/>
          <w:szCs w:val="20"/>
          <w:lang w:val="en-US"/>
        </w:rPr>
      </w:pPr>
      <w:r w:rsidRPr="00CA721C">
        <w:rPr>
          <w:sz w:val="20"/>
          <w:szCs w:val="20"/>
          <w:lang w:val="en-US"/>
        </w:rPr>
        <w:t>Discussion of how the findings from the literature survey can inform the design and implementation of the current project.</w:t>
      </w:r>
    </w:p>
    <w:p w14:paraId="7F30F746" w14:textId="1BEBBE5A" w:rsidR="00CA721C" w:rsidRPr="00CA721C" w:rsidRDefault="00CA721C" w:rsidP="00CA721C">
      <w:pPr>
        <w:pStyle w:val="ListParagraph"/>
        <w:numPr>
          <w:ilvl w:val="0"/>
          <w:numId w:val="14"/>
        </w:numPr>
        <w:rPr>
          <w:sz w:val="20"/>
          <w:szCs w:val="20"/>
          <w:lang w:val="en-US"/>
        </w:rPr>
      </w:pPr>
      <w:r w:rsidRPr="00CA721C">
        <w:rPr>
          <w:sz w:val="20"/>
          <w:szCs w:val="20"/>
          <w:lang w:val="en-US"/>
        </w:rPr>
        <w:t>Identification of potential strategies and best practices for developing an effective drug classification and scheduling system, based on lessons learned from previous research and industry experience.</w:t>
      </w:r>
    </w:p>
    <w:p w14:paraId="67F10A5E" w14:textId="77777777" w:rsidR="00CA721C" w:rsidRDefault="00CA721C" w:rsidP="00CA721C">
      <w:pPr>
        <w:rPr>
          <w:sz w:val="20"/>
          <w:szCs w:val="20"/>
          <w:lang w:val="en-US"/>
        </w:rPr>
      </w:pPr>
    </w:p>
    <w:p w14:paraId="4E78756D" w14:textId="134562EE" w:rsidR="00CA721C" w:rsidRPr="00CA721C" w:rsidRDefault="00CA721C" w:rsidP="00CA721C">
      <w:pPr>
        <w:rPr>
          <w:sz w:val="20"/>
          <w:szCs w:val="20"/>
          <w:lang w:val="en-US"/>
        </w:rPr>
      </w:pPr>
      <w:r w:rsidRPr="00CA721C">
        <w:rPr>
          <w:sz w:val="20"/>
          <w:szCs w:val="20"/>
          <w:lang w:val="en-US"/>
        </w:rPr>
        <w:t>By conducting a comprehensive literature survey following this outline, the Amazon project team can gain valuable insights into current practices, challenges, and opportunities in drug classification, which can inform the design and implementation of their project.</w:t>
      </w:r>
    </w:p>
    <w:sectPr w:rsidR="00CA721C" w:rsidRPr="00CA7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D36"/>
    <w:multiLevelType w:val="hybridMultilevel"/>
    <w:tmpl w:val="661CA6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842695"/>
    <w:multiLevelType w:val="hybridMultilevel"/>
    <w:tmpl w:val="942E3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118F5"/>
    <w:multiLevelType w:val="hybridMultilevel"/>
    <w:tmpl w:val="DEAE6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204AD5"/>
    <w:multiLevelType w:val="hybridMultilevel"/>
    <w:tmpl w:val="2C6A23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672494"/>
    <w:multiLevelType w:val="hybridMultilevel"/>
    <w:tmpl w:val="178A8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9C45A6"/>
    <w:multiLevelType w:val="hybridMultilevel"/>
    <w:tmpl w:val="65F4A28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CA1495"/>
    <w:multiLevelType w:val="hybridMultilevel"/>
    <w:tmpl w:val="750AA02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7BB0AF3"/>
    <w:multiLevelType w:val="hybridMultilevel"/>
    <w:tmpl w:val="9C527A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917518"/>
    <w:multiLevelType w:val="hybridMultilevel"/>
    <w:tmpl w:val="BE0EA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5519BF"/>
    <w:multiLevelType w:val="hybridMultilevel"/>
    <w:tmpl w:val="E2A46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8E612B"/>
    <w:multiLevelType w:val="hybridMultilevel"/>
    <w:tmpl w:val="6ACEB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754466"/>
    <w:multiLevelType w:val="hybridMultilevel"/>
    <w:tmpl w:val="5FF257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364212"/>
    <w:multiLevelType w:val="hybridMultilevel"/>
    <w:tmpl w:val="F6304A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5807C7"/>
    <w:multiLevelType w:val="hybridMultilevel"/>
    <w:tmpl w:val="BB6A8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7541405">
    <w:abstractNumId w:val="1"/>
  </w:num>
  <w:num w:numId="2" w16cid:durableId="1283806392">
    <w:abstractNumId w:val="8"/>
  </w:num>
  <w:num w:numId="3" w16cid:durableId="129829854">
    <w:abstractNumId w:val="2"/>
  </w:num>
  <w:num w:numId="4" w16cid:durableId="308903879">
    <w:abstractNumId w:val="9"/>
  </w:num>
  <w:num w:numId="5" w16cid:durableId="507063845">
    <w:abstractNumId w:val="13"/>
  </w:num>
  <w:num w:numId="6" w16cid:durableId="1268125765">
    <w:abstractNumId w:val="10"/>
  </w:num>
  <w:num w:numId="7" w16cid:durableId="1816947807">
    <w:abstractNumId w:val="5"/>
  </w:num>
  <w:num w:numId="8" w16cid:durableId="1364552486">
    <w:abstractNumId w:val="11"/>
  </w:num>
  <w:num w:numId="9" w16cid:durableId="1291744275">
    <w:abstractNumId w:val="6"/>
  </w:num>
  <w:num w:numId="10" w16cid:durableId="212280016">
    <w:abstractNumId w:val="3"/>
  </w:num>
  <w:num w:numId="11" w16cid:durableId="1963801740">
    <w:abstractNumId w:val="0"/>
  </w:num>
  <w:num w:numId="12" w16cid:durableId="234584454">
    <w:abstractNumId w:val="12"/>
  </w:num>
  <w:num w:numId="13" w16cid:durableId="2098554124">
    <w:abstractNumId w:val="7"/>
  </w:num>
  <w:num w:numId="14" w16cid:durableId="596987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1C"/>
    <w:rsid w:val="00B42C63"/>
    <w:rsid w:val="00CA72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BA7F"/>
  <w15:chartTrackingRefBased/>
  <w15:docId w15:val="{B8387195-11A4-4298-9FBD-E19B7E13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 Agrawal</dc:creator>
  <cp:keywords/>
  <dc:description/>
  <cp:lastModifiedBy>Aryama Agrawal</cp:lastModifiedBy>
  <cp:revision>1</cp:revision>
  <dcterms:created xsi:type="dcterms:W3CDTF">2024-01-29T19:28:00Z</dcterms:created>
  <dcterms:modified xsi:type="dcterms:W3CDTF">2024-01-29T19:33:00Z</dcterms:modified>
</cp:coreProperties>
</file>