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nsqyhuderodh" w:id="0"/>
      <w:bookmarkEnd w:id="0"/>
      <w:r w:rsidDel="00000000" w:rsidR="00000000" w:rsidRPr="00000000">
        <w:rPr>
          <w:b w:val="1"/>
          <w:color w:val="2d2828"/>
          <w:sz w:val="38"/>
          <w:szCs w:val="38"/>
          <w:rtl w:val="0"/>
        </w:rPr>
        <w:t xml:space="preserve">                       Business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Title: </w:t>
      </w:r>
      <w:r w:rsidDel="00000000" w:rsidR="00000000" w:rsidRPr="00000000">
        <w:rPr>
          <w:rtl w:val="0"/>
        </w:rPr>
        <w:t xml:space="preserve">Crucial Business Requirements to Enhance the Amazon Experience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Amazon is a multinational technology company that specializes in digital streaming, cloud computing, e-commerce, online advertising, and artificial intelligence. Known as one of the Big Five American tech giants, Amazon is regarded as one of the most valuable brands globally, further demonstrating its power. Certain business requirements that are in line with user expectations and industry standards must be fulfilled to guarantee its continuous success.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Accurate and Current Product Information: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project must emphasize using the most recent and trustworthy product data based on user interests and wish lists in order to maintain customer satisfaction and engagement. This guarantees that the data displayed is both current and customized to match the changing requirements of users.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Flexibility to Adapt to User Needs: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Amazon system must to be adaptable, able to smoothly take into account the many and ever-changing needs of its consumers. This adaptability is essential to provide a customized and flexible purchasing experience by taking into account different customer behaviors, trends, and preferences.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Compliance with Laws and Regulations: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Respecting the law and moral principles is crucial. In addition to maintaining fair business practices and protecting user data and privacy, the project must abide by all applicable laws and regulations. Transparency and trust are essential components of long-term success, and compliance assures both.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User-Friendly Interface for Seamless Shopping: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The Amazon system ought to have an intuitive user interface that makes it easier to order a variety of goods and save wish lists for later. It should be easy to navigate and improve the user experience overall if the design is intuitive.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Sub-Requirement: Provide user-friendly search functions that enable customers to locate desired products with ease.</w:t>
      </w:r>
    </w:p>
    <w:p w:rsidR="00000000" w:rsidDel="00000000" w:rsidP="00000000" w:rsidRDefault="00000000" w:rsidRPr="00000000" w14:paraId="00000023">
      <w:pPr>
        <w:spacing w:line="276" w:lineRule="auto"/>
        <w:rPr/>
      </w:pPr>
      <w:r w:rsidDel="00000000" w:rsidR="00000000" w:rsidRPr="00000000">
        <w:rPr>
          <w:rtl w:val="0"/>
        </w:rPr>
        <w:t xml:space="preserve">Simplify the checkout procedure to ensure a seamless and effective transaction experience.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In conclusion, fulfilling these essential business needs is the key to any Amazon project's success. With proper product information, adaptability, legal compliance, and an easy-to-use interface, Amazon can maintain its position as a major player in the global economy and culture while offering customers a flawless and pleasurable online shopping experience.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