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240" w:line="276.9230769230769" w:lineRule="auto"/>
        <w:rPr>
          <w:b w:val="1"/>
          <w:color w:val="2d2828"/>
          <w:sz w:val="38"/>
          <w:szCs w:val="38"/>
        </w:rPr>
      </w:pPr>
      <w:bookmarkStart w:colFirst="0" w:colLast="0" w:name="_gjdgxs" w:id="0"/>
      <w:bookmarkEnd w:id="0"/>
      <w:r w:rsidDel="00000000" w:rsidR="00000000" w:rsidRPr="00000000">
        <w:rPr>
          <w:b w:val="1"/>
          <w:color w:val="2d2828"/>
          <w:sz w:val="38"/>
          <w:szCs w:val="38"/>
          <w:rtl w:val="0"/>
        </w:rPr>
        <w:t xml:space="preserve">                    Social Or Business Impact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Title: </w:t>
      </w:r>
      <w:r w:rsidDel="00000000" w:rsidR="00000000" w:rsidRPr="00000000">
        <w:rPr>
          <w:rtl w:val="0"/>
        </w:rPr>
        <w:t xml:space="preserve">Increasing Impact: The Amazon Project's Effects on Drug Classification on Society and Industry</w:t>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Social Impact: </w:t>
      </w:r>
      <w:r w:rsidDel="00000000" w:rsidR="00000000" w:rsidRPr="00000000">
        <w:rPr>
          <w:rtl w:val="0"/>
        </w:rPr>
        <w:t xml:space="preserve">Enhanced User Interface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The drug classification effort by Amazon has the ability to greatly improve the end-user interface and promote better decision-making. Through the project's assurance of precise and current information that is in line with the end-user's search history, users are enabled to make better decisions. Not only does this increase in information accuracy lead to happier users, but it also strengthens confidence in the Amazon platform. The end product is a smooth, user-friendly design that encourages a joyful and captivating experience for those looking to get insightful knowledge about drug classification.</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Business Impact: </w:t>
      </w:r>
      <w:r w:rsidDel="00000000" w:rsidR="00000000" w:rsidRPr="00000000">
        <w:rPr>
          <w:rtl w:val="0"/>
        </w:rPr>
        <w:t xml:space="preserve">Improving User Support with Notifications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The Amazon project has the potential to have a significant commercial influence by offering various methods of obtaining information regarding the availability of the newest products. By carefully implementing new notification methods, the project can make use of end-user search history to tell users about pertinent updates and offerings. In addition to raising user engagement, this proactive approach to user support also helps with customer happiness and retention. The project can further enhance Amazon's competitive edge in the industry by establishing Amazon as a dependable and responsive platform by informing consumers about recent advancements based on their search history.</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Conclusion: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sum up, the Amazon effort on medication classification has the potential to have an impact on society and industry. The project is positioned to improve the user experience holistically, from an enhanced end-user interface that enables people to make educated decisions to a business strategy that makes use of notifications depending on the search history of the user. With the help of these significant projects, Amazon may further establish its reputation as a commercially astute and socially conscious organization while promoting development and improvement in the field of medication classification.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