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0198" w14:textId="3478F787" w:rsidR="007B3B74" w:rsidRDefault="007B3B74" w:rsidP="007B3B74">
      <w:pPr>
        <w:jc w:val="center"/>
        <w:rPr>
          <w:rFonts w:ascii="Times New Roman" w:hAnsi="Times New Roman" w:cs="Times New Roman"/>
          <w:b/>
          <w:bCs/>
          <w:sz w:val="28"/>
          <w:szCs w:val="28"/>
        </w:rPr>
      </w:pPr>
      <w:r>
        <w:rPr>
          <w:rFonts w:ascii="Times New Roman" w:hAnsi="Times New Roman" w:cs="Times New Roman"/>
          <w:b/>
          <w:bCs/>
          <w:sz w:val="28"/>
          <w:szCs w:val="28"/>
        </w:rPr>
        <w:t>SOCIAL OR BUSINESS IMPACT</w:t>
      </w:r>
    </w:p>
    <w:p w14:paraId="278E9926" w14:textId="77777777" w:rsidR="007B3B74" w:rsidRDefault="007B3B74" w:rsidP="007B3B74">
      <w:pPr>
        <w:rPr>
          <w:rFonts w:ascii="Times New Roman" w:hAnsi="Times New Roman" w:cs="Times New Roman"/>
          <w:b/>
          <w:bCs/>
          <w:sz w:val="28"/>
          <w:szCs w:val="28"/>
        </w:rPr>
      </w:pPr>
    </w:p>
    <w:p w14:paraId="2BF9A7F0" w14:textId="376AD7C8"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The Cura Healthcare Services application can have significant social and business impacts, influencing both the healthcare industry and the well-being of individuals</w:t>
      </w:r>
      <w:r w:rsidRPr="007B3B74">
        <w:rPr>
          <w:rFonts w:ascii="Times New Roman" w:hAnsi="Times New Roman" w:cs="Times New Roman"/>
          <w:sz w:val="24"/>
          <w:szCs w:val="24"/>
        </w:rPr>
        <w:t>.</w:t>
      </w:r>
    </w:p>
    <w:p w14:paraId="22AF1DEF" w14:textId="1410EE03"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b/>
          <w:bCs/>
          <w:sz w:val="24"/>
          <w:szCs w:val="24"/>
        </w:rPr>
        <w:t>1. Improved Patient Care</w:t>
      </w:r>
      <w:r w:rsidRPr="007B3B74">
        <w:rPr>
          <w:rFonts w:ascii="Times New Roman" w:hAnsi="Times New Roman" w:cs="Times New Roman"/>
          <w:sz w:val="24"/>
          <w:szCs w:val="24"/>
        </w:rPr>
        <w:t>:</w:t>
      </w:r>
    </w:p>
    <w:p w14:paraId="331C183E"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Enhances the overall quality of patient care by providing a platform for streamlined communication between healthcare providers and patients.</w:t>
      </w:r>
    </w:p>
    <w:p w14:paraId="57DAC1C3"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Increases patient satisfaction, leading to positive word-of-mouth referrals and improved healthcare provider reputation.</w:t>
      </w:r>
    </w:p>
    <w:p w14:paraId="3771229F" w14:textId="77777777" w:rsidR="007B3B74" w:rsidRPr="007B3B74" w:rsidRDefault="007B3B74" w:rsidP="007B3B74">
      <w:pPr>
        <w:rPr>
          <w:rFonts w:ascii="Times New Roman" w:hAnsi="Times New Roman" w:cs="Times New Roman"/>
          <w:sz w:val="24"/>
          <w:szCs w:val="24"/>
        </w:rPr>
      </w:pPr>
    </w:p>
    <w:p w14:paraId="341A63B6" w14:textId="5336CE11"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t>2. Increased Accessibility:</w:t>
      </w:r>
    </w:p>
    <w:p w14:paraId="736FF995"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Reduces barriers to healthcare access by offering virtual services, especially beneficial for individuals in remote or underserved areas.</w:t>
      </w:r>
    </w:p>
    <w:p w14:paraId="40A7EA1C"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Expands the potential user base and market reach, increasing the application's overall impact and revenue potential.</w:t>
      </w:r>
    </w:p>
    <w:p w14:paraId="393A3C5B" w14:textId="77777777" w:rsidR="007B3B74" w:rsidRPr="007B3B74" w:rsidRDefault="007B3B74" w:rsidP="007B3B74">
      <w:pPr>
        <w:rPr>
          <w:rFonts w:ascii="Times New Roman" w:hAnsi="Times New Roman" w:cs="Times New Roman"/>
          <w:sz w:val="24"/>
          <w:szCs w:val="24"/>
        </w:rPr>
      </w:pPr>
    </w:p>
    <w:p w14:paraId="46D95AB5" w14:textId="638696E7"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t>3. Enhanced Efficiency:</w:t>
      </w:r>
    </w:p>
    <w:p w14:paraId="1B79993D"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Improves healthcare service efficiency, reducing waiting times and enhancing the overall patient experience.</w:t>
      </w:r>
    </w:p>
    <w:p w14:paraId="22F87794"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Optimizes resource utilization, potentially reducing operational costs and improving the return on investment.</w:t>
      </w:r>
    </w:p>
    <w:p w14:paraId="736D5A48" w14:textId="77777777" w:rsidR="007B3B74" w:rsidRPr="007B3B74" w:rsidRDefault="007B3B74" w:rsidP="007B3B74">
      <w:pPr>
        <w:rPr>
          <w:rFonts w:ascii="Times New Roman" w:hAnsi="Times New Roman" w:cs="Times New Roman"/>
          <w:sz w:val="24"/>
          <w:szCs w:val="24"/>
        </w:rPr>
      </w:pPr>
    </w:p>
    <w:p w14:paraId="53DB93E4" w14:textId="452D7B03" w:rsidR="007B3B74" w:rsidRPr="00A8658C" w:rsidRDefault="007B3B74" w:rsidP="007B3B74">
      <w:pPr>
        <w:rPr>
          <w:rFonts w:ascii="Times New Roman" w:hAnsi="Times New Roman" w:cs="Times New Roman"/>
          <w:b/>
          <w:bCs/>
          <w:sz w:val="24"/>
          <w:szCs w:val="24"/>
        </w:rPr>
      </w:pPr>
      <w:r w:rsidRPr="00A8658C">
        <w:rPr>
          <w:rFonts w:ascii="Times New Roman" w:hAnsi="Times New Roman" w:cs="Times New Roman"/>
          <w:b/>
          <w:bCs/>
          <w:sz w:val="24"/>
          <w:szCs w:val="24"/>
        </w:rPr>
        <w:t>4. Empowerment of Patients:</w:t>
      </w:r>
    </w:p>
    <w:p w14:paraId="29C57064"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Empowers patients to actively participate in their healthcare decisions, fostering a sense of control over their well-being.</w:t>
      </w:r>
    </w:p>
    <w:p w14:paraId="167568A6"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Positions the application as a patient-centric solution, attracting individuals seeking greater involvement in their healthcare journey.</w:t>
      </w:r>
    </w:p>
    <w:p w14:paraId="3BF54FA3" w14:textId="77777777" w:rsidR="007B3B74" w:rsidRPr="007B3B74" w:rsidRDefault="007B3B74" w:rsidP="007B3B74">
      <w:pPr>
        <w:rPr>
          <w:rFonts w:ascii="Times New Roman" w:hAnsi="Times New Roman" w:cs="Times New Roman"/>
          <w:sz w:val="24"/>
          <w:szCs w:val="24"/>
        </w:rPr>
      </w:pPr>
    </w:p>
    <w:p w14:paraId="74DEAAB6" w14:textId="7CD4E97E" w:rsidR="007B3B74" w:rsidRPr="007B3B74" w:rsidRDefault="007B3B74" w:rsidP="007B3B74">
      <w:pPr>
        <w:rPr>
          <w:rFonts w:ascii="Times New Roman" w:hAnsi="Times New Roman" w:cs="Times New Roman"/>
          <w:sz w:val="24"/>
          <w:szCs w:val="24"/>
        </w:rPr>
      </w:pPr>
      <w:r w:rsidRPr="00A8658C">
        <w:rPr>
          <w:rFonts w:ascii="Times New Roman" w:hAnsi="Times New Roman" w:cs="Times New Roman"/>
          <w:b/>
          <w:bCs/>
          <w:sz w:val="24"/>
          <w:szCs w:val="24"/>
        </w:rPr>
        <w:t>5. Data-Driven Decision-Making</w:t>
      </w:r>
      <w:r w:rsidRPr="007B3B74">
        <w:rPr>
          <w:rFonts w:ascii="Times New Roman" w:hAnsi="Times New Roman" w:cs="Times New Roman"/>
          <w:sz w:val="24"/>
          <w:szCs w:val="24"/>
        </w:rPr>
        <w:t>:</w:t>
      </w:r>
    </w:p>
    <w:p w14:paraId="1D48028D"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Enables healthcare providers to make informed decisions based on comprehensive patient data, leading to more accurate diagnoses and personalized treatment plans.</w:t>
      </w:r>
    </w:p>
    <w:p w14:paraId="6E96AD91"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Enhances the application's value proposition, attracting healthcare providers seeking advanced tools for data-driven healthcare delivery.</w:t>
      </w:r>
    </w:p>
    <w:p w14:paraId="41442985" w14:textId="4CFD055E"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lastRenderedPageBreak/>
        <w:t>6. Strengthening Telemedicine:</w:t>
      </w:r>
    </w:p>
    <w:p w14:paraId="6EF9B060"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Facilitates remote consultations, improving access to medical advice and reducing the need for physical visits.</w:t>
      </w:r>
    </w:p>
    <w:p w14:paraId="7BF043A4"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Positions the application at the forefront of telemedicine trends, capturing a growing market demand for virtual healthcare services.</w:t>
      </w:r>
    </w:p>
    <w:p w14:paraId="6F0BAD5B" w14:textId="77777777" w:rsidR="007B3B74" w:rsidRPr="007B3B74" w:rsidRDefault="007B3B74" w:rsidP="007B3B74">
      <w:pPr>
        <w:rPr>
          <w:rFonts w:ascii="Times New Roman" w:hAnsi="Times New Roman" w:cs="Times New Roman"/>
          <w:sz w:val="24"/>
          <w:szCs w:val="24"/>
        </w:rPr>
      </w:pPr>
    </w:p>
    <w:p w14:paraId="3621360C" w14:textId="230A12B6"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t>7. Privacy and Security:</w:t>
      </w:r>
    </w:p>
    <w:p w14:paraId="33233AFC"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Ensures the confidentiality and security of patient data, building trust among users in the digital healthcare space.</w:t>
      </w:r>
    </w:p>
    <w:p w14:paraId="699A9A1B"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Establishes the application as a reliable and secure healthcare solution, attracting users concerned about data privacy.</w:t>
      </w:r>
    </w:p>
    <w:p w14:paraId="797F5E24" w14:textId="77777777" w:rsidR="00A8658C" w:rsidRPr="007B3B74" w:rsidRDefault="00A8658C" w:rsidP="007B3B74">
      <w:pPr>
        <w:rPr>
          <w:rFonts w:ascii="Times New Roman" w:hAnsi="Times New Roman" w:cs="Times New Roman"/>
          <w:sz w:val="24"/>
          <w:szCs w:val="24"/>
        </w:rPr>
      </w:pPr>
    </w:p>
    <w:p w14:paraId="6783DFA7" w14:textId="46C01B9C" w:rsidR="007B3B74" w:rsidRPr="00A8658C" w:rsidRDefault="007B3B74" w:rsidP="007B3B74">
      <w:pPr>
        <w:rPr>
          <w:rFonts w:ascii="Times New Roman" w:hAnsi="Times New Roman" w:cs="Times New Roman"/>
          <w:b/>
          <w:bCs/>
          <w:sz w:val="24"/>
          <w:szCs w:val="24"/>
        </w:rPr>
      </w:pPr>
      <w:r w:rsidRPr="00A8658C">
        <w:rPr>
          <w:rFonts w:ascii="Times New Roman" w:hAnsi="Times New Roman" w:cs="Times New Roman"/>
          <w:b/>
          <w:bCs/>
          <w:sz w:val="24"/>
          <w:szCs w:val="24"/>
        </w:rPr>
        <w:t>8. Regulatory Compliance:</w:t>
      </w:r>
    </w:p>
    <w:p w14:paraId="49280706"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Demonstrates a commitment to adhering to healthcare regulations, contributing to the overall integrity and ethical standing of the healthcare industry.</w:t>
      </w:r>
    </w:p>
    <w:p w14:paraId="1FA2469A"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Mitigates legal risks and enhances the application's reputation, fostering trust among healthcare providers and patients.</w:t>
      </w:r>
    </w:p>
    <w:p w14:paraId="31D87721" w14:textId="77777777" w:rsidR="007B3B74" w:rsidRPr="007B3B74" w:rsidRDefault="007B3B74" w:rsidP="007B3B74">
      <w:pPr>
        <w:rPr>
          <w:rFonts w:ascii="Times New Roman" w:hAnsi="Times New Roman" w:cs="Times New Roman"/>
          <w:sz w:val="24"/>
          <w:szCs w:val="24"/>
        </w:rPr>
      </w:pPr>
    </w:p>
    <w:p w14:paraId="74133E71" w14:textId="52844729"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t>9. Integration with Healthcare Ecosystem:</w:t>
      </w:r>
    </w:p>
    <w:p w14:paraId="214F642C"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Social Impact: Strengthens collaboration between different healthcare providers, improving overall continuity of care for patients.</w:t>
      </w:r>
    </w:p>
    <w:p w14:paraId="7DC2ADD8" w14:textId="77777777" w:rsid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Business Impact: Positions the application as an integral part of the broader healthcare ecosystem, fostering partnerships and collaborations with other healthcare entities.</w:t>
      </w:r>
    </w:p>
    <w:p w14:paraId="4E204102" w14:textId="77777777" w:rsidR="007B3B74" w:rsidRPr="007B3B74" w:rsidRDefault="007B3B74" w:rsidP="007B3B74">
      <w:pPr>
        <w:rPr>
          <w:rFonts w:ascii="Times New Roman" w:hAnsi="Times New Roman" w:cs="Times New Roman"/>
          <w:sz w:val="24"/>
          <w:szCs w:val="24"/>
        </w:rPr>
      </w:pPr>
    </w:p>
    <w:p w14:paraId="30942AB6" w14:textId="77777777" w:rsidR="007B3B74" w:rsidRPr="007B3B74" w:rsidRDefault="007B3B74" w:rsidP="007B3B74">
      <w:pPr>
        <w:rPr>
          <w:rFonts w:ascii="Times New Roman" w:hAnsi="Times New Roman" w:cs="Times New Roman"/>
          <w:b/>
          <w:bCs/>
          <w:sz w:val="24"/>
          <w:szCs w:val="24"/>
        </w:rPr>
      </w:pPr>
      <w:r w:rsidRPr="007B3B74">
        <w:rPr>
          <w:rFonts w:ascii="Times New Roman" w:hAnsi="Times New Roman" w:cs="Times New Roman"/>
          <w:b/>
          <w:bCs/>
          <w:sz w:val="24"/>
          <w:szCs w:val="24"/>
        </w:rPr>
        <w:t>10. Economic Impact:</w:t>
      </w:r>
    </w:p>
    <w:p w14:paraId="3F3749AE"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 Social Impact: Improves public health outcomes, potentially reducing the economic burden of preventable diseases through proactive healthcare services.</w:t>
      </w:r>
    </w:p>
    <w:p w14:paraId="47126F94" w14:textId="77777777"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 Business Impact: Establishes the application as a contributor to societal well-being, aligning with corporate social responsibility and potentially attracting partnerships and sponsorships.</w:t>
      </w:r>
    </w:p>
    <w:p w14:paraId="294F52AA" w14:textId="77777777" w:rsidR="007B3B74" w:rsidRPr="007B3B74" w:rsidRDefault="007B3B74" w:rsidP="007B3B74">
      <w:pPr>
        <w:rPr>
          <w:rFonts w:ascii="Times New Roman" w:hAnsi="Times New Roman" w:cs="Times New Roman"/>
          <w:sz w:val="24"/>
          <w:szCs w:val="24"/>
        </w:rPr>
      </w:pPr>
    </w:p>
    <w:p w14:paraId="704DA1D2" w14:textId="02E92F16" w:rsidR="007B3B74" w:rsidRPr="007B3B74" w:rsidRDefault="007B3B74" w:rsidP="007B3B74">
      <w:pPr>
        <w:rPr>
          <w:rFonts w:ascii="Times New Roman" w:hAnsi="Times New Roman" w:cs="Times New Roman"/>
          <w:sz w:val="24"/>
          <w:szCs w:val="24"/>
        </w:rPr>
      </w:pPr>
      <w:r w:rsidRPr="007B3B74">
        <w:rPr>
          <w:rFonts w:ascii="Times New Roman" w:hAnsi="Times New Roman" w:cs="Times New Roman"/>
          <w:sz w:val="24"/>
          <w:szCs w:val="24"/>
        </w:rPr>
        <w:t xml:space="preserve"> </w:t>
      </w:r>
      <w:r>
        <w:rPr>
          <w:rFonts w:ascii="Times New Roman" w:hAnsi="Times New Roman" w:cs="Times New Roman"/>
          <w:sz w:val="24"/>
          <w:szCs w:val="24"/>
        </w:rPr>
        <w:t>T</w:t>
      </w:r>
      <w:r w:rsidRPr="007B3B74">
        <w:rPr>
          <w:rFonts w:ascii="Times New Roman" w:hAnsi="Times New Roman" w:cs="Times New Roman"/>
          <w:sz w:val="24"/>
          <w:szCs w:val="24"/>
        </w:rPr>
        <w:t>he Cura Healthcare Services application has the potential to bring about positive social changes by improving healthcare accessibility, patient empowerment, and overall health outcomes. Simultaneously, these positive impacts can contribute to the application's success in the competitive healthcare technology landscape.</w:t>
      </w:r>
    </w:p>
    <w:sectPr w:rsidR="007B3B74" w:rsidRPr="007B3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74"/>
    <w:rsid w:val="007B3B74"/>
    <w:rsid w:val="00A865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CDFC"/>
  <w15:chartTrackingRefBased/>
  <w15:docId w15:val="{83444F70-7F75-4673-8843-676B676C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DANGWAL</dc:creator>
  <cp:keywords/>
  <dc:description/>
  <cp:lastModifiedBy>NEHA DANGWAL</cp:lastModifiedBy>
  <cp:revision>1</cp:revision>
  <dcterms:created xsi:type="dcterms:W3CDTF">2024-01-28T07:25:00Z</dcterms:created>
  <dcterms:modified xsi:type="dcterms:W3CDTF">2024-01-28T07:38:00Z</dcterms:modified>
</cp:coreProperties>
</file>