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240" w:before="73" w:after="0"/>
        <w:jc w:val="start"/>
        <w:rPr>
          <w:b w:val="false"/>
        </w:rPr>
      </w:pPr>
      <w:r>
        <w:rPr>
          <w:rFonts w:ascii="Times New Roman" w:hAnsi="Times New Roman"/>
          <w:sz w:val="32"/>
          <w:szCs w:val="32"/>
        </w:rPr>
        <w:t>Social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Impact</w:t>
      </w:r>
      <w:r>
        <w:rPr>
          <w:rFonts w:ascii="Times New Roman" w:hAnsi="Times New Roman"/>
          <w:b w:val="false"/>
          <w:sz w:val="32"/>
          <w:szCs w:val="32"/>
        </w:rPr>
        <w:t>:</w:t>
      </w:r>
    </w:p>
    <w:p>
      <w:pPr>
        <w:pStyle w:val="Heading1"/>
        <w:bidi w:val="0"/>
        <w:spacing w:before="126" w:after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40" w:before="126" w:after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Economic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Social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Impacts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of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Systems:</w:t>
      </w:r>
    </w:p>
    <w:p>
      <w:pPr>
        <w:pStyle w:val="BodyText"/>
        <w:numPr>
          <w:ilvl w:val="0"/>
          <w:numId w:val="0"/>
        </w:numPr>
        <w:bidi w:val="0"/>
        <w:spacing w:before="116" w:after="0"/>
        <w:ind w:hanging="0" w:start="1200"/>
        <w:jc w:val="start"/>
        <w:rPr/>
      </w:pPr>
      <w:r>
        <w:rPr>
          <w:rFonts w:ascii="Times New Roman" w:hAnsi="Times New Roman"/>
          <w:sz w:val="26"/>
          <w:szCs w:val="26"/>
        </w:rPr>
        <w:t xml:space="preserve">Health systems have a positive impact on communities and on economic development. </w:t>
      </w:r>
      <w:hyperlink r:id="rId2">
        <w:r>
          <w:rPr>
            <w:rFonts w:ascii="Times New Roman" w:hAnsi="Times New Roman"/>
            <w:sz w:val="26"/>
            <w:szCs w:val="26"/>
          </w:rPr>
          <w:t>The</w:t>
        </w:r>
      </w:hyperlink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hyperlink r:id="rId3">
        <w:r>
          <w:rPr>
            <w:rFonts w:ascii="Times New Roman" w:hAnsi="Times New Roman"/>
            <w:sz w:val="26"/>
            <w:szCs w:val="26"/>
          </w:rPr>
          <w:t>trickle-down</w:t>
        </w:r>
        <w:r>
          <w:rPr>
            <w:rFonts w:ascii="Times New Roman" w:hAnsi="Times New Roman"/>
            <w:spacing w:val="-4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economic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effect of</w:t>
        </w:r>
        <w:r>
          <w:rPr>
            <w:rFonts w:ascii="Times New Roman" w:hAnsi="Times New Roman"/>
            <w:spacing w:val="-4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investing</w:t>
        </w:r>
        <w:r>
          <w:rPr>
            <w:rFonts w:ascii="Times New Roman" w:hAnsi="Times New Roman"/>
            <w:spacing w:val="-4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in</w:t>
        </w:r>
        <w:r>
          <w:rPr>
            <w:rFonts w:ascii="Times New Roman" w:hAnsi="Times New Roman"/>
            <w:spacing w:val="-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health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systems, as</w:t>
        </w:r>
        <w:r>
          <w:rPr>
            <w:rFonts w:ascii="Times New Roman" w:hAnsi="Times New Roman"/>
            <w:spacing w:val="-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well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as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the social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benefits</w:t>
        </w:r>
        <w:r>
          <w:rPr>
            <w:rFonts w:ascii="Times New Roman" w:hAnsi="Times New Roman"/>
            <w:spacing w:val="-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of</w:t>
        </w:r>
      </w:hyperlink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hyperlink r:id="rId4">
        <w:r>
          <w:rPr>
            <w:rFonts w:ascii="Times New Roman" w:hAnsi="Times New Roman"/>
            <w:sz w:val="26"/>
            <w:szCs w:val="26"/>
          </w:rPr>
          <w:t>providing high-quality jobs and procuring goods and services from local businesses, are</w:t>
        </w:r>
      </w:hyperlink>
      <w:r>
        <w:rPr>
          <w:rFonts w:ascii="Times New Roman" w:hAnsi="Times New Roman"/>
          <w:spacing w:val="1"/>
          <w:sz w:val="26"/>
          <w:szCs w:val="26"/>
        </w:rPr>
        <w:t xml:space="preserve"> </w:t>
      </w:r>
      <w:hyperlink r:id="rId5">
        <w:r>
          <w:rPr>
            <w:rFonts w:ascii="Times New Roman" w:hAnsi="Times New Roman"/>
            <w:sz w:val="26"/>
            <w:szCs w:val="26"/>
          </w:rPr>
          <w:t>significant.</w:t>
        </w:r>
      </w:hyperlink>
    </w:p>
    <w:p>
      <w:pPr>
        <w:pStyle w:val="BodyText"/>
        <w:numPr>
          <w:ilvl w:val="0"/>
          <w:numId w:val="0"/>
        </w:numPr>
        <w:bidi w:val="0"/>
        <w:spacing w:before="2" w:after="0"/>
        <w:ind w:hanging="0" w:start="1200"/>
        <w:jc w:val="start"/>
        <w:rPr>
          <w:sz w:val="21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Social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Reporting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Healthcare:</w:t>
      </w:r>
    </w:p>
    <w:p>
      <w:pPr>
        <w:pStyle w:val="BodyText"/>
        <w:numPr>
          <w:ilvl w:val="0"/>
          <w:numId w:val="0"/>
        </w:numPr>
        <w:bidi w:val="0"/>
        <w:spacing w:before="1" w:after="0"/>
        <w:ind w:hanging="0" w:start="1200"/>
        <w:jc w:val="start"/>
        <w:rPr/>
      </w:pPr>
      <w:r>
        <w:rPr>
          <w:rFonts w:ascii="Times New Roman" w:hAnsi="Times New Roman"/>
          <w:sz w:val="26"/>
          <w:szCs w:val="26"/>
        </w:rPr>
        <w:t>Social reporting has become a critical area of interest in healthcare systems. It has become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increasingly important for the academic community and practitioners in recent decades. </w:t>
      </w:r>
      <w:hyperlink r:id="rId6">
        <w:r>
          <w:rPr>
            <w:rFonts w:ascii="Times New Roman" w:hAnsi="Times New Roman"/>
            <w:sz w:val="26"/>
            <w:szCs w:val="26"/>
          </w:rPr>
          <w:t>Recent</w:t>
        </w:r>
      </w:hyperlink>
      <w:r>
        <w:rPr>
          <w:rFonts w:ascii="Times New Roman" w:hAnsi="Times New Roman"/>
          <w:spacing w:val="1"/>
          <w:sz w:val="26"/>
          <w:szCs w:val="26"/>
        </w:rPr>
        <w:t xml:space="preserve"> </w:t>
      </w:r>
      <w:hyperlink r:id="rId7">
        <w:r>
          <w:rPr>
            <w:rFonts w:ascii="Times New Roman" w:hAnsi="Times New Roman"/>
            <w:sz w:val="26"/>
            <w:szCs w:val="26"/>
          </w:rPr>
          <w:t>studies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have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found the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existence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of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a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slow</w:t>
        </w:r>
        <w:r>
          <w:rPr>
            <w:rFonts w:ascii="Times New Roman" w:hAnsi="Times New Roman"/>
            <w:spacing w:val="-4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spread of</w:t>
        </w:r>
        <w:r>
          <w:rPr>
            <w:rFonts w:ascii="Times New Roman" w:hAnsi="Times New Roman"/>
            <w:spacing w:val="-4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social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reporting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initiatives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in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public hospitals</w:t>
        </w:r>
      </w:hyperlink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hyperlink r:id="rId8">
        <w:r>
          <w:rPr>
            <w:rFonts w:ascii="Times New Roman" w:hAnsi="Times New Roman"/>
            <w:sz w:val="26"/>
            <w:szCs w:val="26"/>
          </w:rPr>
          <w:t>and a lack</w:t>
        </w:r>
        <w:r>
          <w:rPr>
            <w:rFonts w:ascii="Times New Roman" w:hAnsi="Times New Roman"/>
            <w:spacing w:val="-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of guidelines</w:t>
        </w:r>
        <w:r>
          <w:rPr>
            <w:rFonts w:ascii="Times New Roman" w:hAnsi="Times New Roman"/>
            <w:spacing w:val="-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and</w:t>
        </w:r>
        <w:r>
          <w:rPr>
            <w:rFonts w:ascii="Times New Roman" w:hAnsi="Times New Roman"/>
            <w:spacing w:val="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homogeneity</w:t>
        </w:r>
        <w:r>
          <w:rPr>
            <w:rFonts w:ascii="Times New Roman" w:hAnsi="Times New Roman"/>
            <w:spacing w:val="-4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in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social reporting</w:t>
        </w:r>
        <w:r>
          <w:rPr>
            <w:rFonts w:ascii="Times New Roman" w:hAnsi="Times New Roman"/>
            <w:spacing w:val="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documents.</w:t>
        </w:r>
      </w:hyperlink>
    </w:p>
    <w:p>
      <w:pPr>
        <w:pStyle w:val="BodyText"/>
        <w:numPr>
          <w:ilvl w:val="0"/>
          <w:numId w:val="0"/>
        </w:numPr>
        <w:bidi w:val="0"/>
        <w:spacing w:before="1" w:after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spacing w:lineRule="auto" w:line="276" w:before="124" w:after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Participatory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Development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in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Healthcare:</w:t>
      </w:r>
    </w:p>
    <w:p>
      <w:pPr>
        <w:pStyle w:val="BodyText"/>
        <w:numPr>
          <w:ilvl w:val="0"/>
          <w:numId w:val="0"/>
        </w:numPr>
        <w:bidi w:val="0"/>
        <w:ind w:hanging="0" w:start="1200"/>
        <w:jc w:val="start"/>
        <w:rPr/>
      </w:pPr>
      <w:r>
        <w:rPr>
          <w:rFonts w:ascii="Times New Roman" w:hAnsi="Times New Roman"/>
          <w:sz w:val="26"/>
          <w:szCs w:val="26"/>
        </w:rPr>
        <w:t>A participatory approach can contribute to the development of clinical ethics support (CES)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instruments. </w:t>
      </w:r>
      <w:hyperlink r:id="rId9">
        <w:r>
          <w:rPr>
            <w:rFonts w:ascii="Times New Roman" w:hAnsi="Times New Roman"/>
            <w:sz w:val="26"/>
            <w:szCs w:val="26"/>
          </w:rPr>
          <w:t>For example, a low-threshold clinical ethics support instrument called CURA has</w:t>
        </w:r>
      </w:hyperlink>
      <w:r>
        <w:rPr>
          <w:rFonts w:ascii="Times New Roman" w:hAnsi="Times New Roman"/>
          <w:spacing w:val="-48"/>
          <w:sz w:val="26"/>
          <w:szCs w:val="26"/>
        </w:rPr>
        <w:t xml:space="preserve"> </w:t>
      </w:r>
      <w:hyperlink r:id="rId10">
        <w:r>
          <w:rPr>
            <w:rFonts w:ascii="Times New Roman" w:hAnsi="Times New Roman"/>
            <w:sz w:val="26"/>
            <w:szCs w:val="26"/>
          </w:rPr>
          <w:t>been</w:t>
        </w:r>
        <w:r>
          <w:rPr>
            <w:rFonts w:ascii="Times New Roman" w:hAnsi="Times New Roman"/>
            <w:spacing w:val="-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developed</w:t>
        </w:r>
        <w:r>
          <w:rPr>
            <w:rFonts w:ascii="Times New Roman" w:hAnsi="Times New Roman"/>
            <w:spacing w:val="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for caregivers</w:t>
        </w:r>
        <w:r>
          <w:rPr>
            <w:rFonts w:ascii="Times New Roman" w:hAnsi="Times New Roman"/>
            <w:spacing w:val="2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working</w:t>
        </w:r>
        <w:r>
          <w:rPr>
            <w:rFonts w:ascii="Times New Roman" w:hAnsi="Times New Roman"/>
            <w:spacing w:val="-1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in</w:t>
        </w:r>
        <w:r>
          <w:rPr>
            <w:rFonts w:ascii="Times New Roman" w:hAnsi="Times New Roman"/>
            <w:spacing w:val="-3"/>
            <w:sz w:val="26"/>
            <w:szCs w:val="26"/>
          </w:rPr>
          <w:t xml:space="preserve"> </w:t>
        </w:r>
        <w:r>
          <w:rPr>
            <w:rFonts w:ascii="Times New Roman" w:hAnsi="Times New Roman"/>
            <w:sz w:val="26"/>
            <w:szCs w:val="26"/>
          </w:rPr>
          <w:t>palliative care.</w:t>
        </w:r>
      </w:hyperlink>
    </w:p>
    <w:p>
      <w:pPr>
        <w:pStyle w:val="Heading1"/>
        <w:numPr>
          <w:ilvl w:val="0"/>
          <w:numId w:val="1"/>
        </w:numPr>
        <w:bidi w:val="0"/>
        <w:spacing w:before="123" w:after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Improved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Accessibility:</w:t>
      </w:r>
    </w:p>
    <w:p>
      <w:pPr>
        <w:pStyle w:val="BodyText"/>
        <w:numPr>
          <w:ilvl w:val="0"/>
          <w:numId w:val="0"/>
        </w:numPr>
        <w:bidi w:val="0"/>
        <w:spacing w:before="116" w:after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Online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booking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systems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can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make healthcare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services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more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accessible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everyone,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regardless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of</w:t>
      </w:r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their location. This is particularly beneficial for patients in remote areas or those with mobility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issues.</w:t>
      </w:r>
    </w:p>
    <w:p>
      <w:pPr>
        <w:pStyle w:val="BodyText"/>
        <w:numPr>
          <w:ilvl w:val="0"/>
          <w:numId w:val="0"/>
        </w:numPr>
        <w:bidi w:val="0"/>
        <w:spacing w:before="4" w:after="0"/>
        <w:ind w:hanging="0" w:start="1200"/>
        <w:jc w:val="start"/>
        <w:rPr>
          <w:sz w:val="24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jc w:val="start"/>
        <w:rPr>
          <w:b w:val="false"/>
        </w:rPr>
      </w:pPr>
      <w:r>
        <w:rPr>
          <w:rFonts w:ascii="Times New Roman" w:hAnsi="Times New Roman"/>
          <w:sz w:val="26"/>
          <w:szCs w:val="26"/>
        </w:rPr>
        <w:t>Efficiency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Time-Saving</w:t>
      </w:r>
      <w:r>
        <w:rPr>
          <w:rFonts w:ascii="Times New Roman" w:hAnsi="Times New Roman"/>
          <w:b w:val="false"/>
          <w:sz w:val="26"/>
          <w:szCs w:val="26"/>
        </w:rPr>
        <w:t>:</w:t>
      </w:r>
    </w:p>
    <w:p>
      <w:pPr>
        <w:pStyle w:val="BodyText"/>
        <w:numPr>
          <w:ilvl w:val="0"/>
          <w:numId w:val="0"/>
        </w:numPr>
        <w:bidi w:val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These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systems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can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reduce waiting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times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 make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appointment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process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more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efficient.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This</w:t>
      </w:r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can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lead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improved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patient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satisfaction.</w:t>
      </w:r>
    </w:p>
    <w:p>
      <w:pPr>
        <w:pStyle w:val="BodyText"/>
        <w:numPr>
          <w:ilvl w:val="0"/>
          <w:numId w:val="0"/>
        </w:numPr>
        <w:bidi w:val="0"/>
        <w:spacing w:before="8" w:after="0"/>
        <w:ind w:hanging="0" w:start="1200"/>
        <w:jc w:val="start"/>
        <w:rPr>
          <w:sz w:val="24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24/7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Availability:</w:t>
      </w:r>
    </w:p>
    <w:p>
      <w:pPr>
        <w:pStyle w:val="BodyText"/>
        <w:numPr>
          <w:ilvl w:val="0"/>
          <w:numId w:val="0"/>
        </w:numPr>
        <w:bidi w:val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Unlike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traditional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booking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methods,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online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systems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available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round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clock,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allowing</w:t>
      </w:r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patients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book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appointments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at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their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convenience.</w:t>
      </w:r>
    </w:p>
    <w:p>
      <w:pPr>
        <w:pStyle w:val="BodyText"/>
        <w:numPr>
          <w:ilvl w:val="0"/>
          <w:numId w:val="0"/>
        </w:numPr>
        <w:bidi w:val="0"/>
        <w:spacing w:before="10" w:after="0"/>
        <w:ind w:hanging="0" w:start="1200"/>
        <w:jc w:val="start"/>
        <w:rPr>
          <w:sz w:val="24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Reduced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Administrative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Burden:</w:t>
      </w:r>
    </w:p>
    <w:p>
      <w:pPr>
        <w:pStyle w:val="BodyText"/>
        <w:numPr>
          <w:ilvl w:val="0"/>
          <w:numId w:val="0"/>
        </w:numPr>
        <w:bidi w:val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By automating the booking process, these systems can reduce the administrative burden on</w:t>
      </w:r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healthcare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staff, allowing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them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focus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more on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patient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care.</w:t>
      </w:r>
    </w:p>
    <w:p>
      <w:pPr>
        <w:pStyle w:val="BodyText"/>
        <w:numPr>
          <w:ilvl w:val="0"/>
          <w:numId w:val="0"/>
        </w:numPr>
        <w:bidi w:val="0"/>
        <w:spacing w:before="10" w:after="0"/>
        <w:ind w:hanging="0" w:start="1200"/>
        <w:jc w:val="start"/>
        <w:rPr>
          <w:sz w:val="24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0"/>
        </w:numPr>
        <w:bidi w:val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Data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Management:</w:t>
      </w:r>
    </w:p>
    <w:p>
      <w:pPr>
        <w:pStyle w:val="BodyText"/>
        <w:numPr>
          <w:ilvl w:val="0"/>
          <w:numId w:val="0"/>
        </w:numPr>
        <w:bidi w:val="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Online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booking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systems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can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also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facilitate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better management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of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patient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data,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leading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improved</w:t>
      </w:r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healthcare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outcomes.</w:t>
      </w:r>
    </w:p>
    <w:p>
      <w:pPr>
        <w:pStyle w:val="BodyText"/>
        <w:numPr>
          <w:ilvl w:val="0"/>
          <w:numId w:val="0"/>
        </w:numPr>
        <w:bidi w:val="0"/>
        <w:spacing w:before="6" w:after="0"/>
        <w:ind w:hanging="0" w:start="1200"/>
        <w:jc w:val="start"/>
        <w:rPr>
          <w:sz w:val="24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jc w:val="start"/>
        <w:rPr>
          <w:b w:val="false"/>
        </w:rPr>
      </w:pPr>
      <w:r>
        <w:rPr>
          <w:rFonts w:ascii="Times New Roman" w:hAnsi="Times New Roman"/>
          <w:sz w:val="26"/>
          <w:szCs w:val="26"/>
        </w:rPr>
        <w:t>Equity in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Service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Delivery</w:t>
      </w:r>
      <w:r>
        <w:rPr>
          <w:rFonts w:ascii="Times New Roman" w:hAnsi="Times New Roman"/>
          <w:b w:val="false"/>
          <w:sz w:val="26"/>
          <w:szCs w:val="26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120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By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making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it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easier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for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everyone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book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appointments,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online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systems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can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help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ensure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that</w:t>
      </w:r>
      <w:r>
        <w:rPr>
          <w:rFonts w:ascii="Times New Roman" w:hAnsi="Times New Roman"/>
          <w:spacing w:val="-4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healthcare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services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are distributed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more equitably.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200"/>
        </w:tabs>
        <w:ind w:star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60"/>
        </w:tabs>
        <w:ind w:star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920"/>
        </w:tabs>
        <w:ind w:star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80"/>
        </w:tabs>
        <w:ind w:star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640"/>
        </w:tabs>
        <w:ind w:star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000"/>
        </w:tabs>
        <w:ind w:star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60"/>
        </w:tabs>
        <w:ind w:star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720"/>
        </w:tabs>
        <w:ind w:star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80"/>
        </w:tabs>
        <w:ind w:start="40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start="48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spacing w:before="73" w:after="0"/>
      <w:ind w:start="1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s.who.int/iris/bitstream/handle/10665/329683/9789289053952-eng.pdf" TargetMode="External"/><Relationship Id="rId3" Type="http://schemas.openxmlformats.org/officeDocument/2006/relationships/hyperlink" Target="https://apps.who.int/iris/bitstream/handle/10665/329683/9789289053952-eng.pdf" TargetMode="External"/><Relationship Id="rId4" Type="http://schemas.openxmlformats.org/officeDocument/2006/relationships/hyperlink" Target="https://apps.who.int/iris/bitstream/handle/10665/329683/9789289053952-eng.pdf" TargetMode="External"/><Relationship Id="rId5" Type="http://schemas.openxmlformats.org/officeDocument/2006/relationships/hyperlink" Target="https://apps.who.int/iris/bitstream/handle/10665/329683/9789289053952-eng.pdf" TargetMode="External"/><Relationship Id="rId6" Type="http://schemas.openxmlformats.org/officeDocument/2006/relationships/hyperlink" Target="https://www.mdpi.com/2071-1050/14/23/15940" TargetMode="External"/><Relationship Id="rId7" Type="http://schemas.openxmlformats.org/officeDocument/2006/relationships/hyperlink" Target="https://www.mdpi.com/2071-1050/14/23/15940" TargetMode="External"/><Relationship Id="rId8" Type="http://schemas.openxmlformats.org/officeDocument/2006/relationships/hyperlink" Target="https://www.mdpi.com/2071-1050/14/23/15940" TargetMode="External"/><Relationship Id="rId9" Type="http://schemas.openxmlformats.org/officeDocument/2006/relationships/hyperlink" Target="https://bmcmedethics.biomedcentral.com/articles/10.1186/s12910-022-00772-1" TargetMode="External"/><Relationship Id="rId10" Type="http://schemas.openxmlformats.org/officeDocument/2006/relationships/hyperlink" Target="https://bmcmedethics.biomedcentral.com/articles/10.1186/s12910-022-00772-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LibreOffice/7.6.4.1$Windows_X86_64 LibreOffice_project/e19e193f88cd6c0525a17fb7a176ed8e6a3e2aa1</Application>
  <AppVersion>15.0000</AppVersion>
  <Pages>2</Pages>
  <Words>316</Words>
  <Characters>1807</Characters>
  <CharactersWithSpaces>2078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2024-02-28T21:00:16Z</dcterms:created>
  <dc:creator/>
  <dc:description/>
  <dc:language>en-IN</dc:language>
  <cp:lastModifiedBy/>
  <dcterms:modified xsi:type="dcterms:W3CDTF">2024-02-28T21:05:30Z</dcterms:modified>
  <cp:revision>1</cp:revision>
  <dc:subject/>
  <dc:title/>
</cp:coreProperties>
</file>