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B6BE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sz w:val="32"/>
          <w:szCs w:val="32"/>
        </w:rPr>
      </w:pPr>
      <w:r w:rsidRPr="00AB31F1">
        <w:rPr>
          <w:rStyle w:val="Heading3Char"/>
          <w:rFonts w:ascii="Times New Roman" w:hAnsi="Times New Roman" w:cs="Times New Roman" w:hint="default"/>
          <w:sz w:val="32"/>
          <w:szCs w:val="32"/>
        </w:rPr>
        <w:t>Social Impact: Enhanced Patient Care</w:t>
      </w:r>
    </w:p>
    <w:p w14:paraId="34546E7A" w14:textId="77777777" w:rsidR="00AB31F1" w:rsidRDefault="00AB31F1" w:rsidP="00AB31F1">
      <w:pPr>
        <w:pStyle w:val="ListParagraph"/>
        <w:ind w:left="0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3DC5576C" w14:textId="02C0AA5D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Informed Decision-Making:</w:t>
      </w:r>
    </w:p>
    <w:p w14:paraId="56B7A02E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Equipped with accurate and timely information on doctor availability, healthcare professionals can make well-informed decisions about patient care.</w:t>
      </w:r>
    </w:p>
    <w:p w14:paraId="5D88DC4D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Outcome: Patients receive prompt and suitable treatment, leading to better health outcomes.</w:t>
      </w:r>
    </w:p>
    <w:p w14:paraId="66785CC6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328BF9DD" w14:textId="77777777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Reduced Waiting Times:</w:t>
      </w:r>
    </w:p>
    <w:p w14:paraId="3EFD5645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With healthcare providers efficiently managing appointments based on real-time data, patients experience shorter waiting times.</w:t>
      </w:r>
    </w:p>
    <w:p w14:paraId="17E37DBE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Outcome: Improved patient satisfaction and a more positive healthcare journey.</w:t>
      </w:r>
    </w:p>
    <w:p w14:paraId="0D5BB25A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11D5CF62" w14:textId="77777777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Continuity of Treatment:</w:t>
      </w:r>
    </w:p>
    <w:p w14:paraId="5281AE47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Seamless communication regarding doctor availability ensures uninterrupted treatment plans for patients.</w:t>
      </w:r>
    </w:p>
    <w:p w14:paraId="5407C52A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Outcome: Better adherence to treatment regimens and improved overall health management.</w:t>
      </w:r>
    </w:p>
    <w:p w14:paraId="4923C143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7BB9FB7B" w14:textId="77777777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Increased Trust:</w:t>
      </w:r>
    </w:p>
    <w:p w14:paraId="28F19D37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Providing precise information cultivates trust between patients and healthcare providers.</w:t>
      </w:r>
    </w:p>
    <w:p w14:paraId="58290073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Outcome: Strengthened patient-provider relationships, fostering greater confidence in the healthcare system.</w:t>
      </w:r>
    </w:p>
    <w:p w14:paraId="380321D5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6B35AAFD" w14:textId="77777777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Patient Empowerment:</w:t>
      </w:r>
    </w:p>
    <w:p w14:paraId="04ED981C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Access to real-time information empowers patients to actively participate in their healthcare decisions.</w:t>
      </w:r>
    </w:p>
    <w:p w14:paraId="29F128BD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Outcome: Patients become more engaged in their treatment plans, leading to better health outcomes.</w:t>
      </w:r>
    </w:p>
    <w:p w14:paraId="23B4A7D7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64979A07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sz w:val="28"/>
          <w:szCs w:val="28"/>
        </w:rPr>
      </w:pPr>
      <w:r w:rsidRPr="00AB31F1">
        <w:rPr>
          <w:rStyle w:val="Heading3Char"/>
          <w:rFonts w:ascii="Times New Roman" w:hAnsi="Times New Roman" w:cs="Times New Roman" w:hint="default"/>
          <w:sz w:val="28"/>
          <w:szCs w:val="28"/>
        </w:rPr>
        <w:t>Business Impact: Enhanced Operational Efficiency and Patient Engagement</w:t>
      </w:r>
    </w:p>
    <w:p w14:paraId="26FCDDDB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4DD7CFD5" w14:textId="77777777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Optimized Appointment Scheduling:</w:t>
      </w:r>
    </w:p>
    <w:p w14:paraId="6B4CFDD6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Efficient scheduling based on real-time data results in optimized appointment slots and fewer scheduling conflicts.</w:t>
      </w:r>
    </w:p>
    <w:p w14:paraId="03B2E452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Outcome: Enhanced operational efficiency, maximizing resource utilization.</w:t>
      </w:r>
    </w:p>
    <w:p w14:paraId="00EDCEB9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3E2033C6" w14:textId="77777777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Proactive Notifications:</w:t>
      </w:r>
    </w:p>
    <w:p w14:paraId="746EFEFB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The system sends proactive notifications to patients in case of appointment slot changes due to doctor availability.</w:t>
      </w:r>
    </w:p>
    <w:p w14:paraId="4D916637" w14:textId="1613A4EB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lastRenderedPageBreak/>
        <w:t>Outcome: Reduced patient frustration, improved patient experience, and minimized missed appointments.</w:t>
      </w:r>
    </w:p>
    <w:p w14:paraId="29EFE748" w14:textId="77777777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Data-Driven Decision-Making:</w:t>
      </w:r>
    </w:p>
    <w:p w14:paraId="73888B8C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The project enables data-driven decision-making by providing insights into doctor availability patterns and patient preferences.</w:t>
      </w:r>
    </w:p>
    <w:p w14:paraId="585E6442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Outcome: Informed business strategies, better resource allocation, and service optimization.</w:t>
      </w:r>
    </w:p>
    <w:p w14:paraId="38390F1E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0005D542" w14:textId="77777777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Improved Customer Relationship Management (CRM):</w:t>
      </w:r>
    </w:p>
    <w:p w14:paraId="7AD2F2E8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The project contributes to improved CRM by facilitating personalized interactions based on patient history and preferences.</w:t>
      </w:r>
    </w:p>
    <w:p w14:paraId="09BD9563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Outcome: Strengthened patient relationships, potentially increasing loyalty and positive referrals.</w:t>
      </w:r>
    </w:p>
    <w:p w14:paraId="4918B5FB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540A2ECE" w14:textId="77777777" w:rsidR="00AB31F1" w:rsidRPr="00AB31F1" w:rsidRDefault="00AB31F1" w:rsidP="00AB31F1">
      <w:pPr>
        <w:pStyle w:val="ListParagraph"/>
        <w:numPr>
          <w:ilvl w:val="0"/>
          <w:numId w:val="2"/>
        </w:num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Competitive Advantage:</w:t>
      </w:r>
    </w:p>
    <w:p w14:paraId="25B27FC3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Benefit: Prioritizing information availability and patient engagement provides CURA Health with a competitive edge.</w:t>
      </w:r>
    </w:p>
    <w:p w14:paraId="4BDC1708" w14:textId="77777777" w:rsidR="00AB31F1" w:rsidRPr="00AB31F1" w:rsidRDefault="00AB31F1" w:rsidP="00AB31F1">
      <w:pPr>
        <w:pStyle w:val="ListParagraph"/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Outcome: Attraction of more patients, enhanced organizational reputation, and establishment as a leader in patient-centric healthcare services.</w:t>
      </w:r>
    </w:p>
    <w:p w14:paraId="556C7AC7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</w:pPr>
    </w:p>
    <w:p w14:paraId="3DAEFB36" w14:textId="77777777" w:rsidR="00AB31F1" w:rsidRPr="00AB31F1" w:rsidRDefault="00AB31F1" w:rsidP="00AB31F1">
      <w:pPr>
        <w:rPr>
          <w:rStyle w:val="Heading3Char"/>
          <w:rFonts w:ascii="Times New Roman" w:hAnsi="Times New Roman" w:cs="Times New Roman" w:hint="default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sz w:val="26"/>
          <w:szCs w:val="26"/>
        </w:rPr>
        <w:t>Conclusion:</w:t>
      </w:r>
    </w:p>
    <w:p w14:paraId="7BB7F9DB" w14:textId="7CE81510" w:rsidR="00E6684D" w:rsidRPr="00AB31F1" w:rsidRDefault="00AB31F1" w:rsidP="00AB31F1">
      <w:pPr>
        <w:rPr>
          <w:rFonts w:ascii="Times New Roman" w:hAnsi="Times New Roman" w:cs="Times New Roman"/>
          <w:sz w:val="26"/>
          <w:szCs w:val="26"/>
        </w:rPr>
      </w:pPr>
      <w:r w:rsidRPr="00AB31F1">
        <w:rPr>
          <w:rStyle w:val="Heading3Char"/>
          <w:rFonts w:ascii="Times New Roman" w:hAnsi="Times New Roman" w:cs="Times New Roman" w:hint="default"/>
          <w:b w:val="0"/>
          <w:bCs w:val="0"/>
          <w:sz w:val="26"/>
          <w:szCs w:val="26"/>
        </w:rPr>
        <w:t>In essence, the social impact underscores the direct benefits to patients and healthcare professionals through enhanced care and decision-making, while the business impact emphasizes the gains in operational efficiency and patient engagement that contribute to the overall success and competitiveness of the CURA Health project.</w:t>
      </w:r>
    </w:p>
    <w:sectPr w:rsidR="00E6684D" w:rsidRPr="00AB31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40F"/>
    <w:multiLevelType w:val="hybridMultilevel"/>
    <w:tmpl w:val="D65412AA"/>
    <w:lvl w:ilvl="0" w:tplc="502AB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D3539"/>
    <w:multiLevelType w:val="hybridMultilevel"/>
    <w:tmpl w:val="EF1CB31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62063331">
    <w:abstractNumId w:val="1"/>
  </w:num>
  <w:num w:numId="2" w16cid:durableId="173002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6A12C4"/>
    <w:rsid w:val="00733989"/>
    <w:rsid w:val="00AB31F1"/>
    <w:rsid w:val="00E6684D"/>
    <w:rsid w:val="00F55C79"/>
    <w:rsid w:val="356A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A591"/>
  <w15:docId w15:val="{20648FFE-3FFD-4F2D-A432-3A7ABF4E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link w:val="Heading3"/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paragraph" w:styleId="ListParagraph">
    <w:name w:val="List Paragraph"/>
    <w:basedOn w:val="Normal"/>
    <w:uiPriority w:val="99"/>
    <w:rsid w:val="00AB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Tushar Saini</cp:lastModifiedBy>
  <cp:revision>4</cp:revision>
  <dcterms:created xsi:type="dcterms:W3CDTF">2024-01-25T23:42:00Z</dcterms:created>
  <dcterms:modified xsi:type="dcterms:W3CDTF">2024-02-08T17:47:00Z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