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t>TABLEAU DATAVIZ CHALLENGE</w:t>
      </w:r>
    </w:p>
    <w:p>
      <w:pPr>
        <w:rPr/>
      </w:pPr>
      <w:r>
        <w:rPr/>
        <w:t xml:space="preserve">                    TRAVEL &amp; TOURISM.</w:t>
      </w:r>
    </w:p>
    <w:p>
      <w:pPr>
        <w:rPr/>
      </w:pPr>
    </w:p>
    <w:p>
      <w:pPr>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Desktop</w:t>
      </w: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Desktop, largely used for business intelligence is a data visualization software that transforms huge amount of data (mostly statistical data) into interactive visual representations, such as graphs and charts.</w:t>
      </w:r>
    </w:p>
    <w:p>
      <w:pPr>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Tableau Public</w:t>
      </w:r>
    </w:p>
    <w:p>
      <w:pPr>
        <w:rPr/>
      </w:pPr>
      <w:r>
        <w:rPr>
          <w:rFonts w:ascii="Roboto Regular" w:eastAsia="Roboto Regular" w:hAnsi="Roboto Regular" w:cs="Roboto Regular"/>
          <w:b w:val="false"/>
          <w:i w:val="false"/>
          <w:strike w:val="false"/>
          <w:color w:val="000000"/>
          <w:spacing w:val="0"/>
          <w:sz w:val="24"/>
          <w:u w:val="none"/>
          <w:shd w:fill="auto" w:val="clear" w:color="auto"/>
        </w:rPr>
        <w:t>Tableau Public is a free platform to explore, create and publicly share data visualizations online. With the largest repository of data visualizations in the world to learn from, Tableau Public makes developing data skills easy. Advance your career in analytics by learning from limitless data inspiration and creating an online portfolio of work.</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 have taken the datset on Tourists from foriegn countries to india classified based on their age</w:t>
      </w:r>
      <w:r>
        <w:rPr>
          <w:rFonts w:ascii="Roboto Regular" w:eastAsia="Roboto Regular" w:hAnsi="Roboto Regular" w:cs="Roboto Regular"/>
          <w:b w:val="false"/>
          <w:i w:val="false"/>
          <w:strike w:val="false"/>
          <w:color w:val="000000"/>
          <w:spacing w:val="0"/>
          <w:sz w:val="24"/>
          <w:u w:val="none"/>
          <w:shd w:fill="auto" w:val="clear" w:color="auto"/>
        </w:rPr>
        <w:t xml:space="preserve"> from the open source data sets provided on </w:t>
      </w:r>
      <w:r>
        <w:rPr>
          <w:rFonts w:ascii="Roboto Regular" w:eastAsia="Roboto Regular" w:hAnsi="Roboto Regular" w:cs="Roboto Regular"/>
          <w:b w:val="false"/>
          <w:i w:val="false"/>
          <w:strike w:val="false"/>
          <w:color w:val="000000"/>
          <w:spacing w:val="0"/>
          <w:sz w:val="24"/>
          <w:u w:val="none"/>
          <w:shd w:fill="auto" w:val="clear" w:color="auto"/>
        </w:rPr>
        <w:t>Open Government Data(OGD) - data.gov.in .</w:t>
      </w:r>
    </w:p>
    <w:p>
      <w:pPr>
        <w:pStyle w:val="Normal"/>
        <w:bidi w:val="false"/>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pPr>
      <w:r>
        <w:rPr>
          <w:rFonts w:ascii="Roboto Regular" w:eastAsia="Roboto Regular" w:hAnsi="Roboto Regular" w:cs="Roboto Regular"/>
          <w:b w:val="false"/>
          <w:i w:val="false"/>
          <w:strike w:val="false"/>
          <w:color w:val="000000"/>
          <w:spacing w:val="0"/>
          <w:sz w:val="24"/>
          <w:u w:val="none"/>
          <w:shd w:fill="auto" w:val="clear" w:color="auto"/>
        </w:rPr>
        <w:t>Then I have created visualizations using the data.</w:t>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First the geographical classification</w:t>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223849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2238498"/>
                    </a:xfrm>
                    <a:prstGeom prst="rect">
                      <a:avLst/>
                    </a:prstGeom>
                  </pic:spPr>
                </pic:pic>
              </a:graphicData>
            </a:graphic>
          </wp:inline>
        </w:drawing>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Then graphically based on regions and age groups</w:t>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258968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2589685"/>
                    </a:xfrm>
                    <a:prstGeom prst="rect">
                      <a:avLst/>
                    </a:prstGeom>
                  </pic:spPr>
                </pic:pic>
              </a:graphicData>
            </a:graphic>
          </wp:inline>
        </w:drawing>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2520868"/>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2520868"/>
                    </a:xfrm>
                    <a:prstGeom prst="rect">
                      <a:avLst/>
                    </a:prstGeom>
                  </pic:spPr>
                </pic:pic>
              </a:graphicData>
            </a:graphic>
          </wp:inline>
        </w:drawing>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Then a dashboard to merge all these visualizations</w:t>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380283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802833"/>
                    </a:xfrm>
                    <a:prstGeom prst="rect">
                      <a:avLst/>
                    </a:prstGeom>
                  </pic:spPr>
                </pic:pic>
              </a:graphicData>
            </a:graphic>
          </wp:inline>
        </w:drawing>
      </w:r>
    </w:p>
    <w:p>
      <w:pPr>
        <w:tabs>
          <w:tab w:pos="96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t>
      </w:r>
    </w:p>
    <w:sectPr>
      <w:headerReference r:id="rId9" w:type="default"/>
      <w:footerReference r:id="rId10"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f5a8947-181e-4cb4-86b5-5cbd3edc5281"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5f5a8947-181e-4cb4-86b5-5cbd3edc5281" Target="fonts/robotoregular.ttf" Type="http://schemas.openxmlformats.org/officeDocument/2006/relationships/font"/>
</Relationships>

</file>

<file path=word/theme/theme1.xml><?xml version="1.0" encoding="utf-8"?>
<a:theme xmlns:a="http://schemas.openxmlformats.org/drawingml/2006/main" name="161943698792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2021-04-26T11:36:27Z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