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 xml:space="preserve"> 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Schedulable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d6b9f9c-aa25-4f36-8d91-d84b2b983d51" w:fontKey="{00000000-0000-0000-0000-000000000000}" w:subsetted="0"/>
  </w:font>
  <w:font w:name="Carlito Bold">
    <w:embedBold r:id="rId254724b6-7628-45e5-bd16-7cb4763e7526" w:fontKey="{00000000-0000-0000-0000-000000000000}" w:subsetted="0"/>
  </w:font>
  <w:font w:name="Heuristica Bold">
    <w:embedBold r:id="rId6e4d1759-3e87-42e1-82c5-3163f1712b8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600616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SPSGP-25140-Salesforce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6006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54724b6-7628-45e5-bd16-7cb4763e7526" Target="fonts/carlitobold.ttf" Type="http://schemas.openxmlformats.org/officeDocument/2006/relationships/font"/>
<Relationship Id="rId5d6b9f9c-aa25-4f36-8d91-d84b2b983d51" Target="fonts/robotoregular.ttf" Type="http://schemas.openxmlformats.org/officeDocument/2006/relationships/font"/>
<Relationship Id="rId6e4d1759-3e87-42e1-82c5-3163f1712b89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5702559514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2022-07-05T12:53:15Z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