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WAREHOUSESYNCSCHDULE: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global with sharing class WarehouseSyncSchedule implements Schedulable{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global void execute(SchedulableContext ctx){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System.enqueueJob(new WarehouseCalloutService());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