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WAREHOUSECALLOUTSERVICE: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public with sharing class WarehouseCalloutService implements Queueable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private static final String WAREHOUSE_URL = 'https://th-superbadge-apex.herokuapp.com/equipment';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//class that makes a REST callout to an external warehouse system to get a list of equipment that needs to be updated.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//The callout’s JSON response returns the equipment records that you upsert in Salesforce.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@future(callout=true)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static void runWarehouseEquipmentSync(){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Http http = new Http();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HttpRequest request = new HttpRequest();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request.setEndpoint(WAREHOUSE_URL);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request.setMethod('GET');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HttpResponse response = http.send(request);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List&lt;Product2&gt; warehouseEq = new List&lt;Product2&gt;();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if (response.getStatusCode() == 200){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List&lt;Object&gt; jsonResponse = (List&lt;Object&gt;)JSON.deserializeUntyped(response.getBody());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System.debug(response.getBody());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//class maps the following fields: replacement part (always true), cost, current inventory, lifespan, maintenance cycle, and warehouse SKU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//warehouse SKU will be external ID for identifying which equipment records to update within Salesforce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for (Object eq : jsonResponse){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Map&lt;String,Object&gt; mapJson = (Map&lt;String,Object&gt;)eq;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Product2 myEq = new Product2();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myEq.Replacement_Part__c = (Boolean) mapJson.get('replacement');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myEq.Name = (String) mapJson.get('name');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myEq.Maintenance_Cycle__c = (Integer) mapJson.get('maintenanceperiod');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myEq.Lifespan_Months__c = (Integer) mapJson.get('lifespan');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myEq.Cost__c = (Integer) mapJson.get('cost');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myEq.Warehouse_SKU__c = (String) mapJson.get('sku');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myEq.Current_Inventory__c = (Double) mapJson.get('quantity');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myEq.ProductCode = (String) mapJson.get('_id');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warehouseEq.add(myEq);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if (warehouseEq.size() &gt; 0){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upsert warehouseEq;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System.debug('Your equipment was synced with the warehouse one');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public static void execute (QueueableContext context){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runWarehouseEquipmentSync();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