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PARKLOCATOR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public class ParkLocator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static List&lt;String&gt; country(String country){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ParkService.ParksImplPort parkservice = new parkService.ParksImplPort();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return parkservice.byCountry(country);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PARKLOCATOR TEST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@isTest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private class ParkLocatorTest{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@isTest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static void testCallout()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Test.setMock(WebServiceMock.class, new ParkServiceMock());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String country='United States';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List&lt;String&gt; result = ParkLocator.country(country);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List&lt;String&gt; parks = new List&lt;String&gt;();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parks.add('Yosemite');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parks.add('Yellowstone');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</w:t>
        <w:tab/>
        <w:t xml:space="preserve">parks.add('Another Park');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System.assertEquals(parks, result);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PARKSERVICESMOCK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@isTest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global class ParkServiceMock implements WebServiceMock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global void doInvoke(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Object stub,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Object request,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Map&lt;String, Object&gt; response,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String endpoint,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String soapAction,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String requestName,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String responseNS,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String responseName,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String responseType)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List&lt;String&gt; parks = new List&lt;String&gt;();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parks.add('Yosemite');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parks.add('Yellowstone');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parks.add('Another Park');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ParkService.byCountryResponse response_x = new ParkService.byCountryResponse();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response_x.return_x = parks;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response.put('response_x', response_x);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