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@isTest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TestVerifyDate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@isTest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testCheckDatesOne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{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VerifyDate.CheckDates (Date.newInstance(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Date.newInstance(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));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System.assertEquals(Date.newInstance(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test);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@isTest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testCheckDatesTwo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VerifyDate.CheckDates (Date.newInstance(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Date.newInstance(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));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System.assertEquals(Date.newInstance(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test);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@isTest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testDateWithin30DaysOne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VerifyDate.DateWithin30Days (Date.newInstance(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Date.newInstance(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));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System.assertEquals(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test);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@isTest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testDateWithin30DaysTwo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VerifyDate.DateWithin30Days (Date.newInstance(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Date.newInstance(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2019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System.assertEquals(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test);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@isTest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testDateWithin30DaysThree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VerifyDate.DateWithin30Days (Date.newInstance(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Date.newInstance(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));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System.assertEquals(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test);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@isTest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testSetEndOfMonthDate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VerifyDate.SetEndOfMonthDate (Date.newInstance(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));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System.assertEquals(Date.newInstance(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test);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