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440A" w14:textId="77777777" w:rsidR="00AF5B22" w:rsidRDefault="00AF5B22" w:rsidP="00AF5B22">
      <w:r>
        <w:t xml:space="preserve">global class </w:t>
      </w:r>
      <w:proofErr w:type="spellStart"/>
      <w:r>
        <w:t>WarehouseSyncSchedule</w:t>
      </w:r>
      <w:proofErr w:type="spellEnd"/>
      <w:r>
        <w:t xml:space="preserve"> implements Schedulable {</w:t>
      </w:r>
    </w:p>
    <w:p w14:paraId="6691F63E" w14:textId="77777777" w:rsidR="00AF5B22" w:rsidRDefault="00AF5B22" w:rsidP="00AF5B22"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14:paraId="08A094B9" w14:textId="77777777" w:rsidR="00AF5B22" w:rsidRDefault="00AF5B22" w:rsidP="00AF5B22">
      <w:r>
        <w:t xml:space="preserve">        </w:t>
      </w:r>
      <w:proofErr w:type="spellStart"/>
      <w:r>
        <w:t>WarehouseCalloutService.runWarehouseEquipmentSync</w:t>
      </w:r>
      <w:proofErr w:type="spellEnd"/>
      <w:r>
        <w:t>();</w:t>
      </w:r>
    </w:p>
    <w:p w14:paraId="13763BC6" w14:textId="77777777" w:rsidR="00AF5B22" w:rsidRDefault="00AF5B22" w:rsidP="00AF5B22">
      <w:r>
        <w:t xml:space="preserve">    }</w:t>
      </w:r>
    </w:p>
    <w:p w14:paraId="5645AA4A" w14:textId="39DFE81B" w:rsidR="00C5128D" w:rsidRDefault="00AF5B22" w:rsidP="00AF5B22">
      <w:r>
        <w:t>}</w:t>
      </w:r>
    </w:p>
    <w:sectPr w:rsidR="00C5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22"/>
    <w:rsid w:val="00AF5B22"/>
    <w:rsid w:val="00C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2666"/>
  <w15:chartTrackingRefBased/>
  <w15:docId w15:val="{0AA50194-0A73-4ED3-A709-B9F10F7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2022-09-05T11:36:00Z</dcterms:created>
  <dcterms:modified xsi:type="dcterms:W3CDTF">2022-09-05T11:37:00Z</dcterms:modified>
</cp:coreProperties>
</file>