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480" w:line="276" w:lineRule="auto"/>
        <w:rPr>
          <w:rFonts w:ascii="Alexandria SemiBold" w:cs="Alexandria SemiBold" w:eastAsia="Alexandria SemiBold" w:hAnsi="Alexandria SemiBold"/>
          <w:b w:val="0"/>
          <w:bCs w:val="0"/>
          <w:color w:val="999999"/>
          <w:sz w:val="40"/>
          <w:szCs w:val="40"/>
        </w:rPr>
      </w:pPr>
      <w:bookmarkStart w:colFirst="0" w:colLast="0" w:name="_qtmn6acl1haz" w:id="0"/>
      <w:bookmarkEnd w:id="0"/>
      <w:r w:rsidDel="00000000" w:rsidR="00000000" w:rsidRPr="00000000">
        <w:rPr>
          <w:rFonts w:ascii="Alexandria SemiBold" w:cs="Alexandria SemiBold" w:eastAsia="Alexandria SemiBold" w:hAnsi="Alexandria SemiBold"/>
          <w:b w:val="0"/>
          <w:bCs w:val="0"/>
          <w:color w:val="999999"/>
          <w:sz w:val="40"/>
          <w:szCs w:val="40"/>
          <w:rtl w:val="0"/>
        </w:rPr>
        <w:t xml:space="preserve">T2.3 — Analyse : Selenium</w:t>
      </w:r>
    </w:p>
    <w:p w:rsidR="00000000" w:rsidDel="00000000" w:rsidP="00000000" w:rsidRDefault="00000000" w:rsidRPr="00000000" w14:paraId="00000002">
      <w:pPr>
        <w:pStyle w:val="Heading3"/>
        <w:widowControl w:val="1"/>
        <w:spacing w:after="80" w:before="280" w:line="276" w:lineRule="auto"/>
        <w:rPr>
          <w:color w:val="666666"/>
          <w:sz w:val="26"/>
          <w:szCs w:val="26"/>
        </w:rPr>
      </w:pPr>
      <w:bookmarkStart w:colFirst="0" w:colLast="0" w:name="_74p2w15k1x2j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6"/>
          <w:szCs w:val="26"/>
          <w:rtl w:val="0"/>
        </w:rPr>
        <w:t xml:space="preserve">✔ Avantages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navigateur réel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Chrome, Firefox, Edge.</w:t>
        <w:br w:type="textWrapping"/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Exécute </w:t>
      </w:r>
      <w:r w:rsidDel="00000000" w:rsidR="00000000" w:rsidRPr="00000000">
        <w:rPr>
          <w:b w:val="1"/>
          <w:bCs w:val="1"/>
          <w:rtl w:val="0"/>
        </w:rPr>
        <w:t xml:space="preserve">tout le JavaScript</w:t>
      </w:r>
      <w:r w:rsidDel="00000000" w:rsidR="00000000" w:rsidRPr="00000000">
        <w:rPr>
          <w:rtl w:val="0"/>
        </w:rPr>
        <w:t xml:space="preserve">, animations, SPA, React/Vue/Angular.</w:t>
        <w:br w:type="textWrapping"/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 les interactions complexes :</w:t>
        <w:br w:type="textWrapping"/>
        <w:t xml:space="preserve"> clics, scroll, inputs, téléchargements, authentification…</w:t>
        <w:br w:type="textWrapping"/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Indispensable pour :</w:t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sites protégés</w:t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sites qui chargent en AJAX</w:t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sites avec authentification</w:t>
        <w:br w:type="textWrapping"/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étapes multi-actions (bot mimique).</w:t>
      </w:r>
    </w:p>
    <w:p w:rsidR="00000000" w:rsidDel="00000000" w:rsidP="00000000" w:rsidRDefault="00000000" w:rsidRPr="00000000" w14:paraId="0000000B">
      <w:pPr>
        <w:pStyle w:val="Heading3"/>
        <w:widowControl w:val="1"/>
        <w:spacing w:after="80" w:before="280" w:line="276" w:lineRule="auto"/>
        <w:rPr>
          <w:color w:val="666666"/>
          <w:sz w:val="26"/>
          <w:szCs w:val="26"/>
        </w:rPr>
      </w:pPr>
      <w:bookmarkStart w:colFirst="0" w:colLast="0" w:name="_tl5kevssqon7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6"/>
          <w:szCs w:val="26"/>
          <w:rtl w:val="0"/>
        </w:rPr>
        <w:t xml:space="preserve">✔ Quand l’utiliser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fonctionnels.</w:t>
        <w:br w:type="textWrapping"/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dynamique </w:t>
      </w:r>
      <w:r w:rsidDel="00000000" w:rsidR="00000000" w:rsidRPr="00000000">
        <w:rPr>
          <w:b w:val="1"/>
          <w:bCs w:val="1"/>
          <w:rtl w:val="0"/>
        </w:rPr>
        <w:t xml:space="preserve">complexe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Sites où le contenu apparaît </w:t>
      </w:r>
      <w:r w:rsidDel="00000000" w:rsidR="00000000" w:rsidRPr="00000000">
        <w:rPr>
          <w:b w:val="1"/>
          <w:bCs w:val="1"/>
          <w:rtl w:val="0"/>
        </w:rPr>
        <w:t xml:space="preserve">après exécution 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widowControl w:val="1"/>
        <w:spacing w:after="80" w:before="280" w:line="276" w:lineRule="auto"/>
        <w:rPr>
          <w:color w:val="666666"/>
          <w:sz w:val="26"/>
          <w:szCs w:val="26"/>
        </w:rPr>
      </w:pPr>
      <w:bookmarkStart w:colFirst="0" w:colLast="0" w:name="_46rvdld0stzs" w:id="3"/>
      <w:bookmarkEnd w:id="3"/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Limites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Très lourd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ressources → RAM/CPU.</w:t>
        <w:br w:type="textWrapping"/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plus lent que Requests ou crawl4ai.</w:t>
        <w:br w:type="textWrapping"/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Complexité élevée (waits, headless, options du driver…).</w:t>
        <w:br w:type="textWrapping"/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Maintenance plus difficile → dépend des versions ChromeDriver.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lexandria SemiBo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andriaSemiBold-regular.ttf"/><Relationship Id="rId2" Type="http://schemas.openxmlformats.org/officeDocument/2006/relationships/font" Target="fonts/Alexandri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