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44EB" w:rsidRPr="00CB44EB" w:rsidRDefault="00CB44EB">
      <w:pPr>
        <w:rPr>
          <w:rFonts w:ascii="Times New Roman" w:hAnsi="Times New Roman" w:cs="Times New Roman"/>
          <w:b/>
          <w:bCs/>
          <w:sz w:val="28"/>
          <w:szCs w:val="28"/>
        </w:rPr>
      </w:pPr>
      <w:r>
        <w:rPr>
          <w:rFonts w:ascii="Times New Roman" w:hAnsi="Times New Roman" w:cs="Times New Roman"/>
          <w:b/>
          <w:bCs/>
          <w:sz w:val="28"/>
          <w:szCs w:val="28"/>
        </w:rPr>
        <w:t>CONCLUSION:</w:t>
      </w:r>
    </w:p>
    <w:p w:rsidR="00A31272" w:rsidRPr="00CB44EB" w:rsidRDefault="00CB44EB">
      <w:pPr>
        <w:rPr>
          <w:rFonts w:ascii="Times New Roman" w:hAnsi="Times New Roman" w:cs="Times New Roman"/>
          <w:sz w:val="24"/>
          <w:szCs w:val="24"/>
        </w:rPr>
      </w:pPr>
      <w:r w:rsidRPr="00CB44EB">
        <w:rPr>
          <w:rFonts w:ascii="Times New Roman" w:hAnsi="Times New Roman" w:cs="Times New Roman"/>
          <w:sz w:val="24"/>
          <w:szCs w:val="24"/>
        </w:rPr>
        <w:t>The survey app provides valuable insights into the experiences and concerns of individuals living with diabetes. Through the app, users were able to share their personal experiences and provide feedback on their treatment options, lifestyle changes, and overall quality of life. The data collected from the survey can be used to improve diabetes care and management by healthcare professionals and policymakers. Overall, the survey app serves as an important tool for understanding the needs and challenges faced by people living with diabetes and can help to inform future research and policy decisions.</w:t>
      </w:r>
    </w:p>
    <w:sectPr w:rsidR="00A31272" w:rsidRPr="00CB4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EB"/>
    <w:rsid w:val="00470E3F"/>
    <w:rsid w:val="00A31272"/>
    <w:rsid w:val="00CB44EB"/>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7C17"/>
  <w15:chartTrackingRefBased/>
  <w15:docId w15:val="{F8A021BE-691E-4806-8790-1729D978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31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525</Characters>
  <Application>Microsoft Office Word</Application>
  <DocSecurity>0</DocSecurity>
  <Lines>4</Lines>
  <Paragraphs>1</Paragraphs>
  <ScaleCrop>false</ScaleCrop>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1</cp:revision>
  <dcterms:created xsi:type="dcterms:W3CDTF">2023-04-12T12:06:00Z</dcterms:created>
  <dcterms:modified xsi:type="dcterms:W3CDTF">2023-04-12T12:08:00Z</dcterms:modified>
</cp:coreProperties>
</file>