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>
          <w:sz w:val="48"/>
          <w:szCs w:val="48"/>
        </w:rPr>
      </w:pPr>
      <w:r>
        <w:rPr>
          <w:sz w:val="48"/>
          <w:szCs w:val="48"/>
        </w:rPr>
        <w:t>Tif Henderson</w:t>
      </w:r>
    </w:p>
    <w:p>
      <w:pPr>
        <w:pStyle w:val="Normal"/>
        <w:spacing w:before="0" w:after="6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spacing w:before="0" w:after="6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spacing w:before="0" w:after="60"/>
        <w:jc w:val="center"/>
        <w:rPr/>
      </w:pPr>
      <w:r>
        <w:rPr/>
        <w:t>Registered massage therapist with A focus in: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Swedish Massage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Deep Tissue Massage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Lymphatic Drainage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​</w:t>
      </w:r>
      <w:r>
        <w:rPr/>
        <w:t>Pre and Post Natal Massage​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TMJ and Facial Massage​​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​​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Tif takes a personalized approach with every client — whether you're looking for relief from tension, stress reduction, or pain management, she tailors each session to your needs and works with you to find a treatment plan that helps you reach your goals.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​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Outside of the clinic, Tif is a musician and artist who loves getting creative and spending time outdoors with her husband and dog — hiking, biking, skiing, and soaking up as much fresh air as the weather allows.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​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Tif graduated from the Professional Institute of Massage Therapy in Calgary, completing the 2200-hour Advanced Massage Therapy program, and is a member in good standing with CMMOTA.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​</w:t>
      </w:r>
    </w:p>
    <w:p>
      <w:pPr>
        <w:pStyle w:val="Normal"/>
        <w:spacing w:before="0" w:after="60"/>
        <w:jc w:val="center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t>She looks forward to meeting you and supporting you on your path to wellness!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LibreOffice/26.2.2.2$Windows_X86_64 LibreOffice_project/1f77d10d6938fd34972958f64b2bcfa54f8b1ba5</Application>
  <AppVersion>15.0000</AppVersion>
  <Pages>1</Pages>
  <Words>145</Words>
  <Characters>747</Characters>
  <CharactersWithSpaces>892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2026-05-08T19:41:49Z</dcterms:created>
  <dc:creator>Un-named</dc:creator>
  <dc:description/>
  <dc:language>en-US</dc:language>
  <cp:lastModifiedBy/>
  <dcterms:modified xsi:type="dcterms:W3CDTF">2026-05-08T13:54:22Z</dcterms:modified>
  <cp:revision>2</cp:revision>
  <dc:subject/>
  <dc:title/>
</cp:coreProperties>
</file>