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6C58" w:rsidRPr="009E5315" w:rsidRDefault="00DA6C58" w:rsidP="00A851B3">
      <w:pPr>
        <w:spacing w:line="360" w:lineRule="auto"/>
        <w:jc w:val="both"/>
        <w:rPr>
          <w:rFonts w:ascii="Times New Roman" w:hAnsi="Times New Roman" w:cs="Times New Roman"/>
          <w:color w:val="1F1F1F"/>
          <w:sz w:val="28"/>
          <w:szCs w:val="28"/>
          <w:shd w:val="clear" w:color="auto" w:fill="FFFFFF"/>
        </w:rPr>
      </w:pPr>
    </w:p>
    <w:p w:rsidR="00DA6C58" w:rsidRPr="009E5315" w:rsidRDefault="00DA6C58" w:rsidP="001E5541">
      <w:pPr>
        <w:spacing w:line="360" w:lineRule="auto"/>
        <w:jc w:val="center"/>
        <w:rPr>
          <w:rFonts w:ascii="Times New Roman" w:hAnsi="Times New Roman" w:cs="Times New Roman"/>
          <w:b/>
          <w:color w:val="1F1F1F"/>
          <w:sz w:val="28"/>
          <w:szCs w:val="28"/>
          <w:shd w:val="clear" w:color="auto" w:fill="FFFFFF"/>
        </w:rPr>
      </w:pPr>
      <w:bookmarkStart w:id="0" w:name="_GoBack"/>
      <w:bookmarkEnd w:id="0"/>
      <w:r w:rsidRPr="009E5315">
        <w:rPr>
          <w:rFonts w:ascii="Times New Roman" w:hAnsi="Times New Roman" w:cs="Times New Roman"/>
          <w:b/>
          <w:color w:val="1F1F1F"/>
          <w:sz w:val="28"/>
          <w:szCs w:val="28"/>
          <w:shd w:val="clear" w:color="auto" w:fill="FFFFFF"/>
        </w:rPr>
        <w:t>HISTORY OF THE COURT</w:t>
      </w:r>
    </w:p>
    <w:p w:rsidR="00DA6C58" w:rsidRPr="009E5315" w:rsidRDefault="00DA6C58" w:rsidP="00A851B3">
      <w:pPr>
        <w:spacing w:line="360" w:lineRule="auto"/>
        <w:jc w:val="both"/>
        <w:rPr>
          <w:rFonts w:ascii="Times New Roman" w:hAnsi="Times New Roman" w:cs="Times New Roman"/>
          <w:color w:val="1F1F1F"/>
          <w:sz w:val="28"/>
          <w:szCs w:val="28"/>
          <w:shd w:val="clear" w:color="auto" w:fill="FFFFFF"/>
        </w:rPr>
      </w:pPr>
      <w:r w:rsidRPr="009E5315">
        <w:rPr>
          <w:rFonts w:ascii="Times New Roman" w:hAnsi="Times New Roman" w:cs="Times New Roman"/>
          <w:color w:val="1F1F1F"/>
          <w:sz w:val="28"/>
          <w:szCs w:val="28"/>
          <w:shd w:val="clear" w:color="auto" w:fill="FFFFFF"/>
        </w:rPr>
        <w:t>The Supreme Court of Nigeria stands as the apex judicial authority in the country, playing a crucial role in the interpretation and enforcement of Nigerian law. Its history is deeply intertwined with the nation's colonial past, the evolution of its legal system, and its journey towards independence and beyond.</w:t>
      </w:r>
    </w:p>
    <w:p w:rsidR="00DA6C58" w:rsidRPr="009E5315" w:rsidRDefault="00DA6C58" w:rsidP="00A851B3">
      <w:pPr>
        <w:spacing w:line="360" w:lineRule="auto"/>
        <w:jc w:val="both"/>
        <w:rPr>
          <w:rFonts w:ascii="Times New Roman" w:hAnsi="Times New Roman" w:cs="Times New Roman"/>
          <w:color w:val="1F1F1F"/>
          <w:sz w:val="28"/>
          <w:szCs w:val="28"/>
          <w:shd w:val="clear" w:color="auto" w:fill="FFFFFF"/>
        </w:rPr>
      </w:pPr>
      <w:r w:rsidRPr="009E5315">
        <w:rPr>
          <w:rFonts w:ascii="Times New Roman" w:hAnsi="Times New Roman" w:cs="Times New Roman"/>
          <w:color w:val="1F1F1F"/>
          <w:sz w:val="28"/>
          <w:szCs w:val="28"/>
          <w:shd w:val="clear" w:color="auto" w:fill="FFFFFF"/>
        </w:rPr>
        <w:t>The judges of the Supreme Court during this era were primarily British, reflecting the dominance of the colonial administration over Nigeria’s legal system. This period laid the foundation for the modern Supreme Court, as it played a crucial role in unifying the legal framework in the country.</w:t>
      </w:r>
    </w:p>
    <w:p w:rsidR="009E5315" w:rsidRPr="009E5315" w:rsidRDefault="009E5315" w:rsidP="00A851B3">
      <w:pPr>
        <w:spacing w:line="360" w:lineRule="auto"/>
        <w:jc w:val="both"/>
        <w:rPr>
          <w:rFonts w:ascii="Times New Roman" w:hAnsi="Times New Roman" w:cs="Times New Roman"/>
          <w:color w:val="1F1F1F"/>
          <w:sz w:val="28"/>
          <w:szCs w:val="28"/>
          <w:shd w:val="clear" w:color="auto" w:fill="FFFFFF"/>
        </w:rPr>
      </w:pPr>
      <w:r w:rsidRPr="009E5315">
        <w:rPr>
          <w:rFonts w:ascii="Times New Roman" w:hAnsi="Times New Roman" w:cs="Times New Roman"/>
          <w:color w:val="1F1F1F"/>
          <w:sz w:val="28"/>
          <w:szCs w:val="28"/>
          <w:shd w:val="clear" w:color="auto" w:fill="FFFFFF"/>
        </w:rPr>
        <w:t>Independence and Sovereignty: With Nigeria's independence on October 1, 1960, the judicial system underwent significant changes. The Supreme Court of Nigeria was constitutionally established as the highest court in the land, and the right of appeal to the Privy Council was abolished. This marked a critical step toward judicial sovereignty, as the Supreme Court became the final arbiter in legal disputes within Nigeria.</w:t>
      </w:r>
    </w:p>
    <w:p w:rsidR="009E5315" w:rsidRPr="009E5315" w:rsidRDefault="009E5315" w:rsidP="00A851B3">
      <w:pPr>
        <w:spacing w:line="360" w:lineRule="auto"/>
        <w:jc w:val="both"/>
        <w:rPr>
          <w:rFonts w:ascii="Times New Roman" w:hAnsi="Times New Roman" w:cs="Times New Roman"/>
          <w:color w:val="1F1F1F"/>
          <w:sz w:val="28"/>
          <w:szCs w:val="28"/>
          <w:shd w:val="clear" w:color="auto" w:fill="FFFFFF"/>
        </w:rPr>
      </w:pPr>
      <w:r w:rsidRPr="009E5315">
        <w:rPr>
          <w:rFonts w:ascii="Times New Roman" w:hAnsi="Times New Roman" w:cs="Times New Roman"/>
          <w:color w:val="1F1F1F"/>
          <w:sz w:val="28"/>
          <w:szCs w:val="28"/>
          <w:shd w:val="clear" w:color="auto" w:fill="FFFFFF"/>
        </w:rPr>
        <w:t>The 1963 Republican Constitution further solidified the position of the Supreme Court. It confirmed the Court's independence from the executive and legislative branches of government, affirming its role as a check on these powers. During this period, the Court primarily handled civil and criminal appeals from lower courts.</w:t>
      </w:r>
    </w:p>
    <w:p w:rsidR="009E5315" w:rsidRPr="009E5315" w:rsidRDefault="009E5315" w:rsidP="00A851B3">
      <w:pPr>
        <w:spacing w:line="360" w:lineRule="auto"/>
        <w:jc w:val="both"/>
        <w:rPr>
          <w:rFonts w:ascii="Times New Roman" w:hAnsi="Times New Roman" w:cs="Times New Roman"/>
          <w:color w:val="1F1F1F"/>
          <w:sz w:val="28"/>
          <w:szCs w:val="28"/>
          <w:shd w:val="clear" w:color="auto" w:fill="FFFFFF"/>
        </w:rPr>
      </w:pPr>
      <w:r w:rsidRPr="009E5315">
        <w:rPr>
          <w:rFonts w:ascii="Times New Roman" w:hAnsi="Times New Roman" w:cs="Times New Roman"/>
          <w:color w:val="1F1F1F"/>
          <w:sz w:val="28"/>
          <w:szCs w:val="28"/>
          <w:shd w:val="clear" w:color="auto" w:fill="FFFFFF"/>
        </w:rPr>
        <w:t xml:space="preserve">Post-Independence Expansion: The period between the late 1970s and 1999 was one of expansion and consolidation for the Supreme Court of Nigeria. In 1976, the Federal Court of Appeal (now the Court of Appeal) was established as an intermediate appellate court between the High Courts and the Supreme Court. This </w:t>
      </w:r>
      <w:r w:rsidRPr="009E5315">
        <w:rPr>
          <w:rFonts w:ascii="Times New Roman" w:hAnsi="Times New Roman" w:cs="Times New Roman"/>
          <w:color w:val="1F1F1F"/>
          <w:sz w:val="28"/>
          <w:szCs w:val="28"/>
          <w:shd w:val="clear" w:color="auto" w:fill="FFFFFF"/>
        </w:rPr>
        <w:lastRenderedPageBreak/>
        <w:t>restructuring reinforced the Supreme Court’s position as the final appellate court while streamlining the judicial process.</w:t>
      </w:r>
    </w:p>
    <w:p w:rsidR="009E5315" w:rsidRPr="009E5315" w:rsidRDefault="009E5315" w:rsidP="00A851B3">
      <w:pPr>
        <w:spacing w:line="360" w:lineRule="auto"/>
        <w:jc w:val="both"/>
        <w:rPr>
          <w:rFonts w:ascii="Times New Roman" w:hAnsi="Times New Roman" w:cs="Times New Roman"/>
          <w:color w:val="1F1F1F"/>
          <w:sz w:val="28"/>
          <w:szCs w:val="28"/>
          <w:shd w:val="clear" w:color="auto" w:fill="FFFFFF"/>
        </w:rPr>
      </w:pPr>
      <w:r w:rsidRPr="009E5315">
        <w:rPr>
          <w:rFonts w:ascii="Times New Roman" w:hAnsi="Times New Roman" w:cs="Times New Roman"/>
          <w:color w:val="1F1F1F"/>
          <w:sz w:val="28"/>
          <w:szCs w:val="28"/>
          <w:shd w:val="clear" w:color="auto" w:fill="FFFFFF"/>
        </w:rPr>
        <w:t>The Supreme Court's role expanded significantly during this period, particularly under the various military regimes that ruled Nigeria. The military governments relied heavily on the judiciary to adjudicate constitutional and political disputes, further increasing the volume and complexity of cases before the Supreme Court.</w:t>
      </w:r>
    </w:p>
    <w:p w:rsidR="009E5315" w:rsidRPr="009E5315" w:rsidRDefault="009E5315" w:rsidP="00A851B3">
      <w:pPr>
        <w:spacing w:line="360" w:lineRule="auto"/>
        <w:jc w:val="both"/>
        <w:rPr>
          <w:rFonts w:ascii="Times New Roman" w:hAnsi="Times New Roman" w:cs="Times New Roman"/>
          <w:color w:val="1F1F1F"/>
          <w:sz w:val="28"/>
          <w:szCs w:val="28"/>
          <w:shd w:val="clear" w:color="auto" w:fill="FFFFFF"/>
        </w:rPr>
      </w:pPr>
      <w:r w:rsidRPr="009E5315">
        <w:rPr>
          <w:rFonts w:ascii="Times New Roman" w:hAnsi="Times New Roman" w:cs="Times New Roman"/>
          <w:color w:val="1F1F1F"/>
          <w:sz w:val="28"/>
          <w:szCs w:val="28"/>
          <w:shd w:val="clear" w:color="auto" w:fill="FFFFFF"/>
        </w:rPr>
        <w:t>Return to Democracy and the Fourth Republic: The return to democratic rule in 1999 marked a new chapter in the history of the Supreme Court. The 1999 Constitution, which remains the supreme law of the land, reasserted the independence and authority of the Supreme Court. Under this Constitution, the Court’s jurisdiction was expanded to include original jurisdiction in disputes between the Federation and states, as well as appellate jurisdiction in civil, criminal, and constitutional matters.</w:t>
      </w:r>
    </w:p>
    <w:p w:rsidR="009E5315" w:rsidRPr="009E5315" w:rsidRDefault="009E5315" w:rsidP="00A851B3">
      <w:pPr>
        <w:spacing w:line="360" w:lineRule="auto"/>
        <w:jc w:val="both"/>
        <w:rPr>
          <w:rFonts w:ascii="Times New Roman" w:hAnsi="Times New Roman" w:cs="Times New Roman"/>
          <w:sz w:val="28"/>
          <w:szCs w:val="28"/>
        </w:rPr>
      </w:pPr>
      <w:r w:rsidRPr="009E5315">
        <w:rPr>
          <w:rFonts w:ascii="Times New Roman" w:hAnsi="Times New Roman" w:cs="Times New Roman"/>
          <w:color w:val="1F1F1F"/>
          <w:sz w:val="28"/>
          <w:szCs w:val="28"/>
          <w:shd w:val="clear" w:color="auto" w:fill="FFFFFF"/>
        </w:rPr>
        <w:t>In the Fourth Republic, the Supreme Court of Nigeria has played a pivotal role in shaping Nigeria’s democracy. It has delivered landmark judgments on electoral disputes, constitutional interpretation, and human rights issues. The Court’s decisions have had far-reaching implications for the country’s legal and political landscape, reinforcing its position as the guardian of the rule of law and a crucial pillar of Nigerian democracy.</w:t>
      </w:r>
    </w:p>
    <w:sectPr w:rsidR="009E5315" w:rsidRPr="009E5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C58"/>
    <w:rsid w:val="001E5541"/>
    <w:rsid w:val="00200EDB"/>
    <w:rsid w:val="003D7EF7"/>
    <w:rsid w:val="009E5315"/>
    <w:rsid w:val="00A851B3"/>
    <w:rsid w:val="00DA6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505863-DAD2-4582-9C64-F7093CE6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MBR-PC-07</dc:creator>
  <cp:keywords/>
  <dc:description/>
  <cp:lastModifiedBy>MBR-PC-07</cp:lastModifiedBy>
  <cp:revision>4</cp:revision>
  <dcterms:created xsi:type="dcterms:W3CDTF">2025-09-04T19:19:00Z</dcterms:created>
  <dcterms:modified xsi:type="dcterms:W3CDTF">2025-09-04T19:24:00Z</dcterms:modified>
</cp:coreProperties>
</file>