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80" w:before="0"/>
        <w:jc w:val="center"/>
      </w:pPr>
      <w:r>
        <w:rPr>
          <w:rFonts w:ascii="Arial" w:cs="Arial" w:eastAsia="Arial" w:hAnsi="Arial"/>
          <w:b/>
          <w:bCs/>
          <w:color w:val="1A3557"/>
          <w:sz w:val="54"/>
          <w:szCs w:val="54"/>
        </w:rPr>
        <w:t xml:space="preserve">TASK MANAGEMENT SYSTEM</w:t>
      </w:r>
    </w:p>
    <w:p>
      <w:pPr>
        <w:spacing w:after="80" w:before="0"/>
        <w:jc w:val="center"/>
      </w:pPr>
      <w:r>
        <w:rPr>
          <w:rFonts w:ascii="Arial" w:cs="Arial" w:eastAsia="Arial" w:hAnsi="Arial"/>
          <w:color w:val="2E75B6"/>
          <w:sz w:val="32"/>
          <w:szCs w:val="32"/>
        </w:rPr>
        <w:t xml:space="preserve">Developer Implementation Tasks</w:t>
      </w:r>
    </w:p>
    <w:p>
      <w:pPr>
        <w:pBdr>
          <w:bottom w:val="single" w:color="C05621" w:sz="8" w:space="8"/>
        </w:pBdr>
        <w:spacing w:after="400" w:before="0"/>
        <w:jc w:val="center"/>
      </w:pPr>
      <w:r>
        <w:rPr>
          <w:rFonts w:ascii="Arial" w:cs="Arial" w:eastAsia="Arial" w:hAnsi="Arial"/>
          <w:i/>
          <w:iCs/>
          <w:color w:val="6B7280"/>
          <w:sz w:val="22"/>
          <w:szCs w:val="22"/>
        </w:rPr>
        <w:t xml:space="preserve">Phase 0 — Foundation  ·  Phase 1 — Core TMS API</w:t>
      </w:r>
    </w:p>
    <w:p>
      <w:pPr>
        <w:spacing w:after="80" w:before="80"/>
      </w:pPr>
      <w:r>
        <w:t xml:space="preserve"/>
      </w:r>
    </w:p>
    <w:p>
      <w:pPr>
        <w:spacing w:after="80" w:before="0"/>
        <w:jc w:val="center"/>
      </w:pPr>
      <w:r>
        <w:rPr>
          <w:rFonts w:ascii="Arial" w:cs="Arial" w:eastAsia="Arial" w:hAnsi="Arial"/>
          <w:color w:val="3D3D3D"/>
          <w:sz w:val="20"/>
          <w:szCs w:val="20"/>
        </w:rPr>
        <w:t xml:space="preserve">Intended Audience:  Development Team (Backend Engineers)</w:t>
      </w:r>
    </w:p>
    <w:p>
      <w:pPr>
        <w:spacing w:after="80" w:before="0"/>
        <w:jc w:val="center"/>
      </w:pPr>
      <w:r>
        <w:rPr>
          <w:rFonts w:ascii="Arial" w:cs="Arial" w:eastAsia="Arial" w:hAnsi="Arial"/>
          <w:color w:val="3D3D3D"/>
          <w:sz w:val="20"/>
          <w:szCs w:val="20"/>
        </w:rPr>
        <w:t xml:space="preserve">Date:  April 2025</w:t>
      </w:r>
    </w:p>
    <w:p>
      <w:pPr>
        <w:spacing w:after="80" w:before="0"/>
        <w:jc w:val="center"/>
      </w:pPr>
      <w:r>
        <w:rPr>
          <w:rFonts w:ascii="Arial" w:cs="Arial" w:eastAsia="Arial" w:hAnsi="Arial"/>
          <w:b/>
          <w:bCs/>
          <w:color w:val="3D3D3D"/>
          <w:sz w:val="20"/>
          <w:szCs w:val="20"/>
        </w:rPr>
        <w:t xml:space="preserve">Total Tasks:  20  |  Phase 0: 8 tasks  |  Phase 1: 12 tasks</w:t>
      </w:r>
    </w:p>
    <w:p>
      <w:pPr>
        <w:spacing w:after="80" w:before="0"/>
        <w:jc w:val="center"/>
      </w:pPr>
      <w:r>
        <w:rPr>
          <w:rFonts w:ascii="Arial" w:cs="Arial" w:eastAsia="Arial" w:hAnsi="Arial"/>
          <w:b/>
          <w:bCs/>
          <w:color w:val="2E75B6"/>
          <w:sz w:val="22"/>
          <w:szCs w:val="22"/>
        </w:rPr>
        <w:t xml:space="preserve">Estimated Total Duration:  9 – 11 Weeks</w:t>
      </w:r>
    </w:p>
    <w:p>
      <w:r>
        <w:br w:type="page"/>
      </w:r>
    </w:p>
    <w:p>
      <w:pPr>
        <w:pStyle w:val="Heading1"/>
        <w:spacing w:after="160" w:before="360"/>
      </w:pPr>
      <w:r>
        <w:rPr>
          <w:rFonts w:ascii="Arial" w:cs="Arial" w:eastAsia="Arial" w:hAnsi="Arial"/>
          <w:b/>
          <w:bCs/>
          <w:color w:val="1A3557"/>
          <w:sz w:val="34"/>
          <w:szCs w:val="34"/>
        </w:rPr>
        <w:t xml:space="preserve">How to Use This Document</w:t>
      </w:r>
    </w:p>
    <w:p>
      <w:pPr>
        <w:spacing w:after="60" w:before="60"/>
      </w:pPr>
      <w:r>
        <w:rPr>
          <w:rFonts w:ascii="Arial" w:cs="Arial" w:eastAsia="Arial" w:hAnsi="Arial"/>
          <w:color w:val="3D3D3D"/>
          <w:sz w:val="20"/>
          <w:szCs w:val="20"/>
        </w:rPr>
        <w:t xml:space="preserve">This document defines every implementation task for Phase 0 (Foundation) and Phase 1 (Core TMS API) of the Task Management System. Each task card contains: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557" w:sz="1"/>
              <w:left w:val="single" w:color="1A3557" w:sz="1"/>
              <w:bottom w:val="single" w:color="1A3557" w:sz="1"/>
              <w:right w:val="single" w:color="1A3557" w:sz="1"/>
            </w:tcBorders>
            <w:shd w:fill="1A3557" w:val="clear"/>
            <w:tcMar>
              <w:top w:type="dxa" w:w="90"/>
              <w:left w:type="dxa" w:w="120"/>
              <w:bottom w:type="dxa" w:w="90"/>
              <w:right w:type="dxa" w:w="120"/>
            </w:tcMar>
            <w:vAlign w:val="center"/>
          </w:tcPr>
          <w:p>
            <w:r>
              <w:rPr>
                <w:rFonts w:ascii="Arial" w:cs="Arial" w:eastAsia="Arial" w:hAnsi="Arial"/>
                <w:b/>
                <w:bCs/>
                <w:color w:val="FFFFFF"/>
                <w:sz w:val="17"/>
                <w:szCs w:val="17"/>
              </w:rPr>
              <w:t xml:space="preserve">Card Section</w:t>
            </w:r>
          </w:p>
        </w:tc>
        <w:tc>
          <w:tcPr>
            <w:tcW w:type="dxa" w:w="6960"/>
            <w:tcBorders>
              <w:top w:val="single" w:color="1A3557" w:sz="1"/>
              <w:left w:val="single" w:color="1A3557" w:sz="1"/>
              <w:bottom w:val="single" w:color="1A3557" w:sz="1"/>
              <w:right w:val="single" w:color="1A3557" w:sz="1"/>
            </w:tcBorders>
            <w:shd w:fill="1A3557" w:val="clear"/>
            <w:tcMar>
              <w:top w:type="dxa" w:w="90"/>
              <w:left w:type="dxa" w:w="120"/>
              <w:bottom w:type="dxa" w:w="90"/>
              <w:right w:type="dxa" w:w="120"/>
            </w:tcMar>
            <w:vAlign w:val="center"/>
          </w:tcPr>
          <w:p>
            <w:r>
              <w:rPr>
                <w:rFonts w:ascii="Arial" w:cs="Arial" w:eastAsia="Arial" w:hAnsi="Arial"/>
                <w:b/>
                <w:bCs/>
                <w:color w:val="FFFFFF"/>
                <w:sz w:val="17"/>
                <w:szCs w:val="17"/>
              </w:rPr>
              <w:t xml:space="preserve">What it means</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3D3D3D"/>
                <w:sz w:val="18"/>
                <w:szCs w:val="18"/>
              </w:rPr>
              <w:t xml:space="preserve">Task ID + Name</w:t>
            </w:r>
          </w:p>
        </w:tc>
        <w:tc>
          <w:tcPr>
            <w:tcW w:type="dxa" w:w="69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Unique identifier (e.g., P0-001) and a descriptive name. P0 = Phase 0, P1 = Phase 1.</w:t>
            </w:r>
          </w:p>
        </w:tc>
      </w:tr>
      <w:tr>
        <w:tc>
          <w:tcPr>
            <w:tcW w:type="dxa" w:w="24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Est. Duration</w:t>
            </w:r>
          </w:p>
        </w:tc>
        <w:tc>
          <w:tcPr>
            <w:tcW w:type="dxa" w:w="69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Estimated working days for one developer. Add buffer for review, testing, and rework.</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3D3D3D"/>
                <w:sz w:val="18"/>
                <w:szCs w:val="18"/>
              </w:rPr>
              <w:t xml:space="preserve">What to Build</w:t>
            </w:r>
          </w:p>
        </w:tc>
        <w:tc>
          <w:tcPr>
            <w:tcW w:type="dxa" w:w="69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Plain-language description of exactly what needs to be built and why.</w:t>
            </w:r>
          </w:p>
        </w:tc>
      </w:tr>
      <w:tr>
        <w:tc>
          <w:tcPr>
            <w:tcW w:type="dxa" w:w="24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3D3D3D"/>
                <w:sz w:val="18"/>
                <w:szCs w:val="18"/>
              </w:rPr>
              <w:t xml:space="preserve">Technical Notes</w:t>
            </w:r>
          </w:p>
        </w:tc>
        <w:tc>
          <w:tcPr>
            <w:tcW w:type="dxa" w:w="69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Key implementation decisions, library choices, patterns, and gotchas to avoid.</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3D3D3D"/>
                <w:sz w:val="18"/>
                <w:szCs w:val="18"/>
              </w:rPr>
              <w:t xml:space="preserve">Depends On</w:t>
            </w:r>
          </w:p>
        </w:tc>
        <w:tc>
          <w:tcPr>
            <w:tcW w:type="dxa" w:w="69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Task IDs that must be completed before this task can begin.</w:t>
            </w:r>
          </w:p>
        </w:tc>
      </w:tr>
      <w:tr>
        <w:tc>
          <w:tcPr>
            <w:tcW w:type="dxa" w:w="24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Acceptance Criteria</w:t>
            </w:r>
          </w:p>
        </w:tc>
        <w:tc>
          <w:tcPr>
            <w:tcW w:type="dxa" w:w="69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The exact conditions that must be met for this task to be considered Done. These are testable.</w:t>
            </w:r>
          </w:p>
        </w:tc>
      </w:tr>
    </w:tbl>
    <w:p>
      <w:pPr>
        <w:spacing w:after="80" w:before="80"/>
      </w:pPr>
      <w:r>
        <w:t xml:space="preserve"/>
      </w:r>
    </w:p>
    <w:p>
      <w:pPr>
        <w:spacing w:after="60" w:before="60"/>
      </w:pPr>
      <w:r>
        <w:rPr>
          <w:rFonts w:ascii="Arial" w:cs="Arial" w:eastAsia="Arial" w:hAnsi="Arial"/>
          <w:b/>
          <w:bCs/>
          <w:color w:val="3D3D3D"/>
          <w:sz w:val="20"/>
          <w:szCs w:val="20"/>
        </w:rPr>
        <w:t xml:space="preserve">Rules for developers:</w:t>
      </w:r>
    </w:p>
    <w:p>
      <w:pPr>
        <w:pStyle w:val="ListParagraph"/>
        <w:numPr>
          <w:ilvl w:val="0"/>
          <w:numId w:val="2"/>
        </w:numPr>
        <w:spacing w:after="36" w:before="36"/>
      </w:pPr>
      <w:r>
        <w:rPr>
          <w:rFonts w:ascii="Arial" w:cs="Arial" w:eastAsia="Arial" w:hAnsi="Arial"/>
          <w:color w:val="3D3D3D"/>
          <w:sz w:val="20"/>
          <w:szCs w:val="20"/>
        </w:rPr>
        <w:t xml:space="preserve">A task is NOT done until ALL its acceptance criteria pass.</w:t>
      </w:r>
    </w:p>
    <w:p>
      <w:pPr>
        <w:pStyle w:val="ListParagraph"/>
        <w:numPr>
          <w:ilvl w:val="0"/>
          <w:numId w:val="2"/>
        </w:numPr>
        <w:spacing w:after="36" w:before="36"/>
      </w:pPr>
      <w:r>
        <w:rPr>
          <w:rFonts w:ascii="Arial" w:cs="Arial" w:eastAsia="Arial" w:hAnsi="Arial"/>
          <w:color w:val="3D3D3D"/>
          <w:sz w:val="20"/>
          <w:szCs w:val="20"/>
        </w:rPr>
        <w:t xml:space="preserve">Never skip a dependency — the depends_on order exists for a reason.</w:t>
      </w:r>
    </w:p>
    <w:p>
      <w:pPr>
        <w:pStyle w:val="ListParagraph"/>
        <w:numPr>
          <w:ilvl w:val="0"/>
          <w:numId w:val="2"/>
        </w:numPr>
        <w:spacing w:after="36" w:before="36"/>
      </w:pPr>
      <w:r>
        <w:rPr>
          <w:rFonts w:ascii="Arial" w:cs="Arial" w:eastAsia="Arial" w:hAnsi="Arial"/>
          <w:color w:val="3D3D3D"/>
          <w:sz w:val="20"/>
          <w:szCs w:val="20"/>
        </w:rPr>
        <w:t xml:space="preserve">Create a feature branch named feature/{task-id}-short-description for every task.</w:t>
      </w:r>
    </w:p>
    <w:p>
      <w:pPr>
        <w:pStyle w:val="ListParagraph"/>
        <w:numPr>
          <w:ilvl w:val="0"/>
          <w:numId w:val="2"/>
        </w:numPr>
        <w:spacing w:after="36" w:before="36"/>
      </w:pPr>
      <w:r>
        <w:rPr>
          <w:rFonts w:ascii="Arial" w:cs="Arial" w:eastAsia="Arial" w:hAnsi="Arial"/>
          <w:color w:val="3D3D3D"/>
          <w:sz w:val="20"/>
          <w:szCs w:val="20"/>
        </w:rPr>
        <w:t xml:space="preserve">Open a Pull Request when done. Another developer must review before merge.</w:t>
      </w:r>
    </w:p>
    <w:p>
      <w:pPr>
        <w:pStyle w:val="ListParagraph"/>
        <w:numPr>
          <w:ilvl w:val="0"/>
          <w:numId w:val="2"/>
        </w:numPr>
        <w:spacing w:after="36" w:before="36"/>
      </w:pPr>
      <w:r>
        <w:rPr>
          <w:rFonts w:ascii="Arial" w:cs="Arial" w:eastAsia="Arial" w:hAnsi="Arial"/>
          <w:color w:val="3D3D3D"/>
          <w:sz w:val="20"/>
          <w:szCs w:val="20"/>
        </w:rPr>
        <w:t xml:space="preserve">Write tests as you go — not after. Tests are part of the task, not extra work.</w:t>
      </w:r>
    </w:p>
    <w:p>
      <w:pPr>
        <w:pBdr>
          <w:bottom w:val="single" w:color="5B9BD5" w:sz="6" w:space="1"/>
        </w:pBdr>
        <w:spacing w:after="240" w:before="240"/>
      </w:pPr>
      <w:r>
        <w:t xml:space="preserve"/>
      </w:r>
    </w:p>
    <w:p>
      <w:pPr>
        <w:pStyle w:val="Heading1"/>
        <w:spacing w:after="160" w:before="360"/>
      </w:pPr>
      <w:r>
        <w:rPr>
          <w:rFonts w:ascii="Arial" w:cs="Arial" w:eastAsia="Arial" w:hAnsi="Arial"/>
          <w:b/>
          <w:bCs/>
          <w:color w:val="1A3557"/>
          <w:sz w:val="34"/>
          <w:szCs w:val="34"/>
        </w:rPr>
        <w:t xml:space="preserve">Phase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05621" w:sz="1"/>
              <w:left w:val="single" w:color="C05621" w:sz="1"/>
              <w:bottom w:val="single" w:color="C05621" w:sz="1"/>
              <w:right w:val="single" w:color="C05621" w:sz="1"/>
            </w:tcBorders>
            <w:shd w:fill="C05621"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0  Foundation</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D3D3D"/>
                <w:sz w:val="19"/>
                <w:szCs w:val="19"/>
              </w:rPr>
              <w:t xml:space="preserve">8 tasks tasks  |  </w:t>
            </w:r>
            <w:r>
              <w:rPr>
                <w:rFonts w:ascii="Arial" w:cs="Arial" w:eastAsia="Arial" w:hAnsi="Arial"/>
                <w:color w:val="6B7280"/>
                <w:sz w:val="19"/>
                <w:szCs w:val="19"/>
              </w:rPr>
              <w:t xml:space="preserve">Total estimated: 9–11 working days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1  Core TMS API</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D3D3D"/>
                <w:sz w:val="19"/>
                <w:szCs w:val="19"/>
              </w:rPr>
              <w:t xml:space="preserve">12 tasks tasks  |  </w:t>
            </w:r>
            <w:r>
              <w:rPr>
                <w:rFonts w:ascii="Arial" w:cs="Arial" w:eastAsia="Arial" w:hAnsi="Arial"/>
                <w:color w:val="6B7280"/>
                <w:sz w:val="19"/>
                <w:szCs w:val="19"/>
              </w:rPr>
              <w:t xml:space="preserve">Total estimated: 24–28 working days</w:t>
            </w:r>
          </w:p>
        </w:tc>
      </w:tr>
    </w:tbl>
    <w:p>
      <w:pPr>
        <w:spacing w:after="80" w:before="80"/>
      </w:pPr>
      <w:r>
        <w:t xml:space="preserve"/>
      </w:r>
    </w:p>
    <w:p>
      <w:pPr>
        <w:spacing w:after="60" w:before="60"/>
      </w:pPr>
      <w:r>
        <w:rPr>
          <w:rFonts w:ascii="Arial" w:cs="Arial" w:eastAsia="Arial" w:hAnsi="Arial"/>
          <w:b/>
          <w:bCs/>
          <w:color w:val="3D3D3D"/>
          <w:sz w:val="20"/>
          <w:szCs w:val="20"/>
        </w:rPr>
        <w:t xml:space="preserve">Phase 0 must be 100% complete before Phase 1 begins. Phase 1 tasks can be parallelised across developers — see dependencies.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Phase 0 — All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800"/>
        <w:gridCol w:w="1760"/>
      </w:tblGrid>
      <w:tr>
        <w:tc>
          <w:tcPr>
            <w:tcW w:type="dxa" w:w="1000"/>
            <w:tcBorders>
              <w:top w:val="single" w:color="1A3557" w:sz="1"/>
              <w:left w:val="single" w:color="1A3557" w:sz="1"/>
              <w:bottom w:val="single" w:color="1A3557" w:sz="1"/>
              <w:right w:val="single" w:color="1A3557" w:sz="1"/>
            </w:tcBorders>
            <w:shd w:fill="1A3557" w:val="clear"/>
            <w:tcMar>
              <w:top w:type="dxa" w:w="90"/>
              <w:left w:type="dxa" w:w="120"/>
              <w:bottom w:type="dxa" w:w="90"/>
              <w:right w:type="dxa" w:w="120"/>
            </w:tcMar>
            <w:vAlign w:val="center"/>
          </w:tcPr>
          <w:p>
            <w:r>
              <w:rPr>
                <w:rFonts w:ascii="Arial" w:cs="Arial" w:eastAsia="Arial" w:hAnsi="Arial"/>
                <w:b/>
                <w:bCs/>
                <w:color w:val="FFFFFF"/>
                <w:sz w:val="17"/>
                <w:szCs w:val="17"/>
              </w:rPr>
              <w:t xml:space="preserve">Task ID</w:t>
            </w:r>
          </w:p>
        </w:tc>
        <w:tc>
          <w:tcPr>
            <w:tcW w:type="dxa" w:w="3800"/>
            <w:tcBorders>
              <w:top w:val="single" w:color="1A3557" w:sz="1"/>
              <w:left w:val="single" w:color="1A3557" w:sz="1"/>
              <w:bottom w:val="single" w:color="1A3557" w:sz="1"/>
              <w:right w:val="single" w:color="1A3557" w:sz="1"/>
            </w:tcBorders>
            <w:shd w:fill="1A3557" w:val="clear"/>
            <w:tcMar>
              <w:top w:type="dxa" w:w="90"/>
              <w:left w:type="dxa" w:w="120"/>
              <w:bottom w:type="dxa" w:w="90"/>
              <w:right w:type="dxa" w:w="120"/>
            </w:tcMar>
            <w:vAlign w:val="center"/>
          </w:tcPr>
          <w:p>
            <w:r>
              <w:rPr>
                <w:rFonts w:ascii="Arial" w:cs="Arial" w:eastAsia="Arial" w:hAnsi="Arial"/>
                <w:b/>
                <w:bCs/>
                <w:color w:val="FFFFFF"/>
                <w:sz w:val="17"/>
                <w:szCs w:val="17"/>
              </w:rPr>
              <w:t xml:space="preserve">Task Name</w:t>
            </w:r>
          </w:p>
        </w:tc>
        <w:tc>
          <w:tcPr>
            <w:tcW w:type="dxa" w:w="2800"/>
            <w:tcBorders>
              <w:top w:val="single" w:color="1A3557" w:sz="1"/>
              <w:left w:val="single" w:color="1A3557" w:sz="1"/>
              <w:bottom w:val="single" w:color="1A3557" w:sz="1"/>
              <w:right w:val="single" w:color="1A3557" w:sz="1"/>
            </w:tcBorders>
            <w:shd w:fill="1A3557" w:val="clear"/>
            <w:tcMar>
              <w:top w:type="dxa" w:w="90"/>
              <w:left w:type="dxa" w:w="120"/>
              <w:bottom w:type="dxa" w:w="90"/>
              <w:right w:type="dxa" w:w="120"/>
            </w:tcMar>
            <w:vAlign w:val="center"/>
          </w:tcPr>
          <w:p>
            <w:r>
              <w:rPr>
                <w:rFonts w:ascii="Arial" w:cs="Arial" w:eastAsia="Arial" w:hAnsi="Arial"/>
                <w:b/>
                <w:bCs/>
                <w:color w:val="FFFFFF"/>
                <w:sz w:val="17"/>
                <w:szCs w:val="17"/>
              </w:rPr>
              <w:t xml:space="preserve">Module</w:t>
            </w:r>
          </w:p>
        </w:tc>
        <w:tc>
          <w:tcPr>
            <w:tcW w:type="dxa" w:w="1760"/>
            <w:tcBorders>
              <w:top w:val="single" w:color="1A3557" w:sz="1"/>
              <w:left w:val="single" w:color="1A3557" w:sz="1"/>
              <w:bottom w:val="single" w:color="1A3557" w:sz="1"/>
              <w:right w:val="single" w:color="1A3557" w:sz="1"/>
            </w:tcBorders>
            <w:shd w:fill="1A3557" w:val="clear"/>
            <w:tcMar>
              <w:top w:type="dxa" w:w="90"/>
              <w:left w:type="dxa" w:w="120"/>
              <w:bottom w:type="dxa" w:w="90"/>
              <w:right w:type="dxa" w:w="120"/>
            </w:tcMar>
            <w:vAlign w:val="center"/>
          </w:tcPr>
          <w:p>
            <w:r>
              <w:rPr>
                <w:rFonts w:ascii="Arial" w:cs="Arial" w:eastAsia="Arial" w:hAnsi="Arial"/>
                <w:b/>
                <w:bCs/>
                <w:color w:val="FFFFFF"/>
                <w:sz w:val="17"/>
                <w:szCs w:val="17"/>
              </w:rPr>
              <w:t xml:space="preserve">Est.</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P0-001</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Repository Structure &amp; Monorepo Setup</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Project Setup</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P0-002</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NestJS Base API Project Setup</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Project Setup</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P0-003</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PostgreSQL Setup &amp; Multi-Tenant Schema Architecture</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Database</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2 days</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P0-004</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Database Migrations Setup</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Database</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P0-005</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Redis Setup &amp; Caching Service</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Infrastructure</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P0-006</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CI/CD Pipeline Setup</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DevOps</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2 days</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P0-007</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API Key Authentication System</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Auth/Security</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P0-008</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Tenant Onboarding Endpoint</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Platform</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Phase 1 — All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800"/>
        <w:gridCol w:w="1760"/>
      </w:tblGrid>
      <w:tr>
        <w:tc>
          <w:tcPr>
            <w:tcW w:type="dxa" w:w="1000"/>
            <w:tcBorders>
              <w:top w:val="single" w:color="1A3557" w:sz="1"/>
              <w:left w:val="single" w:color="1A3557" w:sz="1"/>
              <w:bottom w:val="single" w:color="1A3557" w:sz="1"/>
              <w:right w:val="single" w:color="1A3557" w:sz="1"/>
            </w:tcBorders>
            <w:shd w:fill="1A3557" w:val="clear"/>
            <w:tcMar>
              <w:top w:type="dxa" w:w="90"/>
              <w:left w:type="dxa" w:w="120"/>
              <w:bottom w:type="dxa" w:w="90"/>
              <w:right w:type="dxa" w:w="120"/>
            </w:tcMar>
            <w:vAlign w:val="center"/>
          </w:tcPr>
          <w:p>
            <w:r>
              <w:rPr>
                <w:rFonts w:ascii="Arial" w:cs="Arial" w:eastAsia="Arial" w:hAnsi="Arial"/>
                <w:b/>
                <w:bCs/>
                <w:color w:val="FFFFFF"/>
                <w:sz w:val="17"/>
                <w:szCs w:val="17"/>
              </w:rPr>
              <w:t xml:space="preserve">Task ID</w:t>
            </w:r>
          </w:p>
        </w:tc>
        <w:tc>
          <w:tcPr>
            <w:tcW w:type="dxa" w:w="3800"/>
            <w:tcBorders>
              <w:top w:val="single" w:color="1A3557" w:sz="1"/>
              <w:left w:val="single" w:color="1A3557" w:sz="1"/>
              <w:bottom w:val="single" w:color="1A3557" w:sz="1"/>
              <w:right w:val="single" w:color="1A3557" w:sz="1"/>
            </w:tcBorders>
            <w:shd w:fill="1A3557" w:val="clear"/>
            <w:tcMar>
              <w:top w:type="dxa" w:w="90"/>
              <w:left w:type="dxa" w:w="120"/>
              <w:bottom w:type="dxa" w:w="90"/>
              <w:right w:type="dxa" w:w="120"/>
            </w:tcMar>
            <w:vAlign w:val="center"/>
          </w:tcPr>
          <w:p>
            <w:r>
              <w:rPr>
                <w:rFonts w:ascii="Arial" w:cs="Arial" w:eastAsia="Arial" w:hAnsi="Arial"/>
                <w:b/>
                <w:bCs/>
                <w:color w:val="FFFFFF"/>
                <w:sz w:val="17"/>
                <w:szCs w:val="17"/>
              </w:rPr>
              <w:t xml:space="preserve">Task Name</w:t>
            </w:r>
          </w:p>
        </w:tc>
        <w:tc>
          <w:tcPr>
            <w:tcW w:type="dxa" w:w="2800"/>
            <w:tcBorders>
              <w:top w:val="single" w:color="1A3557" w:sz="1"/>
              <w:left w:val="single" w:color="1A3557" w:sz="1"/>
              <w:bottom w:val="single" w:color="1A3557" w:sz="1"/>
              <w:right w:val="single" w:color="1A3557" w:sz="1"/>
            </w:tcBorders>
            <w:shd w:fill="1A3557" w:val="clear"/>
            <w:tcMar>
              <w:top w:type="dxa" w:w="90"/>
              <w:left w:type="dxa" w:w="120"/>
              <w:bottom w:type="dxa" w:w="90"/>
              <w:right w:type="dxa" w:w="120"/>
            </w:tcMar>
            <w:vAlign w:val="center"/>
          </w:tcPr>
          <w:p>
            <w:r>
              <w:rPr>
                <w:rFonts w:ascii="Arial" w:cs="Arial" w:eastAsia="Arial" w:hAnsi="Arial"/>
                <w:b/>
                <w:bCs/>
                <w:color w:val="FFFFFF"/>
                <w:sz w:val="17"/>
                <w:szCs w:val="17"/>
              </w:rPr>
              <w:t xml:space="preserve">Module</w:t>
            </w:r>
          </w:p>
        </w:tc>
        <w:tc>
          <w:tcPr>
            <w:tcW w:type="dxa" w:w="1760"/>
            <w:tcBorders>
              <w:top w:val="single" w:color="1A3557" w:sz="1"/>
              <w:left w:val="single" w:color="1A3557" w:sz="1"/>
              <w:bottom w:val="single" w:color="1A3557" w:sz="1"/>
              <w:right w:val="single" w:color="1A3557" w:sz="1"/>
            </w:tcBorders>
            <w:shd w:fill="1A3557" w:val="clear"/>
            <w:tcMar>
              <w:top w:type="dxa" w:w="90"/>
              <w:left w:type="dxa" w:w="120"/>
              <w:bottom w:type="dxa" w:w="90"/>
              <w:right w:type="dxa" w:w="120"/>
            </w:tcMar>
            <w:vAlign w:val="center"/>
          </w:tcPr>
          <w:p>
            <w:r>
              <w:rPr>
                <w:rFonts w:ascii="Arial" w:cs="Arial" w:eastAsia="Arial" w:hAnsi="Arial"/>
                <w:b/>
                <w:bCs/>
                <w:color w:val="FFFFFF"/>
                <w:sz w:val="17"/>
                <w:szCs w:val="17"/>
              </w:rPr>
              <w:t xml:space="preserve">Est.</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P1-001</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JWT Auth — Login &amp; Token Issuance</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Authentication</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2 days</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P1-002</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JWT Auth — Refresh, Logout, Password Reset</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Authentication</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P1-003</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Auth Guards, RBAC Middleware &amp; Decorators</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Auth/Security</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P1-004</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Role &amp; Permission Management API</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Users &amp; Roles</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P1-005</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Department &amp; Hierarchy Management API</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Users &amp; Roles</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P1-006</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User Management API (Admin)</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Users &amp; Roles</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2 days</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P1-007</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User Self-Service Profile API</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Users &amp; Roles</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P1-008</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Task Types &amp; Statuses Configuration API</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Task Management</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P1-009</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Task CRUD — Create, Read, Update</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Task Management</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3 days</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P1-010</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Task Status Workflow (PATCH /status)</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Task Management</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P1-011</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Task Assignment API (Up &amp; Down Hierarchy)</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Task Management</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2 days</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P1-012</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Sub-Tasks API</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Task Management</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P1-013</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Comments API &amp; Activity Log</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Collaboration</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2 days</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P1-014</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Task Search &amp; Filtering API</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Task Management</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P1-015</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Admin System Configuration API</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Admin</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P1-016</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Audit Log API</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Admin</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P1-017</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API Key Management API (Admin)</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Admin</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P1-018</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Notifications Foundation (Queue &amp; Store)</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Notifications</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2E75B6"/>
                <w:sz w:val="18"/>
                <w:szCs w:val="18"/>
              </w:rPr>
              <w:t xml:space="preserve">P1-019</w:t>
            </w:r>
          </w:p>
        </w:tc>
        <w:tc>
          <w:tcPr>
            <w:tcW w:type="dxa" w:w="3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Integration Test Suite for Phase 1</w:t>
            </w:r>
          </w:p>
        </w:tc>
        <w:tc>
          <w:tcPr>
            <w:tcW w:type="dxa" w:w="28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QA</w:t>
            </w:r>
          </w:p>
        </w:tc>
        <w:tc>
          <w:tcPr>
            <w:tcW w:type="dxa" w:w="176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vAlign w:val="center"/>
          </w:tcPr>
          <w:p>
            <w:r>
              <w:rPr>
                <w:rFonts w:ascii="Arial" w:cs="Arial" w:eastAsia="Arial" w:hAnsi="Arial"/>
                <w:b/>
                <w:bCs/>
                <w:color w:val="1A6B3C"/>
                <w:sz w:val="18"/>
                <w:szCs w:val="18"/>
              </w:rPr>
              <w:t xml:space="preserve">3 days</w:t>
            </w:r>
          </w:p>
        </w:tc>
      </w:tr>
      <w:tr>
        <w:tc>
          <w:tcPr>
            <w:tcW w:type="dxa" w:w="10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2E75B6"/>
                <w:sz w:val="18"/>
                <w:szCs w:val="18"/>
              </w:rPr>
              <w:t xml:space="preserve">P1-020</w:t>
            </w:r>
          </w:p>
        </w:tc>
        <w:tc>
          <w:tcPr>
            <w:tcW w:type="dxa" w:w="3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3D3D3D"/>
                <w:sz w:val="18"/>
                <w:szCs w:val="18"/>
              </w:rPr>
              <w:t xml:space="preserve">API Documentation &amp; Developer Handoff</w:t>
            </w:r>
          </w:p>
        </w:tc>
        <w:tc>
          <w:tcPr>
            <w:tcW w:type="dxa" w:w="28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val="false"/>
                <w:bCs w:val="false"/>
                <w:color w:val="6B7280"/>
                <w:sz w:val="18"/>
                <w:szCs w:val="18"/>
              </w:rPr>
              <w:t xml:space="preserve">Documentation</w:t>
            </w:r>
          </w:p>
        </w:tc>
        <w:tc>
          <w:tcPr>
            <w:tcW w:type="dxa" w:w="176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vAlign w:val="center"/>
          </w:tcPr>
          <w:p>
            <w:r>
              <w:rPr>
                <w:rFonts w:ascii="Arial" w:cs="Arial" w:eastAsia="Arial" w:hAnsi="Arial"/>
                <w:b/>
                <w:bCs/>
                <w:color w:val="1A6B3C"/>
                <w:sz w:val="18"/>
                <w:szCs w:val="18"/>
              </w:rPr>
              <w:t xml:space="preserve">1 day</w:t>
            </w:r>
          </w:p>
        </w:tc>
      </w:tr>
    </w:tbl>
    <w:p>
      <w:pPr>
        <w:pBdr>
          <w:bottom w:val="single" w:color="5B9BD5" w:sz="6"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80"/>
              <w:left w:type="dxa" w:w="240"/>
              <w:bottom w:type="dxa" w:w="180"/>
              <w:right w:type="dxa" w:w="240"/>
            </w:tcMar>
          </w:tcPr>
          <w:p>
            <w:r>
              <w:rPr>
                <w:rFonts w:ascii="Arial" w:cs="Arial" w:eastAsia="Arial" w:hAnsi="Arial"/>
                <w:b/>
                <w:bCs/>
                <w:color w:val="FFFFFF"/>
                <w:sz w:val="32"/>
                <w:szCs w:val="32"/>
              </w:rPr>
              <w:t xml:space="preserve">PHASE 0  —  Foundation</w:t>
            </w:r>
          </w:p>
          <w:p>
            <w:pPr>
              <w:spacing w:after="0" w:before="40"/>
            </w:pPr>
            <w:r>
              <w:rPr>
                <w:rFonts w:ascii="Arial" w:cs="Arial" w:eastAsia="Arial" w:hAnsi="Arial"/>
                <w:i/>
                <w:iCs/>
                <w:color w:val="BBCFDF"/>
                <w:sz w:val="18"/>
                <w:szCs w:val="18"/>
              </w:rPr>
              <w:t xml:space="preserve">Must be 100% complete before any Phase 1 work begins</w:t>
            </w:r>
          </w:p>
        </w:tc>
      </w:tr>
    </w:tbl>
    <w:p>
      <w:pPr>
        <w:spacing w:after="80" w:before="80"/>
      </w:pPr>
      <w:r>
        <w:t xml:space="preserve"/>
      </w:r>
    </w:p>
    <w:p>
      <w:pPr>
        <w:spacing w:after="60" w:before="60"/>
      </w:pPr>
      <w:r>
        <w:rPr>
          <w:rFonts w:ascii="Arial" w:cs="Arial" w:eastAsia="Arial" w:hAnsi="Arial"/>
          <w:color w:val="3D3D3D"/>
          <w:sz w:val="20"/>
          <w:szCs w:val="20"/>
        </w:rPr>
        <w:t xml:space="preserve">Phase 0 builds the platform skeleton — multi-tenant architecture, CI/CD, database migrations, and security primitives. No business features are built here. Getting this right is what makes Phase 1 go smoothly. Do not rush Phase 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05621" w:val="clear"/>
            <w:tcMar>
              <w:top w:type="dxa" w:w="160"/>
              <w:left w:type="dxa" w:w="80"/>
              <w:bottom w:type="dxa" w:w="160"/>
              <w:right w:type="dxa" w:w="80"/>
            </w:tcMar>
            <w:vAlign w:val="center"/>
          </w:tcPr>
          <w:p>
            <w:pPr>
              <w:jc w:val="center"/>
            </w:pPr>
            <w:r>
              <w:rPr>
                <w:rFonts w:ascii="Arial" w:cs="Arial" w:eastAsia="Arial" w:hAnsi="Arial"/>
                <w:b/>
                <w:bCs/>
                <w:color w:val="FFFFFF"/>
                <w:sz w:val="26"/>
                <w:szCs w:val="26"/>
              </w:rPr>
              <w:t xml:space="preserve">P0-A</w:t>
            </w:r>
          </w:p>
        </w:tc>
        <w:tc>
          <w:tcPr>
            <w:tcW w:type="dxa" w:w="8260"/>
            <w:tcBorders>
              <w:top w:val="single" w:color="E5E7EB" w:sz="1"/>
              <w:left w:val="none" w:color="FFFFFF" w:sz="0"/>
              <w:bottom w:val="single" w:color="E5E7EB" w:sz="1"/>
              <w:right w:val="single" w:color="E5E7EB" w:sz="1"/>
            </w:tcBorders>
            <w:shd w:fill="EBF3FB" w:val="clear"/>
            <w:tcMar>
              <w:top w:type="dxa" w:w="140"/>
              <w:left w:type="dxa" w:w="200"/>
              <w:bottom w:type="dxa" w:w="140"/>
              <w:right w:type="dxa" w:w="200"/>
            </w:tcMar>
          </w:tcPr>
          <w:p>
            <w:r>
              <w:rPr>
                <w:rFonts w:ascii="Arial" w:cs="Arial" w:eastAsia="Arial" w:hAnsi="Arial"/>
                <w:b/>
                <w:bCs/>
                <w:color w:val="1A3557"/>
                <w:sz w:val="26"/>
                <w:szCs w:val="26"/>
              </w:rPr>
              <w:t xml:space="preserve">Project Setup &amp; Infrastructure</w:t>
            </w:r>
          </w:p>
          <w:p>
            <w:pPr>
              <w:spacing w:after="0" w:before="40"/>
            </w:pPr>
            <w:r>
              <w:rPr>
                <w:rFonts w:ascii="Arial" w:cs="Arial" w:eastAsia="Arial" w:hAnsi="Arial"/>
                <w:color w:val="6B7280"/>
                <w:sz w:val="18"/>
                <w:szCs w:val="18"/>
              </w:rPr>
              <w:t xml:space="preserve">Repository, base API, Redis, CI/CD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C05621" w:sz="1"/>
              <w:left w:val="single" w:color="C05621" w:sz="1"/>
              <w:bottom w:val="single" w:color="C05621" w:sz="1"/>
              <w:right w:val="single" w:color="C05621" w:sz="1"/>
            </w:tcBorders>
            <w:shd w:fill="C0562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P0-001</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Repository Structure &amp; Monorepo Setup</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Create the project repository with a monorepo structure separating backend, frontend (future), and shared packages.</w:t>
            </w:r>
          </w:p>
          <w:p>
            <w:pPr>
              <w:spacing w:after="20" w:before="20"/>
            </w:pPr>
            <w:r>
              <w:rPr>
                <w:rFonts w:ascii="Arial" w:cs="Arial" w:eastAsia="Arial" w:hAnsi="Arial"/>
                <w:color w:val="3D3D3D"/>
                <w:sz w:val="18"/>
                <w:szCs w:val="18"/>
              </w:rPr>
              <w:t xml:space="preserve">  Set up folder structure: /apps/api (NestJS), /apps/admin (future), /libs/shared (DTOs, types, constants shared across apps).</w:t>
            </w:r>
          </w:p>
          <w:p>
            <w:pPr>
              <w:spacing w:after="20" w:before="20"/>
            </w:pPr>
            <w:r>
              <w:rPr>
                <w:rFonts w:ascii="Arial" w:cs="Arial" w:eastAsia="Arial" w:hAnsi="Arial"/>
                <w:color w:val="3D3D3D"/>
                <w:sz w:val="18"/>
                <w:szCs w:val="18"/>
              </w:rPr>
              <w:t xml:space="preserve">  Initialise Git with branch strategy: main (production), develop (integration), feature/* (per task), hotfix/* (for urgent fixes).</w:t>
            </w:r>
          </w:p>
          <w:p>
            <w:pPr>
              <w:spacing w:after="20" w:before="20"/>
            </w:pPr>
            <w:r>
              <w:rPr>
                <w:rFonts w:ascii="Arial" w:cs="Arial" w:eastAsia="Arial" w:hAnsi="Arial"/>
                <w:color w:val="3D3D3D"/>
                <w:sz w:val="18"/>
                <w:szCs w:val="18"/>
              </w:rPr>
              <w:t xml:space="preserve">  Add .gitignore, .editorconfig, ESLint + Prettier config for consistent code style across the team.</w:t>
            </w:r>
          </w:p>
          <w:p>
            <w:pPr>
              <w:spacing w:after="20" w:before="20"/>
            </w:pPr>
            <w:r>
              <w:rPr>
                <w:rFonts w:ascii="Arial" w:cs="Arial" w:eastAsia="Arial" w:hAnsi="Arial"/>
                <w:color w:val="3D3D3D"/>
                <w:sz w:val="18"/>
                <w:szCs w:val="18"/>
              </w:rPr>
              <w:t xml:space="preserve">  Set up root package.json scripts: build, test, lint, start:dev.</w:t>
            </w:r>
          </w:p>
        </w:tc>
      </w:tr>
      <w:tr>
        <w:tc>
          <w:tcPr>
            <w:tcW w:type="dxa" w:w="9360"/>
            <w:gridSpan w:val="3"/>
            <w:tcBorders>
              <w:top w:val="single" w:color="E5E7EB" w:sz="1"/>
              <w:left w:val="single" w:color="E5E7EB" w:sz="1"/>
              <w:bottom w:val="single" w:color="E5E7EB" w:sz="1"/>
              <w:right w:val="single" w:color="E5E7EB" w:sz="1"/>
            </w:tcBorders>
            <w:shd w:fill="FEF3C7" w:val="clear"/>
            <w:tcMar>
              <w:top w:type="dxa" w:w="100"/>
              <w:left w:type="dxa" w:w="180"/>
              <w:bottom w:type="dxa" w:w="100"/>
              <w:right w:type="dxa" w:w="180"/>
            </w:tcMar>
          </w:tcPr>
          <w:p>
            <w:pPr>
              <w:spacing w:after="60" w:before="0"/>
            </w:pPr>
            <w:r>
              <w:rPr>
                <w:rFonts w:ascii="Arial" w:cs="Arial" w:eastAsia="Arial" w:hAnsi="Arial"/>
                <w:b/>
                <w:bCs/>
                <w:color w:val="C05621"/>
                <w:sz w:val="18"/>
                <w:szCs w:val="18"/>
              </w:rPr>
              <w:t xml:space="preserve">⚙️  Technical Notes</w:t>
            </w:r>
          </w:p>
          <w:p>
            <w:pPr>
              <w:spacing w:after="16" w:before="16"/>
            </w:pPr>
            <w:r>
              <w:rPr>
                <w:rFonts w:ascii="Arial" w:cs="Arial" w:eastAsia="Arial" w:hAnsi="Arial"/>
                <w:color w:val="C05621"/>
                <w:sz w:val="17"/>
                <w:szCs w:val="17"/>
              </w:rPr>
              <w:t xml:space="preserve">  → Use Nx or Turborepo for monorepo management — prefer Nx for its NestJS generators.</w:t>
            </w:r>
          </w:p>
          <w:p>
            <w:pPr>
              <w:spacing w:after="16" w:before="16"/>
            </w:pPr>
            <w:r>
              <w:rPr>
                <w:rFonts w:ascii="Arial" w:cs="Arial" w:eastAsia="Arial" w:hAnsi="Arial"/>
                <w:color w:val="C05621"/>
                <w:sz w:val="17"/>
                <w:szCs w:val="17"/>
              </w:rPr>
              <w:t xml:space="preserve">  → Node.js version: 20 LTS. Lock via .nvmrc and engines field in package.json.</w:t>
            </w:r>
          </w:p>
          <w:p>
            <w:pPr>
              <w:spacing w:after="16" w:before="16"/>
            </w:pPr>
            <w:r>
              <w:rPr>
                <w:rFonts w:ascii="Arial" w:cs="Arial" w:eastAsia="Arial" w:hAnsi="Arial"/>
                <w:color w:val="C05621"/>
                <w:sz w:val="17"/>
                <w:szCs w:val="17"/>
              </w:rPr>
              <w:t xml:space="preserve">  → Enforce conventional commits (feat:, fix:, chore:) so changelog is auto-generated.</w:t>
            </w:r>
          </w:p>
          <w:p>
            <w:pPr>
              <w:spacing w:after="16" w:before="16"/>
            </w:pPr>
            <w:r>
              <w:rPr>
                <w:rFonts w:ascii="Arial" w:cs="Arial" w:eastAsia="Arial" w:hAnsi="Arial"/>
                <w:color w:val="C05621"/>
                <w:sz w:val="17"/>
                <w:szCs w:val="17"/>
              </w:rPr>
              <w:t xml:space="preserve">  → Add Husky pre-commit hook to run lint and type-check before every commit.</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r>
              <w:rPr>
                <w:rFonts w:ascii="Arial" w:cs="Arial" w:eastAsia="Arial" w:hAnsi="Arial"/>
                <w:i/>
                <w:iCs/>
                <w:color w:val="6B7280"/>
                <w:sz w:val="17"/>
                <w:szCs w:val="17"/>
              </w:rPr>
              <w:t xml:space="preserve">  None — first task</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Repository exists with agreed folder structure.</w:t>
            </w:r>
          </w:p>
          <w:p>
            <w:pPr>
              <w:spacing w:after="14" w:before="14"/>
            </w:pPr>
            <w:r>
              <w:rPr>
                <w:rFonts w:ascii="Arial" w:cs="Arial" w:eastAsia="Arial" w:hAnsi="Arial"/>
                <w:color w:val="155724"/>
                <w:sz w:val="17"/>
                <w:szCs w:val="17"/>
              </w:rPr>
              <w:t xml:space="preserve">  ✓  ESLint and Prettier pass with zero errors on empty project.</w:t>
            </w:r>
          </w:p>
          <w:p>
            <w:pPr>
              <w:spacing w:after="14" w:before="14"/>
            </w:pPr>
            <w:r>
              <w:rPr>
                <w:rFonts w:ascii="Arial" w:cs="Arial" w:eastAsia="Arial" w:hAnsi="Arial"/>
                <w:color w:val="155724"/>
                <w:sz w:val="17"/>
                <w:szCs w:val="17"/>
              </w:rPr>
              <w:t xml:space="preserve">  ✓  Git branch strategy documented in README.md.</w:t>
            </w:r>
          </w:p>
          <w:p>
            <w:pPr>
              <w:spacing w:after="14" w:before="14"/>
            </w:pPr>
            <w:r>
              <w:rPr>
                <w:rFonts w:ascii="Arial" w:cs="Arial" w:eastAsia="Arial" w:hAnsi="Arial"/>
                <w:color w:val="155724"/>
                <w:sz w:val="17"/>
                <w:szCs w:val="17"/>
              </w:rPr>
              <w:t xml:space="preserve">  ✓  Pre-commit hook runs lint — bad commits are blocked.</w:t>
            </w:r>
          </w:p>
          <w:p>
            <w:pPr>
              <w:spacing w:after="14" w:before="14"/>
            </w:pPr>
            <w:r>
              <w:rPr>
                <w:rFonts w:ascii="Arial" w:cs="Arial" w:eastAsia="Arial" w:hAnsi="Arial"/>
                <w:color w:val="155724"/>
                <w:sz w:val="17"/>
                <w:szCs w:val="17"/>
              </w:rPr>
              <w:t xml:space="preserve">  ✓  All team members can clone and run npm install without errors.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C05621" w:sz="1"/>
              <w:left w:val="single" w:color="C05621" w:sz="1"/>
              <w:bottom w:val="single" w:color="C05621" w:sz="1"/>
              <w:right w:val="single" w:color="C05621" w:sz="1"/>
            </w:tcBorders>
            <w:shd w:fill="C0562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P0-002</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NestJS Base API Project Setup</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Initialise the NestJS application inside /apps/api with TypeScript strict mode enabled.</w:t>
            </w:r>
          </w:p>
          <w:p>
            <w:pPr>
              <w:spacing w:after="20" w:before="20"/>
            </w:pPr>
            <w:r>
              <w:rPr>
                <w:rFonts w:ascii="Arial" w:cs="Arial" w:eastAsia="Arial" w:hAnsi="Arial"/>
                <w:color w:val="3D3D3D"/>
                <w:sz w:val="18"/>
                <w:szCs w:val="18"/>
              </w:rPr>
              <w:t xml:space="preserve">  Configure global pipes: ValidationPipe (whitelist:true, forbidNonWhitelisted:true, transform:true) so invalid payloads are rejected at the framework level.</w:t>
            </w:r>
          </w:p>
          <w:p>
            <w:pPr>
              <w:spacing w:after="20" w:before="20"/>
            </w:pPr>
            <w:r>
              <w:rPr>
                <w:rFonts w:ascii="Arial" w:cs="Arial" w:eastAsia="Arial" w:hAnsi="Arial"/>
                <w:color w:val="3D3D3D"/>
                <w:sz w:val="18"/>
                <w:szCs w:val="18"/>
              </w:rPr>
              <w:t xml:space="preserve">  Configure global exception filter for consistent error response format: { status, message, errors[], timestamp, path }.</w:t>
            </w:r>
          </w:p>
          <w:p>
            <w:pPr>
              <w:spacing w:after="20" w:before="20"/>
            </w:pPr>
            <w:r>
              <w:rPr>
                <w:rFonts w:ascii="Arial" w:cs="Arial" w:eastAsia="Arial" w:hAnsi="Arial"/>
                <w:color w:val="3D3D3D"/>
                <w:sz w:val="18"/>
                <w:szCs w:val="18"/>
              </w:rPr>
              <w:t xml:space="preserve">  Set up Swagger/OpenAPI module — every endpoint must be documented via decorators. This is our developer portal foundation.</w:t>
            </w:r>
          </w:p>
          <w:p>
            <w:pPr>
              <w:spacing w:after="20" w:before="20"/>
            </w:pPr>
            <w:r>
              <w:rPr>
                <w:rFonts w:ascii="Arial" w:cs="Arial" w:eastAsia="Arial" w:hAnsi="Arial"/>
                <w:color w:val="3D3D3D"/>
                <w:sz w:val="18"/>
                <w:szCs w:val="18"/>
              </w:rPr>
              <w:t xml:space="preserve">  Configure CORS, Helmet (security headers), and compression middleware.</w:t>
            </w:r>
          </w:p>
          <w:p>
            <w:pPr>
              <w:spacing w:after="20" w:before="20"/>
            </w:pPr>
            <w:r>
              <w:rPr>
                <w:rFonts w:ascii="Arial" w:cs="Arial" w:eastAsia="Arial" w:hAnsi="Arial"/>
                <w:color w:val="3D3D3D"/>
                <w:sz w:val="18"/>
                <w:szCs w:val="18"/>
              </w:rPr>
              <w:t xml:space="preserve">  Add health check endpoint: GET /health → { status: "ok", uptime, timestamp }.</w:t>
            </w:r>
          </w:p>
        </w:tc>
      </w:tr>
      <w:tr>
        <w:tc>
          <w:tcPr>
            <w:tcW w:type="dxa" w:w="9360"/>
            <w:gridSpan w:val="3"/>
            <w:tcBorders>
              <w:top w:val="single" w:color="E5E7EB" w:sz="1"/>
              <w:left w:val="single" w:color="E5E7EB" w:sz="1"/>
              <w:bottom w:val="single" w:color="E5E7EB" w:sz="1"/>
              <w:right w:val="single" w:color="E5E7EB" w:sz="1"/>
            </w:tcBorders>
            <w:shd w:fill="FEF3C7" w:val="clear"/>
            <w:tcMar>
              <w:top w:type="dxa" w:w="100"/>
              <w:left w:type="dxa" w:w="180"/>
              <w:bottom w:type="dxa" w:w="100"/>
              <w:right w:type="dxa" w:w="180"/>
            </w:tcMar>
          </w:tcPr>
          <w:p>
            <w:pPr>
              <w:spacing w:after="60" w:before="0"/>
            </w:pPr>
            <w:r>
              <w:rPr>
                <w:rFonts w:ascii="Arial" w:cs="Arial" w:eastAsia="Arial" w:hAnsi="Arial"/>
                <w:b/>
                <w:bCs/>
                <w:color w:val="C05621"/>
                <w:sz w:val="18"/>
                <w:szCs w:val="18"/>
              </w:rPr>
              <w:t xml:space="preserve">⚙️  Technical Notes</w:t>
            </w:r>
          </w:p>
          <w:p>
            <w:pPr>
              <w:spacing w:after="16" w:before="16"/>
            </w:pPr>
            <w:r>
              <w:rPr>
                <w:rFonts w:ascii="Arial" w:cs="Arial" w:eastAsia="Arial" w:hAnsi="Arial"/>
                <w:color w:val="C05621"/>
                <w:sz w:val="17"/>
                <w:szCs w:val="17"/>
              </w:rPr>
              <w:t xml:space="preserve">  → NestJS v10+. Use @nestjs/cli to scaffold. Enable strict: true in tsconfig.json.</w:t>
            </w:r>
          </w:p>
          <w:p>
            <w:pPr>
              <w:spacing w:after="16" w:before="16"/>
            </w:pPr>
            <w:r>
              <w:rPr>
                <w:rFonts w:ascii="Arial" w:cs="Arial" w:eastAsia="Arial" w:hAnsi="Arial"/>
                <w:color w:val="C05621"/>
                <w:sz w:val="17"/>
                <w:szCs w:val="17"/>
              </w:rPr>
              <w:t xml:space="preserve">  → Global ValidationPipe must be registered in main.ts before app.listen().</w:t>
            </w:r>
          </w:p>
          <w:p>
            <w:pPr>
              <w:spacing w:after="16" w:before="16"/>
            </w:pPr>
            <w:r>
              <w:rPr>
                <w:rFonts w:ascii="Arial" w:cs="Arial" w:eastAsia="Arial" w:hAnsi="Arial"/>
                <w:color w:val="C05621"/>
                <w:sz w:val="17"/>
                <w:szCs w:val="17"/>
              </w:rPr>
              <w:t xml:space="preserve">  → Swagger UI available at /api/docs in non-production environments only.</w:t>
            </w:r>
          </w:p>
          <w:p>
            <w:pPr>
              <w:spacing w:after="16" w:before="16"/>
            </w:pPr>
            <w:r>
              <w:rPr>
                <w:rFonts w:ascii="Arial" w:cs="Arial" w:eastAsia="Arial" w:hAnsi="Arial"/>
                <w:color w:val="C05621"/>
                <w:sz w:val="17"/>
                <w:szCs w:val="17"/>
              </w:rPr>
              <w:t xml:space="preserve">  → Error response format must be identical across ALL endpoints — no exceptions.</w:t>
            </w:r>
          </w:p>
          <w:p>
            <w:pPr>
              <w:spacing w:after="16" w:before="16"/>
            </w:pPr>
            <w:r>
              <w:rPr>
                <w:rFonts w:ascii="Arial" w:cs="Arial" w:eastAsia="Arial" w:hAnsi="Arial"/>
                <w:color w:val="C05621"/>
                <w:sz w:val="17"/>
                <w:szCs w:val="17"/>
              </w:rPr>
              <w:t xml:space="preserve">  → Use @nestjs/config with Joi schema validation for all environment variables.</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P0-001</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GET /health returns 200 with { status: "ok" }.</w:t>
            </w:r>
          </w:p>
          <w:p>
            <w:pPr>
              <w:spacing w:after="14" w:before="14"/>
            </w:pPr>
            <w:r>
              <w:rPr>
                <w:rFonts w:ascii="Arial" w:cs="Arial" w:eastAsia="Arial" w:hAnsi="Arial"/>
                <w:color w:val="155724"/>
                <w:sz w:val="17"/>
                <w:szCs w:val="17"/>
              </w:rPr>
              <w:t xml:space="preserve">  ✓  POST with invalid body returns 400 with structured errors[] array.</w:t>
            </w:r>
          </w:p>
          <w:p>
            <w:pPr>
              <w:spacing w:after="14" w:before="14"/>
            </w:pPr>
            <w:r>
              <w:rPr>
                <w:rFonts w:ascii="Arial" w:cs="Arial" w:eastAsia="Arial" w:hAnsi="Arial"/>
                <w:color w:val="155724"/>
                <w:sz w:val="17"/>
                <w:szCs w:val="17"/>
              </w:rPr>
              <w:t xml:space="preserve">  ✓  Swagger UI accessible at /api/docs in development.</w:t>
            </w:r>
          </w:p>
          <w:p>
            <w:pPr>
              <w:spacing w:after="14" w:before="14"/>
            </w:pPr>
            <w:r>
              <w:rPr>
                <w:rFonts w:ascii="Arial" w:cs="Arial" w:eastAsia="Arial" w:hAnsi="Arial"/>
                <w:color w:val="155724"/>
                <w:sz w:val="17"/>
                <w:szCs w:val="17"/>
              </w:rPr>
              <w:t xml:space="preserve">  ✓  All env vars validated on startup — missing required var crashes with clear message.</w:t>
            </w:r>
          </w:p>
          <w:p>
            <w:pPr>
              <w:spacing w:after="14" w:before="14"/>
            </w:pPr>
            <w:r>
              <w:rPr>
                <w:rFonts w:ascii="Arial" w:cs="Arial" w:eastAsia="Arial" w:hAnsi="Arial"/>
                <w:color w:val="155724"/>
                <w:sz w:val="17"/>
                <w:szCs w:val="17"/>
              </w:rPr>
              <w:t xml:space="preserve">  ✓  Helmet headers visible in response (X-Frame-Options, etc.).</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C05621" w:sz="1"/>
              <w:left w:val="single" w:color="C05621" w:sz="1"/>
              <w:bottom w:val="single" w:color="C05621" w:sz="1"/>
              <w:right w:val="single" w:color="C05621" w:sz="1"/>
            </w:tcBorders>
            <w:shd w:fill="C0562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P0-003</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PostgreSQL Setup &amp; Multi-Tenant Schema Architecture</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2 Days</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Set up PostgreSQL 16 database. Create the platform (public) schema for cross-tenant data.</w:t>
            </w:r>
          </w:p>
          <w:p>
            <w:pPr>
              <w:spacing w:after="20" w:before="20"/>
            </w:pPr>
            <w:r>
              <w:rPr>
                <w:rFonts w:ascii="Arial" w:cs="Arial" w:eastAsia="Arial" w:hAnsi="Arial"/>
                <w:color w:val="3D3D3D"/>
                <w:sz w:val="18"/>
                <w:szCs w:val="18"/>
              </w:rPr>
              <w:t xml:space="preserve">  Implement the schema-per-tenant pattern: each tenant gets their own PostgreSQL schema named tenant_{slug} (e.g., tenant_acme_mfg).</w:t>
            </w:r>
          </w:p>
          <w:p>
            <w:pPr>
              <w:spacing w:after="20" w:before="20"/>
            </w:pPr>
            <w:r>
              <w:rPr>
                <w:rFonts w:ascii="Arial" w:cs="Arial" w:eastAsia="Arial" w:hAnsi="Arial"/>
                <w:color w:val="3D3D3D"/>
                <w:sz w:val="18"/>
                <w:szCs w:val="18"/>
              </w:rPr>
              <w:t xml:space="preserve">  Create the tenants table in the public schema with: id, slug, name, industry_type, plan_id, db_schema, status, settings_json, created_at.</w:t>
            </w:r>
          </w:p>
          <w:p>
            <w:pPr>
              <w:spacing w:after="20" w:before="20"/>
            </w:pPr>
            <w:r>
              <w:rPr>
                <w:rFonts w:ascii="Arial" w:cs="Arial" w:eastAsia="Arial" w:hAnsi="Arial"/>
                <w:color w:val="3D3D3D"/>
                <w:sz w:val="18"/>
                <w:szCs w:val="18"/>
              </w:rPr>
              <w:t xml:space="preserve">  Write the tenant schema creation migration script that creates all 16 tenant tables (users, roles, departments, tasks, etc.) when a new tenant is onboarded.</w:t>
            </w:r>
          </w:p>
          <w:p>
            <w:pPr>
              <w:spacing w:after="20" w:before="20"/>
            </w:pPr>
            <w:r>
              <w:rPr>
                <w:rFonts w:ascii="Arial" w:cs="Arial" w:eastAsia="Arial" w:hAnsi="Arial"/>
                <w:color w:val="3D3D3D"/>
                <w:sz w:val="18"/>
                <w:szCs w:val="18"/>
              </w:rPr>
              <w:t xml:space="preserve">  Implement a TenantConnectionService that switches the PostgreSQL search_path to the correct tenant schema on every request based on X-Tenant-ID header.</w:t>
            </w:r>
          </w:p>
          <w:p>
            <w:pPr>
              <w:spacing w:after="20" w:before="20"/>
            </w:pPr>
            <w:r>
              <w:rPr>
                <w:rFonts w:ascii="Arial" w:cs="Arial" w:eastAsia="Arial" w:hAnsi="Arial"/>
                <w:color w:val="3D3D3D"/>
                <w:sz w:val="18"/>
                <w:szCs w:val="18"/>
              </w:rPr>
              <w:t xml:space="preserve">  Add Row-Level Security (RLS) policies on all tenant tables as a defence-in-depth measure — even if search_path is wrong, RLS blocks cross-tenant data access.</w:t>
            </w:r>
          </w:p>
        </w:tc>
      </w:tr>
      <w:tr>
        <w:tc>
          <w:tcPr>
            <w:tcW w:type="dxa" w:w="9360"/>
            <w:gridSpan w:val="3"/>
            <w:tcBorders>
              <w:top w:val="single" w:color="E5E7EB" w:sz="1"/>
              <w:left w:val="single" w:color="E5E7EB" w:sz="1"/>
              <w:bottom w:val="single" w:color="E5E7EB" w:sz="1"/>
              <w:right w:val="single" w:color="E5E7EB" w:sz="1"/>
            </w:tcBorders>
            <w:shd w:fill="FEF3C7" w:val="clear"/>
            <w:tcMar>
              <w:top w:type="dxa" w:w="100"/>
              <w:left w:type="dxa" w:w="180"/>
              <w:bottom w:type="dxa" w:w="100"/>
              <w:right w:type="dxa" w:w="180"/>
            </w:tcMar>
          </w:tcPr>
          <w:p>
            <w:pPr>
              <w:spacing w:after="60" w:before="0"/>
            </w:pPr>
            <w:r>
              <w:rPr>
                <w:rFonts w:ascii="Arial" w:cs="Arial" w:eastAsia="Arial" w:hAnsi="Arial"/>
                <w:b/>
                <w:bCs/>
                <w:color w:val="C05621"/>
                <w:sz w:val="18"/>
                <w:szCs w:val="18"/>
              </w:rPr>
              <w:t xml:space="preserve">⚙️  Technical Notes</w:t>
            </w:r>
          </w:p>
          <w:p>
            <w:pPr>
              <w:spacing w:after="16" w:before="16"/>
            </w:pPr>
            <w:r>
              <w:rPr>
                <w:rFonts w:ascii="Arial" w:cs="Arial" w:eastAsia="Arial" w:hAnsi="Arial"/>
                <w:color w:val="C05621"/>
                <w:sz w:val="17"/>
                <w:szCs w:val="17"/>
              </w:rPr>
              <w:t xml:space="preserve">  → Use TypeORM or Prisma. If TypeORM: use DataSource per tenant or dynamic schema switching via SET search_path TO tenant_slug, public.</w:t>
            </w:r>
          </w:p>
          <w:p>
            <w:pPr>
              <w:spacing w:after="16" w:before="16"/>
            </w:pPr>
            <w:r>
              <w:rPr>
                <w:rFonts w:ascii="Arial" w:cs="Arial" w:eastAsia="Arial" w:hAnsi="Arial"/>
                <w:color w:val="C05621"/>
                <w:sz w:val="17"/>
                <w:szCs w:val="17"/>
              </w:rPr>
              <w:t xml:space="preserve">  → Never use "public" schema for tenant data. All 16 tables live in tenant schema.</w:t>
            </w:r>
          </w:p>
          <w:p>
            <w:pPr>
              <w:spacing w:after="16" w:before="16"/>
            </w:pPr>
            <w:r>
              <w:rPr>
                <w:rFonts w:ascii="Arial" w:cs="Arial" w:eastAsia="Arial" w:hAnsi="Arial"/>
                <w:color w:val="C05621"/>
                <w:sz w:val="17"/>
                <w:szCs w:val="17"/>
              </w:rPr>
              <w:t xml:space="preserve">  → The tenant slug is validated on every request — invalid slug returns 404.</w:t>
            </w:r>
          </w:p>
          <w:p>
            <w:pPr>
              <w:spacing w:after="16" w:before="16"/>
            </w:pPr>
            <w:r>
              <w:rPr>
                <w:rFonts w:ascii="Arial" w:cs="Arial" w:eastAsia="Arial" w:hAnsi="Arial"/>
                <w:color w:val="C05621"/>
                <w:sz w:val="17"/>
                <w:szCs w:val="17"/>
              </w:rPr>
              <w:t xml:space="preserve">  → RLS policy example: CREATE POLICY tenant_isolation ON tasks USING (tenant_id = current_setting("app.current_tenant")::uuid).</w:t>
            </w:r>
          </w:p>
          <w:p>
            <w:pPr>
              <w:spacing w:after="16" w:before="16"/>
            </w:pPr>
            <w:r>
              <w:rPr>
                <w:rFonts w:ascii="Arial" w:cs="Arial" w:eastAsia="Arial" w:hAnsi="Arial"/>
                <w:color w:val="C05621"/>
                <w:sz w:val="17"/>
                <w:szCs w:val="17"/>
              </w:rPr>
              <w:t xml:space="preserve">  → Connection pooling: use PgBouncer or pg-pool. Max 10 connections per tenant in development, configurable in production.</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P0-002</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Public schema has tenants, plans, api_keys tables.</w:t>
            </w:r>
          </w:p>
          <w:p>
            <w:pPr>
              <w:spacing w:after="14" w:before="14"/>
            </w:pPr>
            <w:r>
              <w:rPr>
                <w:rFonts w:ascii="Arial" w:cs="Arial" w:eastAsia="Arial" w:hAnsi="Arial"/>
                <w:color w:val="155724"/>
                <w:sz w:val="17"/>
                <w:szCs w:val="17"/>
              </w:rPr>
              <w:t xml:space="preserve">  ✓  Running the tenant creation script creates all 16 tables in a new schema.</w:t>
            </w:r>
          </w:p>
          <w:p>
            <w:pPr>
              <w:spacing w:after="14" w:before="14"/>
            </w:pPr>
            <w:r>
              <w:rPr>
                <w:rFonts w:ascii="Arial" w:cs="Arial" w:eastAsia="Arial" w:hAnsi="Arial"/>
                <w:color w:val="155724"/>
                <w:sz w:val="17"/>
                <w:szCs w:val="17"/>
              </w:rPr>
              <w:t xml:space="preserve">  ✓  Two tenants coexist in the same DB — querying one schema never returns data from the other.</w:t>
            </w:r>
          </w:p>
          <w:p>
            <w:pPr>
              <w:spacing w:after="14" w:before="14"/>
            </w:pPr>
            <w:r>
              <w:rPr>
                <w:rFonts w:ascii="Arial" w:cs="Arial" w:eastAsia="Arial" w:hAnsi="Arial"/>
                <w:color w:val="155724"/>
                <w:sz w:val="17"/>
                <w:szCs w:val="17"/>
              </w:rPr>
              <w:t xml:space="preserve">  ✓  RLS policies exist on tasks, users, departments tables.</w:t>
            </w:r>
          </w:p>
          <w:p>
            <w:pPr>
              <w:spacing w:after="14" w:before="14"/>
            </w:pPr>
            <w:r>
              <w:rPr>
                <w:rFonts w:ascii="Arial" w:cs="Arial" w:eastAsia="Arial" w:hAnsi="Arial"/>
                <w:color w:val="155724"/>
                <w:sz w:val="17"/>
                <w:szCs w:val="17"/>
              </w:rPr>
              <w:t xml:space="preserve">  ✓  TenantConnectionService correctly switches schema per request — verified by integration test.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C05621" w:sz="1"/>
              <w:left w:val="single" w:color="C05621" w:sz="1"/>
              <w:bottom w:val="single" w:color="C05621" w:sz="1"/>
              <w:right w:val="single" w:color="C05621" w:sz="1"/>
            </w:tcBorders>
            <w:shd w:fill="C0562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P0-004</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Database Migrations Setup (TypeORM / Prisma)</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Set up a database migration framework so schema changes are versioned, reproducible, and never done manually.</w:t>
            </w:r>
          </w:p>
          <w:p>
            <w:pPr>
              <w:spacing w:after="20" w:before="20"/>
            </w:pPr>
            <w:r>
              <w:rPr>
                <w:rFonts w:ascii="Arial" w:cs="Arial" w:eastAsia="Arial" w:hAnsi="Arial"/>
                <w:color w:val="3D3D3D"/>
                <w:sz w:val="18"/>
                <w:szCs w:val="18"/>
              </w:rPr>
              <w:t xml:space="preserve">  Create the initial migration that builds the platform schema (public) with all required tables.</w:t>
            </w:r>
          </w:p>
          <w:p>
            <w:pPr>
              <w:spacing w:after="20" w:before="20"/>
            </w:pPr>
            <w:r>
              <w:rPr>
                <w:rFonts w:ascii="Arial" w:cs="Arial" w:eastAsia="Arial" w:hAnsi="Arial"/>
                <w:color w:val="3D3D3D"/>
                <w:sz w:val="18"/>
                <w:szCs w:val="18"/>
              </w:rPr>
              <w:t xml:space="preserve">  Create the tenant template migration that is run for each new tenant onboarding.</w:t>
            </w:r>
          </w:p>
          <w:p>
            <w:pPr>
              <w:spacing w:after="20" w:before="20"/>
            </w:pPr>
            <w:r>
              <w:rPr>
                <w:rFonts w:ascii="Arial" w:cs="Arial" w:eastAsia="Arial" w:hAnsi="Arial"/>
                <w:color w:val="3D3D3D"/>
                <w:sz w:val="18"/>
                <w:szCs w:val="18"/>
              </w:rPr>
              <w:t xml:space="preserve">  Add npm scripts: db:migrate (run pending), db:migrate:revert (rollback one), db:seed (seed test data for development).</w:t>
            </w:r>
          </w:p>
          <w:p>
            <w:pPr>
              <w:spacing w:after="20" w:before="20"/>
            </w:pPr>
            <w:r>
              <w:rPr>
                <w:rFonts w:ascii="Arial" w:cs="Arial" w:eastAsia="Arial" w:hAnsi="Arial"/>
                <w:color w:val="3D3D3D"/>
                <w:sz w:val="18"/>
                <w:szCs w:val="18"/>
              </w:rPr>
              <w:t xml:space="preserve">  Document migration rules for the team: never edit an existing migration, always create new ones, name them descriptively.</w:t>
            </w:r>
          </w:p>
        </w:tc>
      </w:tr>
      <w:tr>
        <w:tc>
          <w:tcPr>
            <w:tcW w:type="dxa" w:w="9360"/>
            <w:gridSpan w:val="3"/>
            <w:tcBorders>
              <w:top w:val="single" w:color="E5E7EB" w:sz="1"/>
              <w:left w:val="single" w:color="E5E7EB" w:sz="1"/>
              <w:bottom w:val="single" w:color="E5E7EB" w:sz="1"/>
              <w:right w:val="single" w:color="E5E7EB" w:sz="1"/>
            </w:tcBorders>
            <w:shd w:fill="FEF3C7" w:val="clear"/>
            <w:tcMar>
              <w:top w:type="dxa" w:w="100"/>
              <w:left w:type="dxa" w:w="180"/>
              <w:bottom w:type="dxa" w:w="100"/>
              <w:right w:type="dxa" w:w="180"/>
            </w:tcMar>
          </w:tcPr>
          <w:p>
            <w:pPr>
              <w:spacing w:after="60" w:before="0"/>
            </w:pPr>
            <w:r>
              <w:rPr>
                <w:rFonts w:ascii="Arial" w:cs="Arial" w:eastAsia="Arial" w:hAnsi="Arial"/>
                <w:b/>
                <w:bCs/>
                <w:color w:val="C05621"/>
                <w:sz w:val="18"/>
                <w:szCs w:val="18"/>
              </w:rPr>
              <w:t xml:space="preserve">⚙️  Technical Notes</w:t>
            </w:r>
          </w:p>
          <w:p>
            <w:pPr>
              <w:spacing w:after="16" w:before="16"/>
            </w:pPr>
            <w:r>
              <w:rPr>
                <w:rFonts w:ascii="Arial" w:cs="Arial" w:eastAsia="Arial" w:hAnsi="Arial"/>
                <w:color w:val="C05621"/>
                <w:sz w:val="17"/>
                <w:szCs w:val="17"/>
              </w:rPr>
              <w:t xml:space="preserve">  → If TypeORM: use typeorm migration:generate and migration:run. Store migrations in /database/migrations.</w:t>
            </w:r>
          </w:p>
          <w:p>
            <w:pPr>
              <w:spacing w:after="16" w:before="16"/>
            </w:pPr>
            <w:r>
              <w:rPr>
                <w:rFonts w:ascii="Arial" w:cs="Arial" w:eastAsia="Arial" w:hAnsi="Arial"/>
                <w:color w:val="C05621"/>
                <w:sz w:val="17"/>
                <w:szCs w:val="17"/>
              </w:rPr>
              <w:t xml:space="preserve">  → Seed data: create a seed script that creates one test tenant, one admin user, basic roles, and sample task types for each new developer setup.</w:t>
            </w:r>
          </w:p>
          <w:p>
            <w:pPr>
              <w:spacing w:after="16" w:before="16"/>
            </w:pPr>
            <w:r>
              <w:rPr>
                <w:rFonts w:ascii="Arial" w:cs="Arial" w:eastAsia="Arial" w:hAnsi="Arial"/>
                <w:color w:val="C05621"/>
                <w:sz w:val="17"/>
                <w:szCs w:val="17"/>
              </w:rPr>
              <w:t xml:space="preserve">  → Migration naming convention: {timestamp}_{descriptive_name}.ts — e.g., 1714000000000_create_platform_tables.ts.</w:t>
            </w:r>
          </w:p>
          <w:p>
            <w:pPr>
              <w:spacing w:after="16" w:before="16"/>
            </w:pPr>
            <w:r>
              <w:rPr>
                <w:rFonts w:ascii="Arial" w:cs="Arial" w:eastAsia="Arial" w:hAnsi="Arial"/>
                <w:color w:val="C05621"/>
                <w:sz w:val="17"/>
                <w:szCs w:val="17"/>
              </w:rPr>
              <w:t xml:space="preserve">  → Never use synchronize:true in TypeORM production config — only migrations.</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P0-003</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npm run db:migrate runs all migrations in correct order from a clean database.</w:t>
            </w:r>
          </w:p>
          <w:p>
            <w:pPr>
              <w:spacing w:after="14" w:before="14"/>
            </w:pPr>
            <w:r>
              <w:rPr>
                <w:rFonts w:ascii="Arial" w:cs="Arial" w:eastAsia="Arial" w:hAnsi="Arial"/>
                <w:color w:val="155724"/>
                <w:sz w:val="17"/>
                <w:szCs w:val="17"/>
              </w:rPr>
              <w:t xml:space="preserve">  ✓  npm run db:migrate:revert rolls back the last migration cleanly.</w:t>
            </w:r>
          </w:p>
          <w:p>
            <w:pPr>
              <w:spacing w:after="14" w:before="14"/>
            </w:pPr>
            <w:r>
              <w:rPr>
                <w:rFonts w:ascii="Arial" w:cs="Arial" w:eastAsia="Arial" w:hAnsi="Arial"/>
                <w:color w:val="155724"/>
                <w:sz w:val="17"/>
                <w:szCs w:val="17"/>
              </w:rPr>
              <w:t xml:space="preserve">  ✓  npm run db:seed creates a usable development dataset.</w:t>
            </w:r>
          </w:p>
          <w:p>
            <w:pPr>
              <w:spacing w:after="14" w:before="14"/>
            </w:pPr>
            <w:r>
              <w:rPr>
                <w:rFonts w:ascii="Arial" w:cs="Arial" w:eastAsia="Arial" w:hAnsi="Arial"/>
                <w:color w:val="155724"/>
                <w:sz w:val="17"/>
                <w:szCs w:val="17"/>
              </w:rPr>
              <w:t xml:space="preserve">  ✓  Migration history table (typeorm_migrations) exists and tracks what has run.</w:t>
            </w:r>
          </w:p>
          <w:p>
            <w:pPr>
              <w:spacing w:after="14" w:before="14"/>
            </w:pPr>
            <w:r>
              <w:rPr>
                <w:rFonts w:ascii="Arial" w:cs="Arial" w:eastAsia="Arial" w:hAnsi="Arial"/>
                <w:color w:val="155724"/>
                <w:sz w:val="17"/>
                <w:szCs w:val="17"/>
              </w:rPr>
              <w:t xml:space="preserve">  ✓  CI pipeline runs db:migrate on every PR to catch migration errors early.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C05621" w:sz="1"/>
              <w:left w:val="single" w:color="C05621" w:sz="1"/>
              <w:bottom w:val="single" w:color="C05621" w:sz="1"/>
              <w:right w:val="single" w:color="C05621" w:sz="1"/>
            </w:tcBorders>
            <w:shd w:fill="C0562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P0-005</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Redis Setup &amp; Caching Service</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Set up Redis for two purposes: (1) API response caching, and (2) background job queue (Bull Queue) for async tasks like notifications and report generation.</w:t>
            </w:r>
          </w:p>
          <w:p>
            <w:pPr>
              <w:spacing w:after="20" w:before="20"/>
            </w:pPr>
            <w:r>
              <w:rPr>
                <w:rFonts w:ascii="Arial" w:cs="Arial" w:eastAsia="Arial" w:hAnsi="Arial"/>
                <w:color w:val="3D3D3D"/>
                <w:sz w:val="18"/>
                <w:szCs w:val="18"/>
              </w:rPr>
              <w:t xml:space="preserve">  Create a CacheService wrapper around Redis with methods: get(key), set(key, value, ttl), del(key), delByPattern(pattern).</w:t>
            </w:r>
          </w:p>
          <w:p>
            <w:pPr>
              <w:spacing w:after="20" w:before="20"/>
            </w:pPr>
            <w:r>
              <w:rPr>
                <w:rFonts w:ascii="Arial" w:cs="Arial" w:eastAsia="Arial" w:hAnsi="Arial"/>
                <w:color w:val="3D3D3D"/>
                <w:sz w:val="18"/>
                <w:szCs w:val="18"/>
              </w:rPr>
              <w:t xml:space="preserve">  Configure Redis connection with retry logic — if Redis is down, the API must degrade gracefully (serve uncached responses), not crash.</w:t>
            </w:r>
          </w:p>
          <w:p>
            <w:pPr>
              <w:spacing w:after="20" w:before="20"/>
            </w:pPr>
            <w:r>
              <w:rPr>
                <w:rFonts w:ascii="Arial" w:cs="Arial" w:eastAsia="Arial" w:hAnsi="Arial"/>
                <w:color w:val="3D3D3D"/>
                <w:sz w:val="18"/>
                <w:szCs w:val="18"/>
              </w:rPr>
              <w:t xml:space="preserve">  Set up Bull Queue with a default job queue — workers will be added in later tasks.</w:t>
            </w:r>
          </w:p>
        </w:tc>
      </w:tr>
      <w:tr>
        <w:tc>
          <w:tcPr>
            <w:tcW w:type="dxa" w:w="9360"/>
            <w:gridSpan w:val="3"/>
            <w:tcBorders>
              <w:top w:val="single" w:color="E5E7EB" w:sz="1"/>
              <w:left w:val="single" w:color="E5E7EB" w:sz="1"/>
              <w:bottom w:val="single" w:color="E5E7EB" w:sz="1"/>
              <w:right w:val="single" w:color="E5E7EB" w:sz="1"/>
            </w:tcBorders>
            <w:shd w:fill="FEF3C7" w:val="clear"/>
            <w:tcMar>
              <w:top w:type="dxa" w:w="100"/>
              <w:left w:type="dxa" w:w="180"/>
              <w:bottom w:type="dxa" w:w="100"/>
              <w:right w:type="dxa" w:w="180"/>
            </w:tcMar>
          </w:tcPr>
          <w:p>
            <w:pPr>
              <w:spacing w:after="60" w:before="0"/>
            </w:pPr>
            <w:r>
              <w:rPr>
                <w:rFonts w:ascii="Arial" w:cs="Arial" w:eastAsia="Arial" w:hAnsi="Arial"/>
                <w:b/>
                <w:bCs/>
                <w:color w:val="C05621"/>
                <w:sz w:val="18"/>
                <w:szCs w:val="18"/>
              </w:rPr>
              <w:t xml:space="preserve">⚙️  Technical Notes</w:t>
            </w:r>
          </w:p>
          <w:p>
            <w:pPr>
              <w:spacing w:after="16" w:before="16"/>
            </w:pPr>
            <w:r>
              <w:rPr>
                <w:rFonts w:ascii="Arial" w:cs="Arial" w:eastAsia="Arial" w:hAnsi="Arial"/>
                <w:color w:val="C05621"/>
                <w:sz w:val="17"/>
                <w:szCs w:val="17"/>
              </w:rPr>
              <w:t xml:space="preserve">  → Use @nestjs/cache-manager with cache-manager-redis-store, or ioredis directly.</w:t>
            </w:r>
          </w:p>
          <w:p>
            <w:pPr>
              <w:spacing w:after="16" w:before="16"/>
            </w:pPr>
            <w:r>
              <w:rPr>
                <w:rFonts w:ascii="Arial" w:cs="Arial" w:eastAsia="Arial" w:hAnsi="Arial"/>
                <w:color w:val="C05621"/>
                <w:sz w:val="17"/>
                <w:szCs w:val="17"/>
              </w:rPr>
              <w:t xml:space="preserve">  → Key naming convention: {tenant_slug}:{resource}:{id} — e.g., acme_mfg:task:TSK-001.</w:t>
            </w:r>
          </w:p>
          <w:p>
            <w:pPr>
              <w:spacing w:after="16" w:before="16"/>
            </w:pPr>
            <w:r>
              <w:rPr>
                <w:rFonts w:ascii="Arial" w:cs="Arial" w:eastAsia="Arial" w:hAnsi="Arial"/>
                <w:color w:val="C05621"/>
                <w:sz w:val="17"/>
                <w:szCs w:val="17"/>
              </w:rPr>
              <w:t xml:space="preserve">  → Default cache TTL: 5 minutes for reports, 1 minute for task lists, no cache for single task detail.</w:t>
            </w:r>
          </w:p>
          <w:p>
            <w:pPr>
              <w:spacing w:after="16" w:before="16"/>
            </w:pPr>
            <w:r>
              <w:rPr>
                <w:rFonts w:ascii="Arial" w:cs="Arial" w:eastAsia="Arial" w:hAnsi="Arial"/>
                <w:color w:val="C05621"/>
                <w:sz w:val="17"/>
                <w:szCs w:val="17"/>
              </w:rPr>
              <w:t xml:space="preserve">  → Bull Queue: use @nestjs/bull with Redis as the queue backend.</w:t>
            </w:r>
          </w:p>
          <w:p>
            <w:pPr>
              <w:spacing w:after="16" w:before="16"/>
            </w:pPr>
            <w:r>
              <w:rPr>
                <w:rFonts w:ascii="Arial" w:cs="Arial" w:eastAsia="Arial" w:hAnsi="Arial"/>
                <w:color w:val="C05621"/>
                <w:sz w:val="17"/>
                <w:szCs w:val="17"/>
              </w:rPr>
              <w:t xml:space="preserve">  → Never cache user authentication tokens in Redis without a TTL — always set expiry.</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P0-002</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CacheService.get() and set() work correctly in integration tests.</w:t>
            </w:r>
          </w:p>
          <w:p>
            <w:pPr>
              <w:spacing w:after="14" w:before="14"/>
            </w:pPr>
            <w:r>
              <w:rPr>
                <w:rFonts w:ascii="Arial" w:cs="Arial" w:eastAsia="Arial" w:hAnsi="Arial"/>
                <w:color w:val="155724"/>
                <w:sz w:val="17"/>
                <w:szCs w:val="17"/>
              </w:rPr>
              <w:t xml:space="preserve">  ✓  API continues to function (with uncached responses) when Redis is offline.</w:t>
            </w:r>
          </w:p>
          <w:p>
            <w:pPr>
              <w:spacing w:after="14" w:before="14"/>
            </w:pPr>
            <w:r>
              <w:rPr>
                <w:rFonts w:ascii="Arial" w:cs="Arial" w:eastAsia="Arial" w:hAnsi="Arial"/>
                <w:color w:val="155724"/>
                <w:sz w:val="17"/>
                <w:szCs w:val="17"/>
              </w:rPr>
              <w:t xml:space="preserve">  ✓  Bull Queue is initialised and the admin UI (Bull Dashboard) is accessible in development.</w:t>
            </w:r>
          </w:p>
          <w:p>
            <w:pPr>
              <w:spacing w:after="14" w:before="14"/>
            </w:pPr>
            <w:r>
              <w:rPr>
                <w:rFonts w:ascii="Arial" w:cs="Arial" w:eastAsia="Arial" w:hAnsi="Arial"/>
                <w:color w:val="155724"/>
                <w:sz w:val="17"/>
                <w:szCs w:val="17"/>
              </w:rPr>
              <w:t xml:space="preserve">  ✓  Cache keys follow the naming convention — verified in test.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C05621" w:sz="1"/>
              <w:left w:val="single" w:color="C05621" w:sz="1"/>
              <w:bottom w:val="single" w:color="C05621" w:sz="1"/>
              <w:right w:val="single" w:color="C05621" w:sz="1"/>
            </w:tcBorders>
            <w:shd w:fill="C0562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P0-006</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CI/CD Pipeline Setup</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2 Days</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Set up GitHub Actions CI pipeline that runs on every Pull Request: lint, type-check, unit tests, and integration tests.</w:t>
            </w:r>
          </w:p>
          <w:p>
            <w:pPr>
              <w:spacing w:after="20" w:before="20"/>
            </w:pPr>
            <w:r>
              <w:rPr>
                <w:rFonts w:ascii="Arial" w:cs="Arial" w:eastAsia="Arial" w:hAnsi="Arial"/>
                <w:color w:val="3D3D3D"/>
                <w:sz w:val="18"/>
                <w:szCs w:val="18"/>
              </w:rPr>
              <w:t xml:space="preserve">  Set up CD pipeline that deploys to a staging environment automatically when code is merged to develop branch.</w:t>
            </w:r>
          </w:p>
          <w:p>
            <w:pPr>
              <w:spacing w:after="20" w:before="20"/>
            </w:pPr>
            <w:r>
              <w:rPr>
                <w:rFonts w:ascii="Arial" w:cs="Arial" w:eastAsia="Arial" w:hAnsi="Arial"/>
                <w:color w:val="3D3D3D"/>
                <w:sz w:val="18"/>
                <w:szCs w:val="18"/>
              </w:rPr>
              <w:t xml:space="preserve">  Configure Docker: write Dockerfile for the API application and docker-compose.yml for local development (API + PostgreSQL + Redis).</w:t>
            </w:r>
          </w:p>
          <w:p>
            <w:pPr>
              <w:spacing w:after="20" w:before="20"/>
            </w:pPr>
            <w:r>
              <w:rPr>
                <w:rFonts w:ascii="Arial" w:cs="Arial" w:eastAsia="Arial" w:hAnsi="Arial"/>
                <w:color w:val="3D3D3D"/>
                <w:sz w:val="18"/>
                <w:szCs w:val="18"/>
              </w:rPr>
              <w:t xml:space="preserve">  Add environment-specific configuration: .env.example (committed), .env.development and .env.production (never committed, managed via secrets).</w:t>
            </w:r>
          </w:p>
          <w:p>
            <w:pPr>
              <w:spacing w:after="20" w:before="20"/>
            </w:pPr>
            <w:r>
              <w:rPr>
                <w:rFonts w:ascii="Arial" w:cs="Arial" w:eastAsia="Arial" w:hAnsi="Arial"/>
                <w:color w:val="3D3D3D"/>
                <w:sz w:val="18"/>
                <w:szCs w:val="18"/>
              </w:rPr>
              <w:t xml:space="preserve">  Set up code coverage reporting — enforce minimum 70% coverage on PRs.</w:t>
            </w:r>
          </w:p>
        </w:tc>
      </w:tr>
      <w:tr>
        <w:tc>
          <w:tcPr>
            <w:tcW w:type="dxa" w:w="9360"/>
            <w:gridSpan w:val="3"/>
            <w:tcBorders>
              <w:top w:val="single" w:color="E5E7EB" w:sz="1"/>
              <w:left w:val="single" w:color="E5E7EB" w:sz="1"/>
              <w:bottom w:val="single" w:color="E5E7EB" w:sz="1"/>
              <w:right w:val="single" w:color="E5E7EB" w:sz="1"/>
            </w:tcBorders>
            <w:shd w:fill="FEF3C7" w:val="clear"/>
            <w:tcMar>
              <w:top w:type="dxa" w:w="100"/>
              <w:left w:type="dxa" w:w="180"/>
              <w:bottom w:type="dxa" w:w="100"/>
              <w:right w:type="dxa" w:w="180"/>
            </w:tcMar>
          </w:tcPr>
          <w:p>
            <w:pPr>
              <w:spacing w:after="60" w:before="0"/>
            </w:pPr>
            <w:r>
              <w:rPr>
                <w:rFonts w:ascii="Arial" w:cs="Arial" w:eastAsia="Arial" w:hAnsi="Arial"/>
                <w:b/>
                <w:bCs/>
                <w:color w:val="C05621"/>
                <w:sz w:val="18"/>
                <w:szCs w:val="18"/>
              </w:rPr>
              <w:t xml:space="preserve">⚙️  Technical Notes</w:t>
            </w:r>
          </w:p>
          <w:p>
            <w:pPr>
              <w:spacing w:after="16" w:before="16"/>
            </w:pPr>
            <w:r>
              <w:rPr>
                <w:rFonts w:ascii="Arial" w:cs="Arial" w:eastAsia="Arial" w:hAnsi="Arial"/>
                <w:color w:val="C05621"/>
                <w:sz w:val="17"/>
                <w:szCs w:val="17"/>
              </w:rPr>
              <w:t xml:space="preserve">  → Use GitHub Actions. Pipeline stages: Install → Lint → Type Check → Test → Build → Docker Build → Deploy.</w:t>
            </w:r>
          </w:p>
          <w:p>
            <w:pPr>
              <w:spacing w:after="16" w:before="16"/>
            </w:pPr>
            <w:r>
              <w:rPr>
                <w:rFonts w:ascii="Arial" w:cs="Arial" w:eastAsia="Arial" w:hAnsi="Arial"/>
                <w:color w:val="C05621"/>
                <w:sz w:val="17"/>
                <w:szCs w:val="17"/>
              </w:rPr>
              <w:t xml:space="preserve">  → Docker image: use node:20-alpine as base. Multi-stage build — builder stage compiles TypeScript, runner stage contains only dist.</w:t>
            </w:r>
          </w:p>
          <w:p>
            <w:pPr>
              <w:spacing w:after="16" w:before="16"/>
            </w:pPr>
            <w:r>
              <w:rPr>
                <w:rFonts w:ascii="Arial" w:cs="Arial" w:eastAsia="Arial" w:hAnsi="Arial"/>
                <w:color w:val="C05621"/>
                <w:sz w:val="17"/>
                <w:szCs w:val="17"/>
              </w:rPr>
              <w:t xml:space="preserve">  → docker-compose.yml must let any developer run the full stack with one command: docker-compose up.</w:t>
            </w:r>
          </w:p>
          <w:p>
            <w:pPr>
              <w:spacing w:after="16" w:before="16"/>
            </w:pPr>
            <w:r>
              <w:rPr>
                <w:rFonts w:ascii="Arial" w:cs="Arial" w:eastAsia="Arial" w:hAnsi="Arial"/>
                <w:color w:val="C05621"/>
                <w:sz w:val="17"/>
                <w:szCs w:val="17"/>
              </w:rPr>
              <w:t xml:space="preserve">  → Staging deploy: push Docker image to ECR/Docker Hub, trigger ECS task definition update or K8s rollout.</w:t>
            </w:r>
          </w:p>
          <w:p>
            <w:pPr>
              <w:spacing w:after="16" w:before="16"/>
            </w:pPr>
            <w:r>
              <w:rPr>
                <w:rFonts w:ascii="Arial" w:cs="Arial" w:eastAsia="Arial" w:hAnsi="Arial"/>
                <w:color w:val="C05621"/>
                <w:sz w:val="17"/>
                <w:szCs w:val="17"/>
              </w:rPr>
              <w:t xml:space="preserve">  → Secrets management: use GitHub Secrets for CI, AWS Secrets Manager or Vault for runtime.</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P0-001</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Every PR triggers the CI pipeline. Failing lint or tests blocks merge.</w:t>
            </w:r>
          </w:p>
          <w:p>
            <w:pPr>
              <w:spacing w:after="14" w:before="14"/>
            </w:pPr>
            <w:r>
              <w:rPr>
                <w:rFonts w:ascii="Arial" w:cs="Arial" w:eastAsia="Arial" w:hAnsi="Arial"/>
                <w:color w:val="155724"/>
                <w:sz w:val="17"/>
                <w:szCs w:val="17"/>
              </w:rPr>
              <w:t xml:space="preserve">  ✓  docker-compose up starts API, PostgreSQL, and Redis on a clean machine.</w:t>
            </w:r>
          </w:p>
          <w:p>
            <w:pPr>
              <w:spacing w:after="14" w:before="14"/>
            </w:pPr>
            <w:r>
              <w:rPr>
                <w:rFonts w:ascii="Arial" w:cs="Arial" w:eastAsia="Arial" w:hAnsi="Arial"/>
                <w:color w:val="155724"/>
                <w:sz w:val="17"/>
                <w:szCs w:val="17"/>
              </w:rPr>
              <w:t xml:space="preserve">  ✓  Merging to develop automatically deploys to staging within 5 minutes.</w:t>
            </w:r>
          </w:p>
          <w:p>
            <w:pPr>
              <w:spacing w:after="14" w:before="14"/>
            </w:pPr>
            <w:r>
              <w:rPr>
                <w:rFonts w:ascii="Arial" w:cs="Arial" w:eastAsia="Arial" w:hAnsi="Arial"/>
                <w:color w:val="155724"/>
                <w:sz w:val="17"/>
                <w:szCs w:val="17"/>
              </w:rPr>
              <w:t xml:space="preserve">  ✓  Coverage report is posted as a PR comment.</w:t>
            </w:r>
          </w:p>
          <w:p>
            <w:pPr>
              <w:spacing w:after="14" w:before="14"/>
            </w:pPr>
            <w:r>
              <w:rPr>
                <w:rFonts w:ascii="Arial" w:cs="Arial" w:eastAsia="Arial" w:hAnsi="Arial"/>
                <w:color w:val="155724"/>
                <w:sz w:val="17"/>
                <w:szCs w:val="17"/>
              </w:rPr>
              <w:t xml:space="preserve">  ✓  .env.example contains all required variables with descriptions.</w:t>
            </w:r>
          </w:p>
        </w:tc>
      </w:tr>
    </w:tbl>
    <w:p>
      <w:pPr>
        <w:spacing w:after="40" w:before="4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05621" w:val="clear"/>
            <w:tcMar>
              <w:top w:type="dxa" w:w="160"/>
              <w:left w:type="dxa" w:w="80"/>
              <w:bottom w:type="dxa" w:w="160"/>
              <w:right w:type="dxa" w:w="80"/>
            </w:tcMar>
            <w:vAlign w:val="center"/>
          </w:tcPr>
          <w:p>
            <w:pPr>
              <w:jc w:val="center"/>
            </w:pPr>
            <w:r>
              <w:rPr>
                <w:rFonts w:ascii="Arial" w:cs="Arial" w:eastAsia="Arial" w:hAnsi="Arial"/>
                <w:b/>
                <w:bCs/>
                <w:color w:val="FFFFFF"/>
                <w:sz w:val="26"/>
                <w:szCs w:val="26"/>
              </w:rPr>
              <w:t xml:space="preserve">P0-B</w:t>
            </w:r>
          </w:p>
        </w:tc>
        <w:tc>
          <w:tcPr>
            <w:tcW w:type="dxa" w:w="8260"/>
            <w:tcBorders>
              <w:top w:val="single" w:color="E5E7EB" w:sz="1"/>
              <w:left w:val="none" w:color="FFFFFF" w:sz="0"/>
              <w:bottom w:val="single" w:color="E5E7EB" w:sz="1"/>
              <w:right w:val="single" w:color="E5E7EB" w:sz="1"/>
            </w:tcBorders>
            <w:shd w:fill="EBF3FB" w:val="clear"/>
            <w:tcMar>
              <w:top w:type="dxa" w:w="140"/>
              <w:left w:type="dxa" w:w="200"/>
              <w:bottom w:type="dxa" w:w="140"/>
              <w:right w:type="dxa" w:w="200"/>
            </w:tcMar>
          </w:tcPr>
          <w:p>
            <w:r>
              <w:rPr>
                <w:rFonts w:ascii="Arial" w:cs="Arial" w:eastAsia="Arial" w:hAnsi="Arial"/>
                <w:b/>
                <w:bCs/>
                <w:color w:val="1A3557"/>
                <w:sz w:val="26"/>
                <w:szCs w:val="26"/>
              </w:rPr>
              <w:t xml:space="preserve">Security &amp; Tenant Onboarding</w:t>
            </w:r>
          </w:p>
          <w:p>
            <w:pPr>
              <w:spacing w:after="0" w:before="40"/>
            </w:pPr>
            <w:r>
              <w:rPr>
                <w:rFonts w:ascii="Arial" w:cs="Arial" w:eastAsia="Arial" w:hAnsi="Arial"/>
                <w:color w:val="6B7280"/>
                <w:sz w:val="18"/>
                <w:szCs w:val="18"/>
              </w:rPr>
              <w:t xml:space="preserve">API key auth and tenant creation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C05621" w:sz="1"/>
              <w:left w:val="single" w:color="C05621" w:sz="1"/>
              <w:bottom w:val="single" w:color="C05621" w:sz="1"/>
              <w:right w:val="single" w:color="C05621" w:sz="1"/>
            </w:tcBorders>
            <w:shd w:fill="C0562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P0-007</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API Key Authentication System</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Implement API key generation, storage, and validation for server-to-server authentication.</w:t>
            </w:r>
          </w:p>
          <w:p>
            <w:pPr>
              <w:spacing w:after="20" w:before="20"/>
            </w:pPr>
            <w:r>
              <w:rPr>
                <w:rFonts w:ascii="Arial" w:cs="Arial" w:eastAsia="Arial" w:hAnsi="Arial"/>
                <w:color w:val="3D3D3D"/>
                <w:sz w:val="18"/>
                <w:szCs w:val="18"/>
              </w:rPr>
              <w:t xml:space="preserve">  API keys are generated as cryptographically random 32-byte strings (hex-encoded). They are shown to the admin exactly once and never again — only the SHA-256 hash is stored in the database.</w:t>
            </w:r>
          </w:p>
          <w:p>
            <w:pPr>
              <w:spacing w:after="20" w:before="20"/>
            </w:pPr>
            <w:r>
              <w:rPr>
                <w:rFonts w:ascii="Arial" w:cs="Arial" w:eastAsia="Arial" w:hAnsi="Arial"/>
                <w:color w:val="3D3D3D"/>
                <w:sz w:val="18"/>
                <w:szCs w:val="18"/>
              </w:rPr>
              <w:t xml:space="preserve">  Create the api_keys table in the public schema: id, tenant_id, key_hash, name, scope, rate_limit_per_min, expires_at, is_active, created_at, last_used_at.</w:t>
            </w:r>
          </w:p>
          <w:p>
            <w:pPr>
              <w:spacing w:after="20" w:before="20"/>
            </w:pPr>
            <w:r>
              <w:rPr>
                <w:rFonts w:ascii="Arial" w:cs="Arial" w:eastAsia="Arial" w:hAnsi="Arial"/>
                <w:color w:val="3D3D3D"/>
                <w:sz w:val="18"/>
                <w:szCs w:val="18"/>
              </w:rPr>
              <w:t xml:space="preserve">  Implement an ApiKeyGuard that hashes the incoming X-API-Key header and checks it against the database. Set the resolved tenant context on the request.</w:t>
            </w:r>
          </w:p>
          <w:p>
            <w:pPr>
              <w:spacing w:after="20" w:before="20"/>
            </w:pPr>
            <w:r>
              <w:rPr>
                <w:rFonts w:ascii="Arial" w:cs="Arial" w:eastAsia="Arial" w:hAnsi="Arial"/>
                <w:color w:val="3D3D3D"/>
                <w:sz w:val="18"/>
                <w:szCs w:val="18"/>
              </w:rPr>
              <w:t xml:space="preserve">  Rate-limiting per API key: use Redis to track request counts. Reject with 429 Too Many Requests when limit is exceeded.</w:t>
            </w:r>
          </w:p>
        </w:tc>
      </w:tr>
      <w:tr>
        <w:tc>
          <w:tcPr>
            <w:tcW w:type="dxa" w:w="9360"/>
            <w:gridSpan w:val="3"/>
            <w:tcBorders>
              <w:top w:val="single" w:color="E5E7EB" w:sz="1"/>
              <w:left w:val="single" w:color="E5E7EB" w:sz="1"/>
              <w:bottom w:val="single" w:color="E5E7EB" w:sz="1"/>
              <w:right w:val="single" w:color="E5E7EB" w:sz="1"/>
            </w:tcBorders>
            <w:shd w:fill="FEF3C7" w:val="clear"/>
            <w:tcMar>
              <w:top w:type="dxa" w:w="100"/>
              <w:left w:type="dxa" w:w="180"/>
              <w:bottom w:type="dxa" w:w="100"/>
              <w:right w:type="dxa" w:w="180"/>
            </w:tcMar>
          </w:tcPr>
          <w:p>
            <w:pPr>
              <w:spacing w:after="60" w:before="0"/>
            </w:pPr>
            <w:r>
              <w:rPr>
                <w:rFonts w:ascii="Arial" w:cs="Arial" w:eastAsia="Arial" w:hAnsi="Arial"/>
                <w:b/>
                <w:bCs/>
                <w:color w:val="C05621"/>
                <w:sz w:val="18"/>
                <w:szCs w:val="18"/>
              </w:rPr>
              <w:t xml:space="preserve">⚙️  Technical Notes</w:t>
            </w:r>
          </w:p>
          <w:p>
            <w:pPr>
              <w:spacing w:after="16" w:before="16"/>
            </w:pPr>
            <w:r>
              <w:rPr>
                <w:rFonts w:ascii="Arial" w:cs="Arial" w:eastAsia="Arial" w:hAnsi="Arial"/>
                <w:color w:val="C05621"/>
                <w:sz w:val="17"/>
                <w:szCs w:val="17"/>
              </w:rPr>
              <w:t xml:space="preserve">  → Hash algorithm: SHA-256. Never store plain-text keys — not in DB, not in logs.</w:t>
            </w:r>
          </w:p>
          <w:p>
            <w:pPr>
              <w:spacing w:after="16" w:before="16"/>
            </w:pPr>
            <w:r>
              <w:rPr>
                <w:rFonts w:ascii="Arial" w:cs="Arial" w:eastAsia="Arial" w:hAnsi="Arial"/>
                <w:color w:val="C05621"/>
                <w:sz w:val="17"/>
                <w:szCs w:val="17"/>
              </w:rPr>
              <w:t xml:space="preserve">  → Key format prefix: tmsk_ (TMS Key) so keys are identifiable in logs without revealing the actual value.</w:t>
            </w:r>
          </w:p>
          <w:p>
            <w:pPr>
              <w:spacing w:after="16" w:before="16"/>
            </w:pPr>
            <w:r>
              <w:rPr>
                <w:rFonts w:ascii="Arial" w:cs="Arial" w:eastAsia="Arial" w:hAnsi="Arial"/>
                <w:color w:val="C05621"/>
                <w:sz w:val="17"/>
                <w:szCs w:val="17"/>
              </w:rPr>
              <w:t xml:space="preserve">  → Rate limit window: sliding window (1-minute rolling) stored as Redis sorted set.</w:t>
            </w:r>
          </w:p>
          <w:p>
            <w:pPr>
              <w:spacing w:after="16" w:before="16"/>
            </w:pPr>
            <w:r>
              <w:rPr>
                <w:rFonts w:ascii="Arial" w:cs="Arial" w:eastAsia="Arial" w:hAnsi="Arial"/>
                <w:color w:val="C05621"/>
                <w:sz w:val="17"/>
                <w:szCs w:val="17"/>
              </w:rPr>
              <w:t xml:space="preserve">  → ApiKeyGuard should be applied globally but excluded from /auth/* endpoints.</w:t>
            </w:r>
          </w:p>
          <w:p>
            <w:pPr>
              <w:spacing w:after="16" w:before="16"/>
            </w:pPr>
            <w:r>
              <w:rPr>
                <w:rFonts w:ascii="Arial" w:cs="Arial" w:eastAsia="Arial" w:hAnsi="Arial"/>
                <w:color w:val="C05621"/>
                <w:sz w:val="17"/>
                <w:szCs w:val="17"/>
              </w:rPr>
              <w:t xml:space="preserve">  → Log last_used_at on every successful API key validation — important for detecting unused keys.</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P0-003</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POST /admin/api-keys generates a key, returns it once, stores only the hash.</w:t>
            </w:r>
          </w:p>
          <w:p>
            <w:pPr>
              <w:spacing w:after="14" w:before="14"/>
            </w:pPr>
            <w:r>
              <w:rPr>
                <w:rFonts w:ascii="Arial" w:cs="Arial" w:eastAsia="Arial" w:hAnsi="Arial"/>
                <w:color w:val="155724"/>
                <w:sz w:val="17"/>
                <w:szCs w:val="17"/>
              </w:rPr>
              <w:t xml:space="preserve">  ✓  Second call to get the same key returns null — the plain text is unrecoverable.</w:t>
            </w:r>
          </w:p>
          <w:p>
            <w:pPr>
              <w:spacing w:after="14" w:before="14"/>
            </w:pPr>
            <w:r>
              <w:rPr>
                <w:rFonts w:ascii="Arial" w:cs="Arial" w:eastAsia="Arial" w:hAnsi="Arial"/>
                <w:color w:val="155724"/>
                <w:sz w:val="17"/>
                <w:szCs w:val="17"/>
              </w:rPr>
              <w:t xml:space="preserve">  ✓  Invalid API key returns 401 with { message: "Invalid API key" }.</w:t>
            </w:r>
          </w:p>
          <w:p>
            <w:pPr>
              <w:spacing w:after="14" w:before="14"/>
            </w:pPr>
            <w:r>
              <w:rPr>
                <w:rFonts w:ascii="Arial" w:cs="Arial" w:eastAsia="Arial" w:hAnsi="Arial"/>
                <w:color w:val="155724"/>
                <w:sz w:val="17"/>
                <w:szCs w:val="17"/>
              </w:rPr>
              <w:t xml:space="preserve">  ✓  Rate limit exceeded returns 429 with Retry-After header.</w:t>
            </w:r>
          </w:p>
          <w:p>
            <w:pPr>
              <w:spacing w:after="14" w:before="14"/>
            </w:pPr>
            <w:r>
              <w:rPr>
                <w:rFonts w:ascii="Arial" w:cs="Arial" w:eastAsia="Arial" w:hAnsi="Arial"/>
                <w:color w:val="155724"/>
                <w:sz w:val="17"/>
                <w:szCs w:val="17"/>
              </w:rPr>
              <w:t xml:space="preserve">  ✓  SHA-256 hash is in the database — plain text is not.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C05621" w:sz="1"/>
              <w:left w:val="single" w:color="C05621" w:sz="1"/>
              <w:bottom w:val="single" w:color="C05621" w:sz="1"/>
              <w:right w:val="single" w:color="C05621" w:sz="1"/>
            </w:tcBorders>
            <w:shd w:fill="C0562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P0-008</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Tenant Onboarding Endpoint</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Build the Platform Admin endpoint to create a new tenant — this is the entry point for every new client on the platform.</w:t>
            </w:r>
          </w:p>
          <w:p>
            <w:pPr>
              <w:spacing w:after="20" w:before="20"/>
            </w:pPr>
            <w:r>
              <w:rPr>
                <w:rFonts w:ascii="Arial" w:cs="Arial" w:eastAsia="Arial" w:hAnsi="Arial"/>
                <w:color w:val="3D3D3D"/>
                <w:sz w:val="18"/>
                <w:szCs w:val="18"/>
              </w:rPr>
              <w:t xml:space="preserve">  POST /platform/v1/tenants: accepts name, slug, industry_type, plan_id, admin_email, admin_name.</w:t>
            </w:r>
          </w:p>
          <w:p>
            <w:pPr>
              <w:spacing w:after="20" w:before="20"/>
            </w:pPr>
            <w:r>
              <w:rPr>
                <w:rFonts w:ascii="Arial" w:cs="Arial" w:eastAsia="Arial" w:hAnsi="Arial"/>
                <w:color w:val="3D3D3D"/>
                <w:sz w:val="18"/>
                <w:szCs w:val="18"/>
              </w:rPr>
              <w:t xml:space="preserve">  This endpoint must: (1) insert a record in the public.tenants table, (2) create the tenant PostgreSQL schema, (3) run the tenant table migration, (4) create the first Admin user in the tenant schema, (5) seed default roles, default task types, and default task statuses appropriate to the industry_type.</w:t>
            </w:r>
          </w:p>
          <w:p>
            <w:pPr>
              <w:spacing w:after="20" w:before="20"/>
            </w:pPr>
            <w:r>
              <w:rPr>
                <w:rFonts w:ascii="Arial" w:cs="Arial" w:eastAsia="Arial" w:hAnsi="Arial"/>
                <w:color w:val="3D3D3D"/>
                <w:sz w:val="18"/>
                <w:szCs w:val="18"/>
              </w:rPr>
              <w:t xml:space="preserve">  The entire operation must be wrapped in a database transaction — if any step fails, everything rolls back and the partial tenant is cleaned up.</w:t>
            </w:r>
          </w:p>
          <w:p>
            <w:pPr>
              <w:spacing w:after="20" w:before="20"/>
            </w:pPr>
            <w:r>
              <w:rPr>
                <w:rFonts w:ascii="Arial" w:cs="Arial" w:eastAsia="Arial" w:hAnsi="Arial"/>
                <w:color w:val="3D3D3D"/>
                <w:sz w:val="18"/>
                <w:szCs w:val="18"/>
              </w:rPr>
              <w:t xml:space="preserve">  Protected by Platform Master Key (a separate environment variable, not a tenant API key).</w:t>
            </w:r>
          </w:p>
        </w:tc>
      </w:tr>
      <w:tr>
        <w:tc>
          <w:tcPr>
            <w:tcW w:type="dxa" w:w="9360"/>
            <w:gridSpan w:val="3"/>
            <w:tcBorders>
              <w:top w:val="single" w:color="E5E7EB" w:sz="1"/>
              <w:left w:val="single" w:color="E5E7EB" w:sz="1"/>
              <w:bottom w:val="single" w:color="E5E7EB" w:sz="1"/>
              <w:right w:val="single" w:color="E5E7EB" w:sz="1"/>
            </w:tcBorders>
            <w:shd w:fill="FEF3C7" w:val="clear"/>
            <w:tcMar>
              <w:top w:type="dxa" w:w="100"/>
              <w:left w:type="dxa" w:w="180"/>
              <w:bottom w:type="dxa" w:w="100"/>
              <w:right w:type="dxa" w:w="180"/>
            </w:tcMar>
          </w:tcPr>
          <w:p>
            <w:pPr>
              <w:spacing w:after="60" w:before="0"/>
            </w:pPr>
            <w:r>
              <w:rPr>
                <w:rFonts w:ascii="Arial" w:cs="Arial" w:eastAsia="Arial" w:hAnsi="Arial"/>
                <w:b/>
                <w:bCs/>
                <w:color w:val="C05621"/>
                <w:sz w:val="18"/>
                <w:szCs w:val="18"/>
              </w:rPr>
              <w:t xml:space="preserve">⚙️  Technical Notes</w:t>
            </w:r>
          </w:p>
          <w:p>
            <w:pPr>
              <w:spacing w:after="16" w:before="16"/>
            </w:pPr>
            <w:r>
              <w:rPr>
                <w:rFonts w:ascii="Arial" w:cs="Arial" w:eastAsia="Arial" w:hAnsi="Arial"/>
                <w:color w:val="C05621"/>
                <w:sz w:val="17"/>
                <w:szCs w:val="17"/>
              </w:rPr>
              <w:t xml:space="preserve">  → Run inside a PostgreSQL transaction with SAVEPOINT so partial schema creation is fully reversible.</w:t>
            </w:r>
          </w:p>
          <w:p>
            <w:pPr>
              <w:spacing w:after="16" w:before="16"/>
            </w:pPr>
            <w:r>
              <w:rPr>
                <w:rFonts w:ascii="Arial" w:cs="Arial" w:eastAsia="Arial" w:hAnsi="Arial"/>
                <w:color w:val="C05621"/>
                <w:sz w:val="17"/>
                <w:szCs w:val="17"/>
              </w:rPr>
              <w:t xml:space="preserve">  → Industry type templates: manufacturing seeds 5 task types (Maintenance, Quality, Safety, Production, HR). IT company seeds different defaults.</w:t>
            </w:r>
          </w:p>
          <w:p>
            <w:pPr>
              <w:spacing w:after="16" w:before="16"/>
            </w:pPr>
            <w:r>
              <w:rPr>
                <w:rFonts w:ascii="Arial" w:cs="Arial" w:eastAsia="Arial" w:hAnsi="Arial"/>
                <w:color w:val="C05621"/>
                <w:sz w:val="17"/>
                <w:szCs w:val="17"/>
              </w:rPr>
              <w:t xml:space="preserve">  → Default roles created on tenant init: Super Admin, Admin, Manager, Supervisor, Worker, Report Viewer — with correct permission_json for each.</w:t>
            </w:r>
          </w:p>
          <w:p>
            <w:pPr>
              <w:spacing w:after="16" w:before="16"/>
            </w:pPr>
            <w:r>
              <w:rPr>
                <w:rFonts w:ascii="Arial" w:cs="Arial" w:eastAsia="Arial" w:hAnsi="Arial"/>
                <w:color w:val="C05621"/>
                <w:sz w:val="17"/>
                <w:szCs w:val="17"/>
              </w:rPr>
              <w:t xml:space="preserve">  → Default task statuses: To Do, In Progress, On Hold, Done, Cancelled — with allowed_transitions configured.</w:t>
            </w:r>
          </w:p>
          <w:p>
            <w:pPr>
              <w:spacing w:after="16" w:before="16"/>
            </w:pPr>
            <w:r>
              <w:rPr>
                <w:rFonts w:ascii="Arial" w:cs="Arial" w:eastAsia="Arial" w:hAnsi="Arial"/>
                <w:color w:val="C05621"/>
                <w:sz w:val="17"/>
                <w:szCs w:val="17"/>
              </w:rPr>
              <w:t xml:space="preserve">  → Send welcome email to admin_email after successful onboarding using the Email Service.</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P0-003</w:t>
            </w:r>
          </w:p>
          <w:p>
            <w:pPr>
              <w:spacing w:after="14" w:before="14"/>
            </w:pPr>
            <w:r>
              <w:rPr>
                <w:rFonts w:ascii="Courier New" w:cs="Courier New" w:eastAsia="Courier New" w:hAnsi="Courier New"/>
                <w:color w:val="3B1FA3"/>
                <w:sz w:val="17"/>
                <w:szCs w:val="17"/>
              </w:rPr>
              <w:t xml:space="preserve">  P0-007</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POST /platform/v1/tenants creates tenant schema with all 16 tables.</w:t>
            </w:r>
          </w:p>
          <w:p>
            <w:pPr>
              <w:spacing w:after="14" w:before="14"/>
            </w:pPr>
            <w:r>
              <w:rPr>
                <w:rFonts w:ascii="Arial" w:cs="Arial" w:eastAsia="Arial" w:hAnsi="Arial"/>
                <w:color w:val="155724"/>
                <w:sz w:val="17"/>
                <w:szCs w:val="17"/>
              </w:rPr>
              <w:t xml:space="preserve">  ✓  Default roles, task types, and task statuses are seeded correctly for the industry type.</w:t>
            </w:r>
          </w:p>
          <w:p>
            <w:pPr>
              <w:spacing w:after="14" w:before="14"/>
            </w:pPr>
            <w:r>
              <w:rPr>
                <w:rFonts w:ascii="Arial" w:cs="Arial" w:eastAsia="Arial" w:hAnsi="Arial"/>
                <w:color w:val="155724"/>
                <w:sz w:val="17"/>
                <w:szCs w:val="17"/>
              </w:rPr>
              <w:t xml:space="preserve">  ✓  If schema creation fails mid-way, no partial schema remains in the database.</w:t>
            </w:r>
          </w:p>
          <w:p>
            <w:pPr>
              <w:spacing w:after="14" w:before="14"/>
            </w:pPr>
            <w:r>
              <w:rPr>
                <w:rFonts w:ascii="Arial" w:cs="Arial" w:eastAsia="Arial" w:hAnsi="Arial"/>
                <w:color w:val="155724"/>
                <w:sz w:val="17"/>
                <w:szCs w:val="17"/>
              </w:rPr>
              <w:t xml:space="preserve">  ✓  First admin user can log in immediately after onboarding.</w:t>
            </w:r>
          </w:p>
          <w:p>
            <w:pPr>
              <w:spacing w:after="14" w:before="14"/>
            </w:pPr>
            <w:r>
              <w:rPr>
                <w:rFonts w:ascii="Arial" w:cs="Arial" w:eastAsia="Arial" w:hAnsi="Arial"/>
                <w:color w:val="155724"/>
                <w:sz w:val="17"/>
                <w:szCs w:val="17"/>
              </w:rPr>
              <w:t xml:space="preserve">  ✓  Endpoint returns 403 if Platform Master Key is missing or wrong.</w:t>
            </w:r>
          </w:p>
        </w:tc>
      </w:tr>
    </w:tbl>
    <w:p>
      <w:pPr>
        <w:spacing w:after="40" w:before="40"/>
      </w:pPr>
      <w:r>
        <w:t xml:space="preserve"/>
      </w:r>
    </w:p>
    <w:p>
      <w:pPr>
        <w:pBdr>
          <w:bottom w:val="single" w:color="5B9BD5" w:sz="6"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80"/>
              <w:left w:type="dxa" w:w="240"/>
              <w:bottom w:type="dxa" w:w="180"/>
              <w:right w:type="dxa" w:w="240"/>
            </w:tcMar>
          </w:tcPr>
          <w:p>
            <w:r>
              <w:rPr>
                <w:rFonts w:ascii="Arial" w:cs="Arial" w:eastAsia="Arial" w:hAnsi="Arial"/>
                <w:b/>
                <w:bCs/>
                <w:color w:val="FFFFFF"/>
                <w:sz w:val="32"/>
                <w:szCs w:val="32"/>
              </w:rPr>
              <w:t xml:space="preserve">PHASE 1  —  Core TMS API</w:t>
            </w:r>
          </w:p>
          <w:p>
            <w:pPr>
              <w:spacing w:after="0" w:before="40"/>
            </w:pPr>
            <w:r>
              <w:rPr>
                <w:rFonts w:ascii="Arial" w:cs="Arial" w:eastAsia="Arial" w:hAnsi="Arial"/>
                <w:i/>
                <w:iCs/>
                <w:color w:val="BBCFDF"/>
                <w:sz w:val="18"/>
                <w:szCs w:val="18"/>
              </w:rPr>
              <w:t xml:space="preserve">Authentication · Users · Roles · Tasks · Comments · Admin APIs</w:t>
            </w:r>
          </w:p>
        </w:tc>
      </w:tr>
    </w:tbl>
    <w:p>
      <w:pPr>
        <w:spacing w:after="80" w:before="80"/>
      </w:pPr>
      <w:r>
        <w:t xml:space="preserve"/>
      </w:r>
    </w:p>
    <w:p>
      <w:pPr>
        <w:spacing w:after="60" w:before="60"/>
      </w:pPr>
      <w:r>
        <w:rPr>
          <w:rFonts w:ascii="Arial" w:cs="Arial" w:eastAsia="Arial" w:hAnsi="Arial"/>
          <w:color w:val="3D3D3D"/>
          <w:sz w:val="20"/>
          <w:szCs w:val="20"/>
        </w:rPr>
        <w:t xml:space="preserve">Phase 1 delivers the complete backend for the core TMS. Every feature is an API — no UI is built in this phase. By the end of Phase 1, the system should be fully functional via API calls and Swagger UI.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2E75B6" w:val="clear"/>
            <w:tcMar>
              <w:top w:type="dxa" w:w="160"/>
              <w:left w:type="dxa" w:w="80"/>
              <w:bottom w:type="dxa" w:w="160"/>
              <w:right w:type="dxa" w:w="80"/>
            </w:tcMar>
            <w:vAlign w:val="center"/>
          </w:tcPr>
          <w:p>
            <w:pPr>
              <w:jc w:val="center"/>
            </w:pPr>
            <w:r>
              <w:rPr>
                <w:rFonts w:ascii="Arial" w:cs="Arial" w:eastAsia="Arial" w:hAnsi="Arial"/>
                <w:b/>
                <w:bCs/>
                <w:color w:val="FFFFFF"/>
                <w:sz w:val="26"/>
                <w:szCs w:val="26"/>
              </w:rPr>
              <w:t xml:space="preserve">P1-A</w:t>
            </w:r>
          </w:p>
        </w:tc>
        <w:tc>
          <w:tcPr>
            <w:tcW w:type="dxa" w:w="8260"/>
            <w:tcBorders>
              <w:top w:val="single" w:color="E5E7EB" w:sz="1"/>
              <w:left w:val="none" w:color="FFFFFF" w:sz="0"/>
              <w:bottom w:val="single" w:color="E5E7EB" w:sz="1"/>
              <w:right w:val="single" w:color="E5E7EB" w:sz="1"/>
            </w:tcBorders>
            <w:shd w:fill="EBF3FB" w:val="clear"/>
            <w:tcMar>
              <w:top w:type="dxa" w:w="140"/>
              <w:left w:type="dxa" w:w="200"/>
              <w:bottom w:type="dxa" w:w="140"/>
              <w:right w:type="dxa" w:w="200"/>
            </w:tcMar>
          </w:tcPr>
          <w:p>
            <w:r>
              <w:rPr>
                <w:rFonts w:ascii="Arial" w:cs="Arial" w:eastAsia="Arial" w:hAnsi="Arial"/>
                <w:b/>
                <w:bCs/>
                <w:color w:val="1A3557"/>
                <w:sz w:val="26"/>
                <w:szCs w:val="26"/>
              </w:rPr>
              <w:t xml:space="preserve">Authentication</w:t>
            </w:r>
          </w:p>
          <w:p>
            <w:pPr>
              <w:spacing w:after="0" w:before="40"/>
            </w:pPr>
            <w:r>
              <w:rPr>
                <w:rFonts w:ascii="Arial" w:cs="Arial" w:eastAsia="Arial" w:hAnsi="Arial"/>
                <w:color w:val="6B7280"/>
                <w:sz w:val="18"/>
                <w:szCs w:val="18"/>
              </w:rPr>
              <w:t xml:space="preserve">JWT, RBAC guards, refresh tokens, password reset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P1-001</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JWT Authentication — Login &amp; Token Issuance</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2 Days</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Implement the login endpoint: POST /v1/auth/login — accepts email and password, returns access token and refresh token.</w:t>
            </w:r>
          </w:p>
          <w:p>
            <w:pPr>
              <w:spacing w:after="20" w:before="20"/>
            </w:pPr>
            <w:r>
              <w:rPr>
                <w:rFonts w:ascii="Arial" w:cs="Arial" w:eastAsia="Arial" w:hAnsi="Arial"/>
                <w:color w:val="3D3D3D"/>
                <w:sz w:val="18"/>
                <w:szCs w:val="18"/>
              </w:rPr>
              <w:t xml:space="preserve">  Access token: JWT, 15-minute expiry, signed with RS256 (asymmetric). Payload: { sub: user_id, email, role_id, tenant_id, permissions }.</w:t>
            </w:r>
          </w:p>
          <w:p>
            <w:pPr>
              <w:spacing w:after="20" w:before="20"/>
            </w:pPr>
            <w:r>
              <w:rPr>
                <w:rFonts w:ascii="Arial" w:cs="Arial" w:eastAsia="Arial" w:hAnsi="Arial"/>
                <w:color w:val="3D3D3D"/>
                <w:sz w:val="18"/>
                <w:szCs w:val="18"/>
              </w:rPr>
              <w:t xml:space="preserve">  Refresh token: opaque random string, 7-day expiry, stored in the database (hashed) so it can be revoked.</w:t>
            </w:r>
          </w:p>
          <w:p>
            <w:pPr>
              <w:spacing w:after="20" w:before="20"/>
            </w:pPr>
            <w:r>
              <w:rPr>
                <w:rFonts w:ascii="Arial" w:cs="Arial" w:eastAsia="Arial" w:hAnsi="Arial"/>
                <w:color w:val="3D3D3D"/>
                <w:sz w:val="18"/>
                <w:szCs w:val="18"/>
              </w:rPr>
              <w:t xml:space="preserve">  On login, validate: tenant exists and is active, user exists in tenant schema, user is active, password matches bcrypt hash.</w:t>
            </w:r>
          </w:p>
          <w:p>
            <w:pPr>
              <w:spacing w:after="20" w:before="20"/>
            </w:pPr>
            <w:r>
              <w:rPr>
                <w:rFonts w:ascii="Arial" w:cs="Arial" w:eastAsia="Arial" w:hAnsi="Arial"/>
                <w:color w:val="3D3D3D"/>
                <w:sz w:val="18"/>
                <w:szCs w:val="18"/>
              </w:rPr>
              <w:t xml:space="preserve">  Failed login: return 401 with generic message ("Invalid email or password") — never reveal which field is wrong.</w:t>
            </w:r>
          </w:p>
          <w:p>
            <w:pPr>
              <w:spacing w:after="20" w:before="20"/>
            </w:pPr>
            <w:r>
              <w:rPr>
                <w:rFonts w:ascii="Arial" w:cs="Arial" w:eastAsia="Arial" w:hAnsi="Arial"/>
                <w:color w:val="3D3D3D"/>
                <w:sz w:val="18"/>
                <w:szCs w:val="18"/>
              </w:rPr>
              <w:t xml:space="preserve">  After 5 consecutive failed logins: lock the account for 15 minutes. Return 429 with retry-after timestamp.</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Use @nestjs/jwt with RS256. Generate RSA key pair: private key signs tokens, public key verifies. Store private key in secrets, never in code.</w:t>
            </w:r>
          </w:p>
          <w:p>
            <w:pPr>
              <w:spacing w:after="16" w:before="16"/>
            </w:pPr>
            <w:r>
              <w:rPr>
                <w:rFonts w:ascii="Arial" w:cs="Arial" w:eastAsia="Arial" w:hAnsi="Arial"/>
                <w:color w:val="1A3557"/>
                <w:sz w:val="17"/>
                <w:szCs w:val="17"/>
              </w:rPr>
              <w:t xml:space="preserve">  → bcrypt rounds: 12 (balance of security vs. performance). Never use MD5 or SHA for passwords.</w:t>
            </w:r>
          </w:p>
          <w:p>
            <w:pPr>
              <w:spacing w:after="16" w:before="16"/>
            </w:pPr>
            <w:r>
              <w:rPr>
                <w:rFonts w:ascii="Arial" w:cs="Arial" w:eastAsia="Arial" w:hAnsi="Arial"/>
                <w:color w:val="1A3557"/>
                <w:sz w:val="17"/>
                <w:szCs w:val="17"/>
              </w:rPr>
              <w:t xml:space="preserve">  → Refresh tokens: store hash in user_sessions table: { user_id, token_hash, expires_at, device_info, created_at }.</w:t>
            </w:r>
          </w:p>
          <w:p>
            <w:pPr>
              <w:spacing w:after="16" w:before="16"/>
            </w:pPr>
            <w:r>
              <w:rPr>
                <w:rFonts w:ascii="Arial" w:cs="Arial" w:eastAsia="Arial" w:hAnsi="Arial"/>
                <w:color w:val="1A3557"/>
                <w:sz w:val="17"/>
                <w:szCs w:val="17"/>
              </w:rPr>
              <w:t xml:space="preserve">  → Account lockout: track failed_login_attempts and locked_until in users table.</w:t>
            </w:r>
          </w:p>
          <w:p>
            <w:pPr>
              <w:spacing w:after="16" w:before="16"/>
            </w:pPr>
            <w:r>
              <w:rPr>
                <w:rFonts w:ascii="Arial" w:cs="Arial" w:eastAsia="Arial" w:hAnsi="Arial"/>
                <w:color w:val="1A3557"/>
                <w:sz w:val="17"/>
                <w:szCs w:val="17"/>
              </w:rPr>
              <w:t xml:space="preserve">  → Permissions from role.permissions_json must be included in the JWT payload — avoid DB lookup on every request.</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P0-008</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POST /v1/auth/login returns { access_token, refresh_token, expires_in } on success.</w:t>
            </w:r>
          </w:p>
          <w:p>
            <w:pPr>
              <w:spacing w:after="14" w:before="14"/>
            </w:pPr>
            <w:r>
              <w:rPr>
                <w:rFonts w:ascii="Arial" w:cs="Arial" w:eastAsia="Arial" w:hAnsi="Arial"/>
                <w:color w:val="155724"/>
                <w:sz w:val="17"/>
                <w:szCs w:val="17"/>
              </w:rPr>
              <w:t xml:space="preserve">  ✓  Expired access token returns 401 — not 403.</w:t>
            </w:r>
          </w:p>
          <w:p>
            <w:pPr>
              <w:spacing w:after="14" w:before="14"/>
            </w:pPr>
            <w:r>
              <w:rPr>
                <w:rFonts w:ascii="Arial" w:cs="Arial" w:eastAsia="Arial" w:hAnsi="Arial"/>
                <w:color w:val="155724"/>
                <w:sz w:val="17"/>
                <w:szCs w:val="17"/>
              </w:rPr>
              <w:t xml:space="preserve">  ✓  Account locks after 5 failed attempts — subsequent attempts return 429 with retry-after.</w:t>
            </w:r>
          </w:p>
          <w:p>
            <w:pPr>
              <w:spacing w:after="14" w:before="14"/>
            </w:pPr>
            <w:r>
              <w:rPr>
                <w:rFonts w:ascii="Arial" w:cs="Arial" w:eastAsia="Arial" w:hAnsi="Arial"/>
                <w:color w:val="155724"/>
                <w:sz w:val="17"/>
                <w:szCs w:val="17"/>
              </w:rPr>
              <w:t xml:space="preserve">  ✓  JWT payload contains user_id, role_id, tenant_id, and permissions array.</w:t>
            </w:r>
          </w:p>
          <w:p>
            <w:pPr>
              <w:spacing w:after="14" w:before="14"/>
            </w:pPr>
            <w:r>
              <w:rPr>
                <w:rFonts w:ascii="Arial" w:cs="Arial" w:eastAsia="Arial" w:hAnsi="Arial"/>
                <w:color w:val="155724"/>
                <w:sz w:val="17"/>
                <w:szCs w:val="17"/>
              </w:rPr>
              <w:t xml:space="preserve">  ✓  bcrypt hash is used — not plaintext or MD5.</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P1-002</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JWT Authentication — Token Refresh, Logout, Password Reset</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POST /v1/auth/refresh: accepts refresh_token in body, validates it (not expired, not revoked, matches hash in DB), returns new access_token. The old refresh_token remains valid (sliding session).</w:t>
            </w:r>
          </w:p>
          <w:p>
            <w:pPr>
              <w:spacing w:after="20" w:before="20"/>
            </w:pPr>
            <w:r>
              <w:rPr>
                <w:rFonts w:ascii="Arial" w:cs="Arial" w:eastAsia="Arial" w:hAnsi="Arial"/>
                <w:color w:val="3D3D3D"/>
                <w:sz w:val="18"/>
                <w:szCs w:val="18"/>
              </w:rPr>
              <w:t xml:space="preserve">  POST /v1/auth/logout: invalidates the current session by marking the refresh_token as revoked in the database. Returns 204 No Content.</w:t>
            </w:r>
          </w:p>
          <w:p>
            <w:pPr>
              <w:spacing w:after="20" w:before="20"/>
            </w:pPr>
            <w:r>
              <w:rPr>
                <w:rFonts w:ascii="Arial" w:cs="Arial" w:eastAsia="Arial" w:hAnsi="Arial"/>
                <w:color w:val="3D3D3D"/>
                <w:sz w:val="18"/>
                <w:szCs w:val="18"/>
              </w:rPr>
              <w:t xml:space="preserve">  POST /v1/auth/forgot-password: accepts email, generates a time-limited reset token (15-minute expiry), sends it via email. Always returns 200 regardless of whether the email exists — prevents user enumeration.</w:t>
            </w:r>
          </w:p>
          <w:p>
            <w:pPr>
              <w:spacing w:after="20" w:before="20"/>
            </w:pPr>
            <w:r>
              <w:rPr>
                <w:rFonts w:ascii="Arial" w:cs="Arial" w:eastAsia="Arial" w:hAnsi="Arial"/>
                <w:color w:val="3D3D3D"/>
                <w:sz w:val="18"/>
                <w:szCs w:val="18"/>
              </w:rPr>
              <w:t xml:space="preserve">  POST /v1/auth/reset-password: accepts reset_token and new_password, validates the token, updates the password hash, revokes all existing sessions for the user.</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Refresh tokens are single-use or long-lived based on config — make it configurable.</w:t>
            </w:r>
          </w:p>
          <w:p>
            <w:pPr>
              <w:spacing w:after="16" w:before="16"/>
            </w:pPr>
            <w:r>
              <w:rPr>
                <w:rFonts w:ascii="Arial" w:cs="Arial" w:eastAsia="Arial" w:hAnsi="Arial"/>
                <w:color w:val="1A3557"/>
                <w:sz w:val="17"/>
                <w:szCs w:val="17"/>
              </w:rPr>
              <w:t xml:space="preserve">  → Password reset tokens: store as SHA-256 hash in password_reset_tokens table with user_id, token_hash, expires_at, used_at.</w:t>
            </w:r>
          </w:p>
          <w:p>
            <w:pPr>
              <w:spacing w:after="16" w:before="16"/>
            </w:pPr>
            <w:r>
              <w:rPr>
                <w:rFonts w:ascii="Arial" w:cs="Arial" w:eastAsia="Arial" w:hAnsi="Arial"/>
                <w:color w:val="1A3557"/>
                <w:sz w:val="17"/>
                <w:szCs w:val="17"/>
              </w:rPr>
              <w:t xml:space="preserve">  → On password reset success: delete all sessions for this user (force re-login everywhere).</w:t>
            </w:r>
          </w:p>
          <w:p>
            <w:pPr>
              <w:spacing w:after="16" w:before="16"/>
            </w:pPr>
            <w:r>
              <w:rPr>
                <w:rFonts w:ascii="Arial" w:cs="Arial" w:eastAsia="Arial" w:hAnsi="Arial"/>
                <w:color w:val="1A3557"/>
                <w:sz w:val="17"/>
                <w:szCs w:val="17"/>
              </w:rPr>
              <w:t xml:space="preserve">  → Email for forgot-password: use the Email Service (configured in P0). Include a direct reset link in the email.</w:t>
            </w:r>
          </w:p>
          <w:p>
            <w:pPr>
              <w:spacing w:after="16" w:before="16"/>
            </w:pPr>
            <w:r>
              <w:rPr>
                <w:rFonts w:ascii="Arial" w:cs="Arial" w:eastAsia="Arial" w:hAnsi="Arial"/>
                <w:color w:val="1A3557"/>
                <w:sz w:val="17"/>
                <w:szCs w:val="17"/>
              </w:rPr>
              <w:t xml:space="preserve">  → All /auth routes should be excluded from the ApiKeyGuard but still rate-limited (10 req/min per IP).</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P1-001</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POST /v1/auth/refresh with valid token returns new access_token.</w:t>
            </w:r>
          </w:p>
          <w:p>
            <w:pPr>
              <w:spacing w:after="14" w:before="14"/>
            </w:pPr>
            <w:r>
              <w:rPr>
                <w:rFonts w:ascii="Arial" w:cs="Arial" w:eastAsia="Arial" w:hAnsi="Arial"/>
                <w:color w:val="155724"/>
                <w:sz w:val="17"/>
                <w:szCs w:val="17"/>
              </w:rPr>
              <w:t xml:space="preserve">  ✓  POST /v1/auth/refresh with revoked/expired token returns 401.</w:t>
            </w:r>
          </w:p>
          <w:p>
            <w:pPr>
              <w:spacing w:after="14" w:before="14"/>
            </w:pPr>
            <w:r>
              <w:rPr>
                <w:rFonts w:ascii="Arial" w:cs="Arial" w:eastAsia="Arial" w:hAnsi="Arial"/>
                <w:color w:val="155724"/>
                <w:sz w:val="17"/>
                <w:szCs w:val="17"/>
              </w:rPr>
              <w:t xml:space="preserve">  ✓  POST /v1/auth/logout invalidates session — subsequent refresh returns 401.</w:t>
            </w:r>
          </w:p>
          <w:p>
            <w:pPr>
              <w:spacing w:after="14" w:before="14"/>
            </w:pPr>
            <w:r>
              <w:rPr>
                <w:rFonts w:ascii="Arial" w:cs="Arial" w:eastAsia="Arial" w:hAnsi="Arial"/>
                <w:color w:val="155724"/>
                <w:sz w:val="17"/>
                <w:szCs w:val="17"/>
              </w:rPr>
              <w:t xml:space="preserve">  ✓  POST /v1/auth/forgot-password always returns 200 (even for unknown email).</w:t>
            </w:r>
          </w:p>
          <w:p>
            <w:pPr>
              <w:spacing w:after="14" w:before="14"/>
            </w:pPr>
            <w:r>
              <w:rPr>
                <w:rFonts w:ascii="Arial" w:cs="Arial" w:eastAsia="Arial" w:hAnsi="Arial"/>
                <w:color w:val="155724"/>
                <w:sz w:val="17"/>
                <w:szCs w:val="17"/>
              </w:rPr>
              <w:t xml:space="preserve">  ✓  Resetting password invalidates all existing sessions for that user.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P1-003</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Auth Guards, RBAC Middleware &amp; Permission Decorator</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Implement JwtAuthGuard: validates the Bearer token on every protected route. Attaches the decoded user payload to request.user.</w:t>
            </w:r>
          </w:p>
          <w:p>
            <w:pPr>
              <w:spacing w:after="20" w:before="20"/>
            </w:pPr>
            <w:r>
              <w:rPr>
                <w:rFonts w:ascii="Arial" w:cs="Arial" w:eastAsia="Arial" w:hAnsi="Arial"/>
                <w:color w:val="3D3D3D"/>
                <w:sz w:val="18"/>
                <w:szCs w:val="18"/>
              </w:rPr>
              <w:t xml:space="preserve">  Implement RolesGuard: reads @Roles() decorator on the route and checks request.user.role against allowed roles. Returns 403 if not permitted.</w:t>
            </w:r>
          </w:p>
          <w:p>
            <w:pPr>
              <w:spacing w:after="20" w:before="20"/>
            </w:pPr>
            <w:r>
              <w:rPr>
                <w:rFonts w:ascii="Arial" w:cs="Arial" w:eastAsia="Arial" w:hAnsi="Arial"/>
                <w:color w:val="3D3D3D"/>
                <w:sz w:val="18"/>
                <w:szCs w:val="18"/>
              </w:rPr>
              <w:t xml:space="preserve">  Implement @Permissions() decorator for granular permission checks (e.g., @Permissions("tasks.delete") — checks request.user.permissions array).</w:t>
            </w:r>
          </w:p>
          <w:p>
            <w:pPr>
              <w:spacing w:after="20" w:before="20"/>
            </w:pPr>
            <w:r>
              <w:rPr>
                <w:rFonts w:ascii="Arial" w:cs="Arial" w:eastAsia="Arial" w:hAnsi="Arial"/>
                <w:color w:val="3D3D3D"/>
                <w:sz w:val="18"/>
                <w:szCs w:val="18"/>
              </w:rPr>
              <w:t xml:space="preserve">  Create a CurrentUser() parameter decorator to extract the authenticated user from request inside any controller method cleanly.</w:t>
            </w:r>
          </w:p>
          <w:p>
            <w:pPr>
              <w:spacing w:after="20" w:before="20"/>
            </w:pPr>
            <w:r>
              <w:rPr>
                <w:rFonts w:ascii="Arial" w:cs="Arial" w:eastAsia="Arial" w:hAnsi="Arial"/>
                <w:color w:val="3D3D3D"/>
                <w:sz w:val="18"/>
                <w:szCs w:val="18"/>
              </w:rPr>
              <w:t xml:space="preserve">  All routes must be protected by default — use a global guard and use @Public() to opt-out only on auth endpoints.</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Apply JwtAuthGuard globally via APP_GUARD provider — no need to add it to every controller.</w:t>
            </w:r>
          </w:p>
          <w:p>
            <w:pPr>
              <w:spacing w:after="16" w:before="16"/>
            </w:pPr>
            <w:r>
              <w:rPr>
                <w:rFonts w:ascii="Arial" w:cs="Arial" w:eastAsia="Arial" w:hAnsi="Arial"/>
                <w:color w:val="1A3557"/>
                <w:sz w:val="17"/>
                <w:szCs w:val="17"/>
              </w:rPr>
              <w:t xml:space="preserve">  → Permissions format in JWT: ["tasks.create", "tasks.read", "reports.view_org"] — dot-notation per module.action.</w:t>
            </w:r>
          </w:p>
          <w:p>
            <w:pPr>
              <w:spacing w:after="16" w:before="16"/>
            </w:pPr>
            <w:r>
              <w:rPr>
                <w:rFonts w:ascii="Arial" w:cs="Arial" w:eastAsia="Arial" w:hAnsi="Arial"/>
                <w:color w:val="1A3557"/>
                <w:sz w:val="17"/>
                <w:szCs w:val="17"/>
              </w:rPr>
              <w:t xml:space="preserve">  → RolesGuard checks the role name; PermissionsGuard checks granular permissions. Use both together where needed.</w:t>
            </w:r>
          </w:p>
          <w:p>
            <w:pPr>
              <w:spacing w:after="16" w:before="16"/>
            </w:pPr>
            <w:r>
              <w:rPr>
                <w:rFonts w:ascii="Arial" w:cs="Arial" w:eastAsia="Arial" w:hAnsi="Arial"/>
                <w:color w:val="1A3557"/>
                <w:sz w:val="17"/>
                <w:szCs w:val="17"/>
              </w:rPr>
              <w:t xml:space="preserve">  → Reflector from @nestjs/core to read metadata from decorators in guards.</w:t>
            </w:r>
          </w:p>
          <w:p>
            <w:pPr>
              <w:spacing w:after="16" w:before="16"/>
            </w:pPr>
            <w:r>
              <w:rPr>
                <w:rFonts w:ascii="Arial" w:cs="Arial" w:eastAsia="Arial" w:hAnsi="Arial"/>
                <w:color w:val="1A3557"/>
                <w:sz w:val="17"/>
                <w:szCs w:val="17"/>
              </w:rPr>
              <w:t xml:space="preserve">  → Test both guards with unit tests — these are security-critical code paths.</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P1-001</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Calling a protected endpoint without token returns 401.</w:t>
            </w:r>
          </w:p>
          <w:p>
            <w:pPr>
              <w:spacing w:after="14" w:before="14"/>
            </w:pPr>
            <w:r>
              <w:rPr>
                <w:rFonts w:ascii="Arial" w:cs="Arial" w:eastAsia="Arial" w:hAnsi="Arial"/>
                <w:color w:val="155724"/>
                <w:sz w:val="17"/>
                <w:szCs w:val="17"/>
              </w:rPr>
              <w:t xml:space="preserve">  ✓  Calling with wrong role returns 403 (not 401).</w:t>
            </w:r>
          </w:p>
          <w:p>
            <w:pPr>
              <w:spacing w:after="14" w:before="14"/>
            </w:pPr>
            <w:r>
              <w:rPr>
                <w:rFonts w:ascii="Arial" w:cs="Arial" w:eastAsia="Arial" w:hAnsi="Arial"/>
                <w:color w:val="155724"/>
                <w:sz w:val="17"/>
                <w:szCs w:val="17"/>
              </w:rPr>
              <w:t xml:space="preserve">  ✓  @Permissions("tasks.delete") blocks a user who lacks that permission.</w:t>
            </w:r>
          </w:p>
          <w:p>
            <w:pPr>
              <w:spacing w:after="14" w:before="14"/>
            </w:pPr>
            <w:r>
              <w:rPr>
                <w:rFonts w:ascii="Arial" w:cs="Arial" w:eastAsia="Arial" w:hAnsi="Arial"/>
                <w:color w:val="155724"/>
                <w:sz w:val="17"/>
                <w:szCs w:val="17"/>
              </w:rPr>
              <w:t xml:space="preserve">  ✓  @Public() routes are accessible without token.</w:t>
            </w:r>
          </w:p>
          <w:p>
            <w:pPr>
              <w:spacing w:after="14" w:before="14"/>
            </w:pPr>
            <w:r>
              <w:rPr>
                <w:rFonts w:ascii="Arial" w:cs="Arial" w:eastAsia="Arial" w:hAnsi="Arial"/>
                <w:color w:val="155724"/>
                <w:sz w:val="17"/>
                <w:szCs w:val="17"/>
              </w:rPr>
              <w:t xml:space="preserve">  ✓  Guards unit-tested with &gt;90% coverage.</w:t>
            </w:r>
          </w:p>
        </w:tc>
      </w:tr>
    </w:tbl>
    <w:p>
      <w:pPr>
        <w:spacing w:after="40" w:before="4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F4C75" w:val="clear"/>
            <w:tcMar>
              <w:top w:type="dxa" w:w="160"/>
              <w:left w:type="dxa" w:w="80"/>
              <w:bottom w:type="dxa" w:w="160"/>
              <w:right w:type="dxa" w:w="80"/>
            </w:tcMar>
            <w:vAlign w:val="center"/>
          </w:tcPr>
          <w:p>
            <w:pPr>
              <w:jc w:val="center"/>
            </w:pPr>
            <w:r>
              <w:rPr>
                <w:rFonts w:ascii="Arial" w:cs="Arial" w:eastAsia="Arial" w:hAnsi="Arial"/>
                <w:b/>
                <w:bCs/>
                <w:color w:val="FFFFFF"/>
                <w:sz w:val="26"/>
                <w:szCs w:val="26"/>
              </w:rPr>
              <w:t xml:space="preserve">P1-B</w:t>
            </w:r>
          </w:p>
        </w:tc>
        <w:tc>
          <w:tcPr>
            <w:tcW w:type="dxa" w:w="8260"/>
            <w:tcBorders>
              <w:top w:val="single" w:color="E5E7EB" w:sz="1"/>
              <w:left w:val="none" w:color="FFFFFF" w:sz="0"/>
              <w:bottom w:val="single" w:color="E5E7EB" w:sz="1"/>
              <w:right w:val="single" w:color="E5E7EB" w:sz="1"/>
            </w:tcBorders>
            <w:shd w:fill="EBF3FB" w:val="clear"/>
            <w:tcMar>
              <w:top w:type="dxa" w:w="140"/>
              <w:left w:type="dxa" w:w="200"/>
              <w:bottom w:type="dxa" w:w="140"/>
              <w:right w:type="dxa" w:w="200"/>
            </w:tcMar>
          </w:tcPr>
          <w:p>
            <w:r>
              <w:rPr>
                <w:rFonts w:ascii="Arial" w:cs="Arial" w:eastAsia="Arial" w:hAnsi="Arial"/>
                <w:b/>
                <w:bCs/>
                <w:color w:val="1A3557"/>
                <w:sz w:val="26"/>
                <w:szCs w:val="26"/>
              </w:rPr>
              <w:t xml:space="preserve">Users, Roles &amp; Departments</w:t>
            </w:r>
          </w:p>
          <w:p>
            <w:pPr>
              <w:spacing w:after="0" w:before="40"/>
            </w:pPr>
            <w:r>
              <w:rPr>
                <w:rFonts w:ascii="Arial" w:cs="Arial" w:eastAsia="Arial" w:hAnsi="Arial"/>
                <w:color w:val="6B7280"/>
                <w:sz w:val="18"/>
                <w:szCs w:val="18"/>
              </w:rPr>
              <w:t xml:space="preserve">Full user lifecycle, role permissions, org hierarchy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P1-004</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Role &amp; Permission Management API</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Build CRUD endpoints for roles: GET /v1/admin/roles, POST /v1/admin/roles, PUT /v1/admin/roles/:id, DELETE /v1/admin/roles/:id.</w:t>
            </w:r>
          </w:p>
          <w:p>
            <w:pPr>
              <w:spacing w:after="20" w:before="20"/>
            </w:pPr>
            <w:r>
              <w:rPr>
                <w:rFonts w:ascii="Arial" w:cs="Arial" w:eastAsia="Arial" w:hAnsi="Arial"/>
                <w:color w:val="3D3D3D"/>
                <w:sz w:val="18"/>
                <w:szCs w:val="18"/>
              </w:rPr>
              <w:t xml:space="preserve">  Each role has a permissions_json object structured as: { tasks: { create, read, update, delete }, reports: { view_own, view_dept, view_org }, admin: { manage_users, manage_config }, ... }.</w:t>
            </w:r>
          </w:p>
          <w:p>
            <w:pPr>
              <w:spacing w:after="20" w:before="20"/>
            </w:pPr>
            <w:r>
              <w:rPr>
                <w:rFonts w:ascii="Arial" w:cs="Arial" w:eastAsia="Arial" w:hAnsi="Arial"/>
                <w:color w:val="3D3D3D"/>
                <w:sz w:val="18"/>
                <w:szCs w:val="18"/>
              </w:rPr>
              <w:t xml:space="preserve">  System roles (Super Admin, Admin, Worker) are seeded at tenant creation and cannot be deleted — is_system_role = true.</w:t>
            </w:r>
          </w:p>
          <w:p>
            <w:pPr>
              <w:spacing w:after="20" w:before="20"/>
            </w:pPr>
            <w:r>
              <w:rPr>
                <w:rFonts w:ascii="Arial" w:cs="Arial" w:eastAsia="Arial" w:hAnsi="Arial"/>
                <w:color w:val="3D3D3D"/>
                <w:sz w:val="18"/>
                <w:szCs w:val="18"/>
              </w:rPr>
              <w:t xml:space="preserve">  When a role is updated, any active JWT tokens for users with that role do NOT automatically update — the change takes effect on next login. Document this behaviour.</w:t>
            </w:r>
          </w:p>
          <w:p>
            <w:pPr>
              <w:spacing w:after="20" w:before="20"/>
            </w:pPr>
            <w:r>
              <w:rPr>
                <w:rFonts w:ascii="Arial" w:cs="Arial" w:eastAsia="Arial" w:hAnsi="Arial"/>
                <w:color w:val="3D3D3D"/>
                <w:sz w:val="18"/>
                <w:szCs w:val="18"/>
              </w:rPr>
              <w:t xml:space="preserve">  GET /v1/admin/roles must include user count per role so admins know impact before deletion.</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permissions_json schema must be validated against a fixed schema on create/update — reject unknown permission keys.</w:t>
            </w:r>
          </w:p>
          <w:p>
            <w:pPr>
              <w:spacing w:after="16" w:before="16"/>
            </w:pPr>
            <w:r>
              <w:rPr>
                <w:rFonts w:ascii="Arial" w:cs="Arial" w:eastAsia="Arial" w:hAnsi="Arial"/>
                <w:color w:val="1A3557"/>
                <w:sz w:val="17"/>
                <w:szCs w:val="17"/>
              </w:rPr>
              <w:t xml:space="preserve">  → Use class-validator with a custom @IsPermissionsObject() validator.</w:t>
            </w:r>
          </w:p>
          <w:p>
            <w:pPr>
              <w:spacing w:after="16" w:before="16"/>
            </w:pPr>
            <w:r>
              <w:rPr>
                <w:rFonts w:ascii="Arial" w:cs="Arial" w:eastAsia="Arial" w:hAnsi="Arial"/>
                <w:color w:val="1A3557"/>
                <w:sz w:val="17"/>
                <w:szCs w:val="17"/>
              </w:rPr>
              <w:t xml:space="preserve">  → Soft delete: never hard-delete a role. Set is_active = false. Reassign users before deactivation.</w:t>
            </w:r>
          </w:p>
          <w:p>
            <w:pPr>
              <w:spacing w:after="16" w:before="16"/>
            </w:pPr>
            <w:r>
              <w:rPr>
                <w:rFonts w:ascii="Arial" w:cs="Arial" w:eastAsia="Arial" w:hAnsi="Arial"/>
                <w:color w:val="1A3557"/>
                <w:sz w:val="17"/>
                <w:szCs w:val="17"/>
              </w:rPr>
              <w:t xml:space="preserve">  → Role names must be unique within a tenant. Enforce at DB level with a unique constraint.</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P1-003</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GET /v1/admin/roles returns all roles with user_count.</w:t>
            </w:r>
          </w:p>
          <w:p>
            <w:pPr>
              <w:spacing w:after="14" w:before="14"/>
            </w:pPr>
            <w:r>
              <w:rPr>
                <w:rFonts w:ascii="Arial" w:cs="Arial" w:eastAsia="Arial" w:hAnsi="Arial"/>
                <w:color w:val="155724"/>
                <w:sz w:val="17"/>
                <w:szCs w:val="17"/>
              </w:rPr>
              <w:t xml:space="preserve">  ✓  Cannot delete a system role — returns 400.</w:t>
            </w:r>
          </w:p>
          <w:p>
            <w:pPr>
              <w:spacing w:after="14" w:before="14"/>
            </w:pPr>
            <w:r>
              <w:rPr>
                <w:rFonts w:ascii="Arial" w:cs="Arial" w:eastAsia="Arial" w:hAnsi="Arial"/>
                <w:color w:val="155724"/>
                <w:sz w:val="17"/>
                <w:szCs w:val="17"/>
              </w:rPr>
              <w:t xml:space="preserve">  ✓  Cannot delete a role with active users assigned — returns 409 with count of affected users.</w:t>
            </w:r>
          </w:p>
          <w:p>
            <w:pPr>
              <w:spacing w:after="14" w:before="14"/>
            </w:pPr>
            <w:r>
              <w:rPr>
                <w:rFonts w:ascii="Arial" w:cs="Arial" w:eastAsia="Arial" w:hAnsi="Arial"/>
                <w:color w:val="155724"/>
                <w:sz w:val="17"/>
                <w:szCs w:val="17"/>
              </w:rPr>
              <w:t xml:space="preserve">  ✓  Invalid permissions_json key is rejected with 400 and clear error.</w:t>
            </w:r>
          </w:p>
          <w:p>
            <w:pPr>
              <w:spacing w:after="14" w:before="14"/>
            </w:pPr>
            <w:r>
              <w:rPr>
                <w:rFonts w:ascii="Arial" w:cs="Arial" w:eastAsia="Arial" w:hAnsi="Arial"/>
                <w:color w:val="155724"/>
                <w:sz w:val="17"/>
                <w:szCs w:val="17"/>
              </w:rPr>
              <w:t xml:space="preserve">  ✓  Role name uniqueness enforced — duplicate returns 409.</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P1-005</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Department &amp; Hierarchy Management API</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Build CRUD for departments: GET /v1/admin/departments, POST /v1/admin/departments, PUT /v1/admin/departments/:id, DELETE /v1/admin/departments/:id.</w:t>
            </w:r>
          </w:p>
          <w:p>
            <w:pPr>
              <w:spacing w:after="20" w:before="20"/>
            </w:pPr>
            <w:r>
              <w:rPr>
                <w:rFonts w:ascii="Arial" w:cs="Arial" w:eastAsia="Arial" w:hAnsi="Arial"/>
                <w:color w:val="3D3D3D"/>
                <w:sz w:val="18"/>
                <w:szCs w:val="18"/>
              </w:rPr>
              <w:t xml:space="preserve">  Departments are self-referential: parent_department_id allows sub-departments (e.g., Production → Welding, Production → Assembly).</w:t>
            </w:r>
          </w:p>
          <w:p>
            <w:pPr>
              <w:spacing w:after="20" w:before="20"/>
            </w:pPr>
            <w:r>
              <w:rPr>
                <w:rFonts w:ascii="Arial" w:cs="Arial" w:eastAsia="Arial" w:hAnsi="Arial"/>
                <w:color w:val="3D3D3D"/>
                <w:sz w:val="18"/>
                <w:szCs w:val="18"/>
              </w:rPr>
              <w:t xml:space="preserve">  GET /v1/admin/departments must support two response formats: flat list (default) and tree (nested hierarchy) via ?format=tree query param.</w:t>
            </w:r>
          </w:p>
          <w:p>
            <w:pPr>
              <w:spacing w:after="20" w:before="20"/>
            </w:pPr>
            <w:r>
              <w:rPr>
                <w:rFonts w:ascii="Arial" w:cs="Arial" w:eastAsia="Arial" w:hAnsi="Arial"/>
                <w:color w:val="3D3D3D"/>
                <w:sz w:val="18"/>
                <w:szCs w:val="18"/>
              </w:rPr>
              <w:t xml:space="preserve">  Each department has a head_user_id (the HOD). This is optional — a department can exist without a head.</w:t>
            </w:r>
          </w:p>
          <w:p>
            <w:pPr>
              <w:spacing w:after="20" w:before="20"/>
            </w:pPr>
            <w:r>
              <w:rPr>
                <w:rFonts w:ascii="Arial" w:cs="Arial" w:eastAsia="Arial" w:hAnsi="Arial"/>
                <w:color w:val="3D3D3D"/>
                <w:sz w:val="18"/>
                <w:szCs w:val="18"/>
              </w:rPr>
              <w:t xml:space="preserve">  Deleting a department: blocked if it has active users or child departments. Return 409 with details.</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Tree structure: build recursively from the flat list in application code, not SQL — simpler and avoids recursive CTE complexity for now.</w:t>
            </w:r>
          </w:p>
          <w:p>
            <w:pPr>
              <w:spacing w:after="16" w:before="16"/>
            </w:pPr>
            <w:r>
              <w:rPr>
                <w:rFonts w:ascii="Arial" w:cs="Arial" w:eastAsia="Arial" w:hAnsi="Arial"/>
                <w:color w:val="1A3557"/>
                <w:sz w:val="17"/>
                <w:szCs w:val="17"/>
              </w:rPr>
              <w:t xml:space="preserve">  → Unique constraint: department name must be unique within the same parent_department_id scope.</w:t>
            </w:r>
          </w:p>
          <w:p>
            <w:pPr>
              <w:spacing w:after="16" w:before="16"/>
            </w:pPr>
            <w:r>
              <w:rPr>
                <w:rFonts w:ascii="Arial" w:cs="Arial" w:eastAsia="Arial" w:hAnsi="Arial"/>
                <w:color w:val="1A3557"/>
                <w:sz w:val="17"/>
                <w:szCs w:val="17"/>
              </w:rPr>
              <w:t xml:space="preserve">  → head_user_id must be a FK to users in the same tenant schema.</w:t>
            </w:r>
          </w:p>
          <w:p>
            <w:pPr>
              <w:spacing w:after="16" w:before="16"/>
            </w:pPr>
            <w:r>
              <w:rPr>
                <w:rFonts w:ascii="Arial" w:cs="Arial" w:eastAsia="Arial" w:hAnsi="Arial"/>
                <w:color w:val="1A3557"/>
                <w:sz w:val="17"/>
                <w:szCs w:val="17"/>
              </w:rPr>
              <w:t xml:space="preserve">  → Add dept_path computed column (e.g., "Production / Welding") for display in dropdowns.</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P1-003</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GET /v1/admin/departments?format=tree returns nested JSON.</w:t>
            </w:r>
          </w:p>
          <w:p>
            <w:pPr>
              <w:spacing w:after="14" w:before="14"/>
            </w:pPr>
            <w:r>
              <w:rPr>
                <w:rFonts w:ascii="Arial" w:cs="Arial" w:eastAsia="Arial" w:hAnsi="Arial"/>
                <w:color w:val="155724"/>
                <w:sz w:val="17"/>
                <w:szCs w:val="17"/>
              </w:rPr>
              <w:t xml:space="preserve">  ✓  Creating a sub-department with invalid parent_department_id returns 400.</w:t>
            </w:r>
          </w:p>
          <w:p>
            <w:pPr>
              <w:spacing w:after="14" w:before="14"/>
            </w:pPr>
            <w:r>
              <w:rPr>
                <w:rFonts w:ascii="Arial" w:cs="Arial" w:eastAsia="Arial" w:hAnsi="Arial"/>
                <w:color w:val="155724"/>
                <w:sz w:val="17"/>
                <w:szCs w:val="17"/>
              </w:rPr>
              <w:t xml:space="preserve">  ✓  Deleting a department with active users returns 409.</w:t>
            </w:r>
          </w:p>
          <w:p>
            <w:pPr>
              <w:spacing w:after="14" w:before="14"/>
            </w:pPr>
            <w:r>
              <w:rPr>
                <w:rFonts w:ascii="Arial" w:cs="Arial" w:eastAsia="Arial" w:hAnsi="Arial"/>
                <w:color w:val="155724"/>
                <w:sz w:val="17"/>
                <w:szCs w:val="17"/>
              </w:rPr>
              <w:t xml:space="preserve">  ✓  Department name uniqueness enforced within same parent scope.</w:t>
            </w:r>
          </w:p>
          <w:p>
            <w:pPr>
              <w:spacing w:after="14" w:before="14"/>
            </w:pPr>
            <w:r>
              <w:rPr>
                <w:rFonts w:ascii="Arial" w:cs="Arial" w:eastAsia="Arial" w:hAnsi="Arial"/>
                <w:color w:val="155724"/>
                <w:sz w:val="17"/>
                <w:szCs w:val="17"/>
              </w:rPr>
              <w:t xml:space="preserve">  ✓  head_user_id must resolve to an existing active user.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P1-006</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User Management API (Admin)</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2 Days</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Build full user CRUD for Admin: GET /v1/admin/users, POST /v1/admin/users (create), PUT /v1/admin/users/:id (update), DELETE /v1/admin/users/:id (deactivate — soft delete).</w:t>
            </w:r>
          </w:p>
          <w:p>
            <w:pPr>
              <w:spacing w:after="20" w:before="20"/>
            </w:pPr>
            <w:r>
              <w:rPr>
                <w:rFonts w:ascii="Arial" w:cs="Arial" w:eastAsia="Arial" w:hAnsi="Arial"/>
                <w:color w:val="3D3D3D"/>
                <w:sz w:val="18"/>
                <w:szCs w:val="18"/>
              </w:rPr>
              <w:t xml:space="preserve">  Creating a user: Admin provides full_name, email, role_id, department_id, manager_id (optional). System generates a temporary password and sends a welcome email with a "Set Your Password" link (uses the forgot-password flow).</w:t>
            </w:r>
          </w:p>
          <w:p>
            <w:pPr>
              <w:spacing w:after="20" w:before="20"/>
            </w:pPr>
            <w:r>
              <w:rPr>
                <w:rFonts w:ascii="Arial" w:cs="Arial" w:eastAsia="Arial" w:hAnsi="Arial"/>
                <w:color w:val="3D3D3D"/>
                <w:sz w:val="18"/>
                <w:szCs w:val="18"/>
              </w:rPr>
              <w:t xml:space="preserve">  manager_id is self-referential: it links to another user in the same tenant, building the org hierarchy. Validate that the manager exists and is active.</w:t>
            </w:r>
          </w:p>
          <w:p>
            <w:pPr>
              <w:spacing w:after="20" w:before="20"/>
            </w:pPr>
            <w:r>
              <w:rPr>
                <w:rFonts w:ascii="Arial" w:cs="Arial" w:eastAsia="Arial" w:hAnsi="Arial"/>
                <w:color w:val="3D3D3D"/>
                <w:sz w:val="18"/>
                <w:szCs w:val="18"/>
              </w:rPr>
              <w:t xml:space="preserve">  Deactivating a user: soft delete — set is_active = false. Do NOT delete the record (preserves task history). Return 409 if the user has open tasks assigned — force admin to reassign first or bulk reassign.</w:t>
            </w:r>
          </w:p>
          <w:p>
            <w:pPr>
              <w:spacing w:after="20" w:before="20"/>
            </w:pPr>
            <w:r>
              <w:rPr>
                <w:rFonts w:ascii="Arial" w:cs="Arial" w:eastAsia="Arial" w:hAnsi="Arial"/>
                <w:color w:val="3D3D3D"/>
                <w:sz w:val="18"/>
                <w:szCs w:val="18"/>
              </w:rPr>
              <w:t xml:space="preserve">  GET /v1/admin/users supports filter by role, department, is_active, and search by name/email. Support pagination (page, limit).</w:t>
            </w:r>
          </w:p>
          <w:p>
            <w:pPr>
              <w:spacing w:after="20" w:before="20"/>
            </w:pPr>
            <w:r>
              <w:rPr>
                <w:rFonts w:ascii="Arial" w:cs="Arial" w:eastAsia="Arial" w:hAnsi="Arial"/>
                <w:color w:val="3D3D3D"/>
                <w:sz w:val="18"/>
                <w:szCs w:val="18"/>
              </w:rPr>
              <w:t xml:space="preserve">  GET /v1/admin/users/:id/subordinates: returns the direct reports of a user (users where manager_id = this user). Used for building the org chart.</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Email uniqueness: enforced at DB level (unique constraint on email within tenant schema). Return 409 on duplicate.</w:t>
            </w:r>
          </w:p>
          <w:p>
            <w:pPr>
              <w:spacing w:after="16" w:before="16"/>
            </w:pPr>
            <w:r>
              <w:rPr>
                <w:rFonts w:ascii="Arial" w:cs="Arial" w:eastAsia="Arial" w:hAnsi="Arial"/>
                <w:color w:val="1A3557"/>
                <w:sz w:val="17"/>
                <w:szCs w:val="17"/>
              </w:rPr>
              <w:t xml:space="preserve">  → Manager circular reference: if User A is manager of User B, User B cannot be set as manager of User A. Validate before saving.</w:t>
            </w:r>
          </w:p>
          <w:p>
            <w:pPr>
              <w:spacing w:after="16" w:before="16"/>
            </w:pPr>
            <w:r>
              <w:rPr>
                <w:rFonts w:ascii="Arial" w:cs="Arial" w:eastAsia="Arial" w:hAnsi="Arial"/>
                <w:color w:val="1A3557"/>
                <w:sz w:val="17"/>
                <w:szCs w:val="17"/>
              </w:rPr>
              <w:t xml:space="preserve">  → Bulk import: accept CSV upload via POST /v1/admin/users/import. Parse, validate each row, return success/failure per row. Run as background job if &gt;50 rows.</w:t>
            </w:r>
          </w:p>
          <w:p>
            <w:pPr>
              <w:spacing w:after="16" w:before="16"/>
            </w:pPr>
            <w:r>
              <w:rPr>
                <w:rFonts w:ascii="Arial" w:cs="Arial" w:eastAsia="Arial" w:hAnsi="Arial"/>
                <w:color w:val="1A3557"/>
                <w:sz w:val="17"/>
                <w:szCs w:val="17"/>
              </w:rPr>
              <w:t xml:space="preserve">  → Password is NEVER set by Admin — only the user sets their own password via the reset flow.</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P1-004</w:t>
            </w:r>
          </w:p>
          <w:p>
            <w:pPr>
              <w:spacing w:after="14" w:before="14"/>
            </w:pPr>
            <w:r>
              <w:rPr>
                <w:rFonts w:ascii="Courier New" w:cs="Courier New" w:eastAsia="Courier New" w:hAnsi="Courier New"/>
                <w:color w:val="3B1FA3"/>
                <w:sz w:val="17"/>
                <w:szCs w:val="17"/>
              </w:rPr>
              <w:t xml:space="preserve">  P1-005</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POST /v1/admin/users creates user, sends welcome email, does not set a password.</w:t>
            </w:r>
          </w:p>
          <w:p>
            <w:pPr>
              <w:spacing w:after="14" w:before="14"/>
            </w:pPr>
            <w:r>
              <w:rPr>
                <w:rFonts w:ascii="Arial" w:cs="Arial" w:eastAsia="Arial" w:hAnsi="Arial"/>
                <w:color w:val="155724"/>
                <w:sz w:val="17"/>
                <w:szCs w:val="17"/>
              </w:rPr>
              <w:t xml:space="preserve">  ✓  Duplicate email returns 409.</w:t>
            </w:r>
          </w:p>
          <w:p>
            <w:pPr>
              <w:spacing w:after="14" w:before="14"/>
            </w:pPr>
            <w:r>
              <w:rPr>
                <w:rFonts w:ascii="Arial" w:cs="Arial" w:eastAsia="Arial" w:hAnsi="Arial"/>
                <w:color w:val="155724"/>
                <w:sz w:val="17"/>
                <w:szCs w:val="17"/>
              </w:rPr>
              <w:t xml:space="preserve">  ✓  Circular manager reference is detected and rejected.</w:t>
            </w:r>
          </w:p>
          <w:p>
            <w:pPr>
              <w:spacing w:after="14" w:before="14"/>
            </w:pPr>
            <w:r>
              <w:rPr>
                <w:rFonts w:ascii="Arial" w:cs="Arial" w:eastAsia="Arial" w:hAnsi="Arial"/>
                <w:color w:val="155724"/>
                <w:sz w:val="17"/>
                <w:szCs w:val="17"/>
              </w:rPr>
              <w:t xml:space="preserve">  ✓  GET /v1/admin/users supports pagination — default 20 per page.</w:t>
            </w:r>
          </w:p>
          <w:p>
            <w:pPr>
              <w:spacing w:after="14" w:before="14"/>
            </w:pPr>
            <w:r>
              <w:rPr>
                <w:rFonts w:ascii="Arial" w:cs="Arial" w:eastAsia="Arial" w:hAnsi="Arial"/>
                <w:color w:val="155724"/>
                <w:sz w:val="17"/>
                <w:szCs w:val="17"/>
              </w:rPr>
              <w:t xml:space="preserve">  ✓  Deactivated user cannot log in — returns 401.</w:t>
            </w:r>
          </w:p>
          <w:p>
            <w:pPr>
              <w:spacing w:after="14" w:before="14"/>
            </w:pPr>
            <w:r>
              <w:rPr>
                <w:rFonts w:ascii="Arial" w:cs="Arial" w:eastAsia="Arial" w:hAnsi="Arial"/>
                <w:color w:val="155724"/>
                <w:sz w:val="17"/>
                <w:szCs w:val="17"/>
              </w:rPr>
              <w:t xml:space="preserve">  ✓  Deactivating user with open tasks returns 409 with task count.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P1-007</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User Self-Service Profile API</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GET /v1/users/me: returns the authenticated user's own profile — name, email, role, department, manager name, leave balances (when available).</w:t>
            </w:r>
          </w:p>
          <w:p>
            <w:pPr>
              <w:spacing w:after="20" w:before="20"/>
            </w:pPr>
            <w:r>
              <w:rPr>
                <w:rFonts w:ascii="Arial" w:cs="Arial" w:eastAsia="Arial" w:hAnsi="Arial"/>
                <w:color w:val="3D3D3D"/>
                <w:sz w:val="18"/>
                <w:szCs w:val="18"/>
              </w:rPr>
              <w:t xml:space="preserve">  PUT /v1/users/me: allows user to update their own display name, phone, and notification preferences. They cannot change their own role, department, or email.</w:t>
            </w:r>
          </w:p>
          <w:p>
            <w:pPr>
              <w:spacing w:after="20" w:before="20"/>
            </w:pPr>
            <w:r>
              <w:rPr>
                <w:rFonts w:ascii="Arial" w:cs="Arial" w:eastAsia="Arial" w:hAnsi="Arial"/>
                <w:color w:val="3D3D3D"/>
                <w:sz w:val="18"/>
                <w:szCs w:val="18"/>
              </w:rPr>
              <w:t xml:space="preserve">  GET /v1/users/:id: returns a public profile of any user in the same tenant — used for task assignment dropdowns and @mention lookups. Returns: id, full_name, email, role name, department name, is_active.</w:t>
            </w:r>
          </w:p>
          <w:p>
            <w:pPr>
              <w:spacing w:after="20" w:before="20"/>
            </w:pPr>
            <w:r>
              <w:rPr>
                <w:rFonts w:ascii="Arial" w:cs="Arial" w:eastAsia="Arial" w:hAnsi="Arial"/>
                <w:color w:val="3D3D3D"/>
                <w:sz w:val="18"/>
                <w:szCs w:val="18"/>
              </w:rPr>
              <w:t xml:space="preserve">  GET /v1/users/:id/tasks: returns tasks assigned to or created by a specific user. Scoped by the caller's role — a worker can only see their own, a manager sees their team.</w:t>
            </w:r>
          </w:p>
          <w:p>
            <w:pPr>
              <w:spacing w:after="20" w:before="20"/>
            </w:pPr>
            <w:r>
              <w:rPr>
                <w:rFonts w:ascii="Arial" w:cs="Arial" w:eastAsia="Arial" w:hAnsi="Arial"/>
                <w:color w:val="3D3D3D"/>
                <w:sz w:val="18"/>
                <w:szCs w:val="18"/>
              </w:rPr>
              <w:t xml:space="preserve">  GET /v1/users (list): paginated list of active users in the tenant. Used for dropdowns. Supports search by name.</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GET /v1/users/:id must never expose password hash, internal IDs, or sensitive config.</w:t>
            </w:r>
          </w:p>
          <w:p>
            <w:pPr>
              <w:spacing w:after="16" w:before="16"/>
            </w:pPr>
            <w:r>
              <w:rPr>
                <w:rFonts w:ascii="Arial" w:cs="Arial" w:eastAsia="Arial" w:hAnsi="Arial"/>
                <w:color w:val="1A3557"/>
                <w:sz w:val="17"/>
                <w:szCs w:val="17"/>
              </w:rPr>
              <w:t xml:space="preserve">  → Role-scoping on GET /v1/users/:id/tasks: inject the caller's role into the query to filter appropriately.</w:t>
            </w:r>
          </w:p>
          <w:p>
            <w:pPr>
              <w:spacing w:after="16" w:before="16"/>
            </w:pPr>
            <w:r>
              <w:rPr>
                <w:rFonts w:ascii="Arial" w:cs="Arial" w:eastAsia="Arial" w:hAnsi="Arial"/>
                <w:color w:val="1A3557"/>
                <w:sz w:val="17"/>
                <w:szCs w:val="17"/>
              </w:rPr>
              <w:t xml:space="preserve">  → Notification preferences: stored as preferences_json on the user record. Schema: { email: bool, in_app: bool } per event type.</w:t>
            </w:r>
          </w:p>
          <w:p>
            <w:pPr>
              <w:spacing w:after="16" w:before="16"/>
            </w:pPr>
            <w:r>
              <w:rPr>
                <w:rFonts w:ascii="Arial" w:cs="Arial" w:eastAsia="Arial" w:hAnsi="Arial"/>
                <w:color w:val="1A3557"/>
                <w:sz w:val="17"/>
                <w:szCs w:val="17"/>
              </w:rPr>
              <w:t xml:space="preserve">  → Add field-level serialization using class-transformer @Exclude() / @Expose() to control what each role can see.</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P1-003</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GET /v1/users/me returns correct profile for the logged-in user.</w:t>
            </w:r>
          </w:p>
          <w:p>
            <w:pPr>
              <w:spacing w:after="14" w:before="14"/>
            </w:pPr>
            <w:r>
              <w:rPr>
                <w:rFonts w:ascii="Arial" w:cs="Arial" w:eastAsia="Arial" w:hAnsi="Arial"/>
                <w:color w:val="155724"/>
                <w:sz w:val="17"/>
                <w:szCs w:val="17"/>
              </w:rPr>
              <w:t xml:space="preserve">  ✓  Worker cannot update their own role or department via PUT /v1/users/me.</w:t>
            </w:r>
          </w:p>
          <w:p>
            <w:pPr>
              <w:spacing w:after="14" w:before="14"/>
            </w:pPr>
            <w:r>
              <w:rPr>
                <w:rFonts w:ascii="Arial" w:cs="Arial" w:eastAsia="Arial" w:hAnsi="Arial"/>
                <w:color w:val="155724"/>
                <w:sz w:val="17"/>
                <w:szCs w:val="17"/>
              </w:rPr>
              <w:t xml:space="preserve">  ✓  Password hash is never returned in any user endpoint response.</w:t>
            </w:r>
          </w:p>
          <w:p>
            <w:pPr>
              <w:spacing w:after="14" w:before="14"/>
            </w:pPr>
            <w:r>
              <w:rPr>
                <w:rFonts w:ascii="Arial" w:cs="Arial" w:eastAsia="Arial" w:hAnsi="Arial"/>
                <w:color w:val="155724"/>
                <w:sz w:val="17"/>
                <w:szCs w:val="17"/>
              </w:rPr>
              <w:t xml:space="preserve">  ✓  GET /v1/users/:id/tasks is scoped correctly by caller role.</w:t>
            </w:r>
          </w:p>
          <w:p>
            <w:pPr>
              <w:spacing w:after="14" w:before="14"/>
            </w:pPr>
            <w:r>
              <w:rPr>
                <w:rFonts w:ascii="Arial" w:cs="Arial" w:eastAsia="Arial" w:hAnsi="Arial"/>
                <w:color w:val="155724"/>
                <w:sz w:val="17"/>
                <w:szCs w:val="17"/>
              </w:rPr>
              <w:t xml:space="preserve">  ✓  Notification preferences persist after update.</w:t>
            </w:r>
          </w:p>
        </w:tc>
      </w:tr>
    </w:tbl>
    <w:p>
      <w:pPr>
        <w:spacing w:after="40" w:before="4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E3A5F" w:val="clear"/>
            <w:tcMar>
              <w:top w:type="dxa" w:w="160"/>
              <w:left w:type="dxa" w:w="80"/>
              <w:bottom w:type="dxa" w:w="160"/>
              <w:right w:type="dxa" w:w="80"/>
            </w:tcMar>
            <w:vAlign w:val="center"/>
          </w:tcPr>
          <w:p>
            <w:pPr>
              <w:jc w:val="center"/>
            </w:pPr>
            <w:r>
              <w:rPr>
                <w:rFonts w:ascii="Arial" w:cs="Arial" w:eastAsia="Arial" w:hAnsi="Arial"/>
                <w:b/>
                <w:bCs/>
                <w:color w:val="FFFFFF"/>
                <w:sz w:val="26"/>
                <w:szCs w:val="26"/>
              </w:rPr>
              <w:t xml:space="preserve">P1-C</w:t>
            </w:r>
          </w:p>
        </w:tc>
        <w:tc>
          <w:tcPr>
            <w:tcW w:type="dxa" w:w="8260"/>
            <w:tcBorders>
              <w:top w:val="single" w:color="E5E7EB" w:sz="1"/>
              <w:left w:val="none" w:color="FFFFFF" w:sz="0"/>
              <w:bottom w:val="single" w:color="E5E7EB" w:sz="1"/>
              <w:right w:val="single" w:color="E5E7EB" w:sz="1"/>
            </w:tcBorders>
            <w:shd w:fill="EBF3FB" w:val="clear"/>
            <w:tcMar>
              <w:top w:type="dxa" w:w="140"/>
              <w:left w:type="dxa" w:w="200"/>
              <w:bottom w:type="dxa" w:w="140"/>
              <w:right w:type="dxa" w:w="200"/>
            </w:tcMar>
          </w:tcPr>
          <w:p>
            <w:r>
              <w:rPr>
                <w:rFonts w:ascii="Arial" w:cs="Arial" w:eastAsia="Arial" w:hAnsi="Arial"/>
                <w:b/>
                <w:bCs/>
                <w:color w:val="1A3557"/>
                <w:sz w:val="26"/>
                <w:szCs w:val="26"/>
              </w:rPr>
              <w:t xml:space="preserve">Task Management</w:t>
            </w:r>
          </w:p>
          <w:p>
            <w:pPr>
              <w:spacing w:after="0" w:before="40"/>
            </w:pPr>
            <w:r>
              <w:rPr>
                <w:rFonts w:ascii="Arial" w:cs="Arial" w:eastAsia="Arial" w:hAnsi="Arial"/>
                <w:color w:val="6B7280"/>
                <w:sz w:val="18"/>
                <w:szCs w:val="18"/>
              </w:rPr>
              <w:t xml:space="preserve">Task CRUD, assignment, sub-tasks, status workflow, search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P1-008</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Task Types &amp; Statuses Configuration API</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Build Admin CRUD for task types: GET/POST/PUT/DELETE /v1/admin/task-types. Task types are self-referential (parent_type_id) to support sub-types.</w:t>
            </w:r>
          </w:p>
          <w:p>
            <w:pPr>
              <w:spacing w:after="20" w:before="20"/>
            </w:pPr>
            <w:r>
              <w:rPr>
                <w:rFonts w:ascii="Arial" w:cs="Arial" w:eastAsia="Arial" w:hAnsi="Arial"/>
                <w:color w:val="3D3D3D"/>
                <w:sz w:val="18"/>
                <w:szCs w:val="18"/>
              </w:rPr>
              <w:t xml:space="preserve">  Build Admin CRUD for task statuses: GET/POST/PUT/DELETE /v1/admin/task-statuses. Each status has: name, color (hex), order_index, is_terminal (bool), allowed_transitions (array of status IDs), is_system_status.</w:t>
            </w:r>
          </w:p>
          <w:p>
            <w:pPr>
              <w:spacing w:after="20" w:before="20"/>
            </w:pPr>
            <w:r>
              <w:rPr>
                <w:rFonts w:ascii="Arial" w:cs="Arial" w:eastAsia="Arial" w:hAnsi="Arial"/>
                <w:color w:val="3D3D3D"/>
                <w:sz w:val="18"/>
                <w:szCs w:val="18"/>
              </w:rPr>
              <w:t xml:space="preserve">  The status transition graph is the critical configuration: allowed_transitions defines the valid next states from each status. Example: "In Progress" → [Done, On Hold, Cancelled]. Any status change that violates this graph must be rejected at the API level.</w:t>
            </w:r>
          </w:p>
          <w:p>
            <w:pPr>
              <w:spacing w:after="20" w:before="20"/>
            </w:pPr>
            <w:r>
              <w:rPr>
                <w:rFonts w:ascii="Arial" w:cs="Arial" w:eastAsia="Arial" w:hAnsi="Arial"/>
                <w:color w:val="3D3D3D"/>
                <w:sz w:val="18"/>
                <w:szCs w:val="18"/>
              </w:rPr>
              <w:t xml:space="preserve">  GET /v1/admin/task-statuses must return the full transition graph in a single response — the frontend needs this to render the correct action buttons.</w:t>
            </w:r>
          </w:p>
          <w:p>
            <w:pPr>
              <w:spacing w:after="20" w:before="20"/>
            </w:pPr>
            <w:r>
              <w:rPr>
                <w:rFonts w:ascii="Arial" w:cs="Arial" w:eastAsia="Arial" w:hAnsi="Arial"/>
                <w:color w:val="3D3D3D"/>
                <w:sz w:val="18"/>
                <w:szCs w:val="18"/>
              </w:rPr>
              <w:t xml:space="preserve">  System statuses (To Do, In Progress, Done) cannot be deleted. Custom statuses can be added freely.</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allowed_transitions is an array of status_ids. Validate that all IDs in the array exist before saving.</w:t>
            </w:r>
          </w:p>
          <w:p>
            <w:pPr>
              <w:spacing w:after="16" w:before="16"/>
            </w:pPr>
            <w:r>
              <w:rPr>
                <w:rFonts w:ascii="Arial" w:cs="Arial" w:eastAsia="Arial" w:hAnsi="Arial"/>
                <w:color w:val="1A3557"/>
                <w:sz w:val="17"/>
                <w:szCs w:val="17"/>
              </w:rPr>
              <w:t xml:space="preserve">  → Terminal status (is_terminal = true): a task in a terminal status cannot have its status changed. Done and Cancelled are terminal by default. Admin can configure this.</w:t>
            </w:r>
          </w:p>
          <w:p>
            <w:pPr>
              <w:spacing w:after="16" w:before="16"/>
            </w:pPr>
            <w:r>
              <w:rPr>
                <w:rFonts w:ascii="Arial" w:cs="Arial" w:eastAsia="Arial" w:hAnsi="Arial"/>
                <w:color w:val="1A3557"/>
                <w:sz w:val="17"/>
                <w:szCs w:val="17"/>
              </w:rPr>
              <w:t xml:space="preserve">  → order_index controls the display order in the UI Kanban/list view.</w:t>
            </w:r>
          </w:p>
          <w:p>
            <w:pPr>
              <w:spacing w:after="16" w:before="16"/>
            </w:pPr>
            <w:r>
              <w:rPr>
                <w:rFonts w:ascii="Arial" w:cs="Arial" w:eastAsia="Arial" w:hAnsi="Arial"/>
                <w:color w:val="1A3557"/>
                <w:sz w:val="17"/>
                <w:szCs w:val="17"/>
              </w:rPr>
              <w:t xml:space="preserve">  → Color must be a valid hex code — validate with regex /^#[0-9A-Fa-f]{6}$/.</w:t>
            </w:r>
          </w:p>
          <w:p>
            <w:pPr>
              <w:spacing w:after="16" w:before="16"/>
            </w:pPr>
            <w:r>
              <w:rPr>
                <w:rFonts w:ascii="Arial" w:cs="Arial" w:eastAsia="Arial" w:hAnsi="Arial"/>
                <w:color w:val="1A3557"/>
                <w:sz w:val="17"/>
                <w:szCs w:val="17"/>
              </w:rPr>
              <w:t xml:space="preserve">  → Task type deactivation: set is_active = false. Never hard delete — existing tasks still reference the type.</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P1-004</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Status transition graph is enforced — PATCH /tasks/:id/status to an invalid next state returns 400.</w:t>
            </w:r>
          </w:p>
          <w:p>
            <w:pPr>
              <w:spacing w:after="14" w:before="14"/>
            </w:pPr>
            <w:r>
              <w:rPr>
                <w:rFonts w:ascii="Arial" w:cs="Arial" w:eastAsia="Arial" w:hAnsi="Arial"/>
                <w:color w:val="155724"/>
                <w:sz w:val="17"/>
                <w:szCs w:val="17"/>
              </w:rPr>
              <w:t xml:space="preserve">  ✓  Cannot change status of a task in a terminal state.</w:t>
            </w:r>
          </w:p>
          <w:p>
            <w:pPr>
              <w:spacing w:after="14" w:before="14"/>
            </w:pPr>
            <w:r>
              <w:rPr>
                <w:rFonts w:ascii="Arial" w:cs="Arial" w:eastAsia="Arial" w:hAnsi="Arial"/>
                <w:color w:val="155724"/>
                <w:sz w:val="17"/>
                <w:szCs w:val="17"/>
              </w:rPr>
              <w:t xml:space="preserve">  ✓  System statuses cannot be deleted.</w:t>
            </w:r>
          </w:p>
          <w:p>
            <w:pPr>
              <w:spacing w:after="14" w:before="14"/>
            </w:pPr>
            <w:r>
              <w:rPr>
                <w:rFonts w:ascii="Arial" w:cs="Arial" w:eastAsia="Arial" w:hAnsi="Arial"/>
                <w:color w:val="155724"/>
                <w:sz w:val="17"/>
                <w:szCs w:val="17"/>
              </w:rPr>
              <w:t xml:space="preserve">  ✓  Color validation rejects invalid hex codes.</w:t>
            </w:r>
          </w:p>
          <w:p>
            <w:pPr>
              <w:spacing w:after="14" w:before="14"/>
            </w:pPr>
            <w:r>
              <w:rPr>
                <w:rFonts w:ascii="Arial" w:cs="Arial" w:eastAsia="Arial" w:hAnsi="Arial"/>
                <w:color w:val="155724"/>
                <w:sz w:val="17"/>
                <w:szCs w:val="17"/>
              </w:rPr>
              <w:t xml:space="preserve">  ✓  GET /v1/admin/task-statuses returns the full transition map.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P1-009</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Task CRUD — Create, Read, Update</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3 Days</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POST /v1/tasks: create a new task. Required fields: title, type_id. Optional: description, priority, due_date, start_date, estimated_hours, project_id, department_id, parent_task_id (for sub-tasks). Assignees are set separately via the assignment endpoint.</w:t>
            </w:r>
          </w:p>
          <w:p>
            <w:pPr>
              <w:spacing w:after="20" w:before="20"/>
            </w:pPr>
            <w:r>
              <w:rPr>
                <w:rFonts w:ascii="Arial" w:cs="Arial" w:eastAsia="Arial" w:hAnsi="Arial"/>
                <w:color w:val="3D3D3D"/>
                <w:sz w:val="18"/>
                <w:szCs w:val="18"/>
              </w:rPr>
              <w:t xml:space="preserve">  Auto-generate a human-readable task number: TSK-{YEAR}-{SEQUENCE} (e.g., TSK-2025-0042). The sequence is per-tenant, increments atomically, never resets, never has gaps.</w:t>
            </w:r>
          </w:p>
          <w:p>
            <w:pPr>
              <w:spacing w:after="20" w:before="20"/>
            </w:pPr>
            <w:r>
              <w:rPr>
                <w:rFonts w:ascii="Arial" w:cs="Arial" w:eastAsia="Arial" w:hAnsi="Arial"/>
                <w:color w:val="3D3D3D"/>
                <w:sz w:val="18"/>
                <w:szCs w:val="18"/>
              </w:rPr>
              <w:t xml:space="preserve">  GET /v1/tasks: paginated task list with rich filtering — status, priority, type, department, project, assignee, date range, created_by. Default sort: due_date ASC. Support cursor-based pagination for large datasets.</w:t>
            </w:r>
          </w:p>
          <w:p>
            <w:pPr>
              <w:spacing w:after="20" w:before="20"/>
            </w:pPr>
            <w:r>
              <w:rPr>
                <w:rFonts w:ascii="Arial" w:cs="Arial" w:eastAsia="Arial" w:hAnsi="Arial"/>
                <w:color w:val="3D3D3D"/>
                <w:sz w:val="18"/>
                <w:szCs w:val="18"/>
              </w:rPr>
              <w:t xml:space="preserve">  GET /v1/tasks/:id: full task detail including sub-tasks array, assignees array, latest 10 comments, attachments list, and current status transitions available.</w:t>
            </w:r>
          </w:p>
          <w:p>
            <w:pPr>
              <w:spacing w:after="20" w:before="20"/>
            </w:pPr>
            <w:r>
              <w:rPr>
                <w:rFonts w:ascii="Arial" w:cs="Arial" w:eastAsia="Arial" w:hAnsi="Arial"/>
                <w:color w:val="3D3D3D"/>
                <w:sz w:val="18"/>
                <w:szCs w:val="18"/>
              </w:rPr>
              <w:t xml:space="preserve">  PUT /v1/tasks/:id: update task fields (title, description, priority, due_date, estimated_hours, project_id). Every field change must write to task_activity_log.</w:t>
            </w:r>
          </w:p>
          <w:p>
            <w:pPr>
              <w:spacing w:after="20" w:before="20"/>
            </w:pPr>
            <w:r>
              <w:rPr>
                <w:rFonts w:ascii="Arial" w:cs="Arial" w:eastAsia="Arial" w:hAnsi="Arial"/>
                <w:color w:val="3D3D3D"/>
                <w:sz w:val="18"/>
                <w:szCs w:val="18"/>
              </w:rPr>
              <w:t xml:space="preserve">  Every field change in PUT must be diffed — only changed fields are logged. Do not log a field if its value did not change.</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Task number generation: use a PostgreSQL sequence per tenant schema for atomic increment without race conditions. SELECT nextval("task_seq").</w:t>
            </w:r>
          </w:p>
          <w:p>
            <w:pPr>
              <w:spacing w:after="16" w:before="16"/>
            </w:pPr>
            <w:r>
              <w:rPr>
                <w:rFonts w:ascii="Arial" w:cs="Arial" w:eastAsia="Arial" w:hAnsi="Arial"/>
                <w:color w:val="1A3557"/>
                <w:sz w:val="17"/>
                <w:szCs w:val="17"/>
              </w:rPr>
              <w:t xml:space="preserve">  → Cursor-based pagination: use created_at + id as the cursor. More efficient than OFFSET for large tables.</w:t>
            </w:r>
          </w:p>
          <w:p>
            <w:pPr>
              <w:spacing w:after="16" w:before="16"/>
            </w:pPr>
            <w:r>
              <w:rPr>
                <w:rFonts w:ascii="Arial" w:cs="Arial" w:eastAsia="Arial" w:hAnsi="Arial"/>
                <w:color w:val="1A3557"/>
                <w:sz w:val="17"/>
                <w:szCs w:val="17"/>
              </w:rPr>
              <w:t xml:space="preserve">  → All date fields must be stored in UTC. Return UTC in API responses. Frontend handles timezone display.</w:t>
            </w:r>
          </w:p>
          <w:p>
            <w:pPr>
              <w:spacing w:after="16" w:before="16"/>
            </w:pPr>
            <w:r>
              <w:rPr>
                <w:rFonts w:ascii="Arial" w:cs="Arial" w:eastAsia="Arial" w:hAnsi="Arial"/>
                <w:color w:val="1A3557"/>
                <w:sz w:val="17"/>
                <w:szCs w:val="17"/>
              </w:rPr>
              <w:t xml:space="preserve">  → task_activity_log write must happen in the same DB transaction as the task update — never in a separate async call.</w:t>
            </w:r>
          </w:p>
          <w:p>
            <w:pPr>
              <w:spacing w:after="16" w:before="16"/>
            </w:pPr>
            <w:r>
              <w:rPr>
                <w:rFonts w:ascii="Arial" w:cs="Arial" w:eastAsia="Arial" w:hAnsi="Arial"/>
                <w:color w:val="1A3557"/>
                <w:sz w:val="17"/>
                <w:szCs w:val="17"/>
              </w:rPr>
              <w:t xml:space="preserve">  → GET /v1/tasks must filter by the caller's role scope automatically — workers only see tasks assigned to or created by them.</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P1-007</w:t>
            </w:r>
          </w:p>
          <w:p>
            <w:pPr>
              <w:spacing w:after="14" w:before="14"/>
            </w:pPr>
            <w:r>
              <w:rPr>
                <w:rFonts w:ascii="Courier New" w:cs="Courier New" w:eastAsia="Courier New" w:hAnsi="Courier New"/>
                <w:color w:val="3B1FA3"/>
                <w:sz w:val="17"/>
                <w:szCs w:val="17"/>
              </w:rPr>
              <w:t xml:space="preserve">  P1-008</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POST /v1/tasks returns task with auto-generated TSK-YYYY-NNNN number.</w:t>
            </w:r>
          </w:p>
          <w:p>
            <w:pPr>
              <w:spacing w:after="14" w:before="14"/>
            </w:pPr>
            <w:r>
              <w:rPr>
                <w:rFonts w:ascii="Arial" w:cs="Arial" w:eastAsia="Arial" w:hAnsi="Arial"/>
                <w:color w:val="155724"/>
                <w:sz w:val="17"/>
                <w:szCs w:val="17"/>
              </w:rPr>
              <w:t xml:space="preserve">  ✓  Duplicate task numbers are impossible — verified under concurrent load test.</w:t>
            </w:r>
          </w:p>
          <w:p>
            <w:pPr>
              <w:spacing w:after="14" w:before="14"/>
            </w:pPr>
            <w:r>
              <w:rPr>
                <w:rFonts w:ascii="Arial" w:cs="Arial" w:eastAsia="Arial" w:hAnsi="Arial"/>
                <w:color w:val="155724"/>
                <w:sz w:val="17"/>
                <w:szCs w:val="17"/>
              </w:rPr>
              <w:t xml:space="preserve">  ✓  GET /v1/tasks with all filter combinations returns correct results.</w:t>
            </w:r>
          </w:p>
          <w:p>
            <w:pPr>
              <w:spacing w:after="14" w:before="14"/>
            </w:pPr>
            <w:r>
              <w:rPr>
                <w:rFonts w:ascii="Arial" w:cs="Arial" w:eastAsia="Arial" w:hAnsi="Arial"/>
                <w:color w:val="155724"/>
                <w:sz w:val="17"/>
                <w:szCs w:val="17"/>
              </w:rPr>
              <w:t xml:space="preserve">  ✓  Worker calling GET /v1/tasks only sees their own tasks.</w:t>
            </w:r>
          </w:p>
          <w:p>
            <w:pPr>
              <w:spacing w:after="14" w:before="14"/>
            </w:pPr>
            <w:r>
              <w:rPr>
                <w:rFonts w:ascii="Arial" w:cs="Arial" w:eastAsia="Arial" w:hAnsi="Arial"/>
                <w:color w:val="155724"/>
                <w:sz w:val="17"/>
                <w:szCs w:val="17"/>
              </w:rPr>
              <w:t xml:space="preserve">  ✓  PUT /v1/tasks/:id writes only changed fields to activity_log.</w:t>
            </w:r>
          </w:p>
          <w:p>
            <w:pPr>
              <w:spacing w:after="14" w:before="14"/>
            </w:pPr>
            <w:r>
              <w:rPr>
                <w:rFonts w:ascii="Arial" w:cs="Arial" w:eastAsia="Arial" w:hAnsi="Arial"/>
                <w:color w:val="155724"/>
                <w:sz w:val="17"/>
                <w:szCs w:val="17"/>
              </w:rPr>
              <w:t xml:space="preserve">  ✓  All date fields stored and returned in UTC.</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P1-010</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Task Status Workflow (PATCH /status)</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PATCH /v1/tasks/:id/status: change the status of a task.</w:t>
            </w:r>
          </w:p>
          <w:p>
            <w:pPr>
              <w:spacing w:after="20" w:before="20"/>
            </w:pPr>
            <w:r>
              <w:rPr>
                <w:rFonts w:ascii="Arial" w:cs="Arial" w:eastAsia="Arial" w:hAnsi="Arial"/>
                <w:color w:val="3D3D3D"/>
                <w:sz w:val="18"/>
                <w:szCs w:val="18"/>
              </w:rPr>
              <w:t xml:space="preserve">  Before changing status: (1) verify the caller has permission to change status, (2) check allowed_transitions from the current status — reject if target is not in the list, (3) if the task is being marked Done, check that all sub-tasks are also Done or Cancelled — reject with 400 listing the pending sub-tasks.</w:t>
            </w:r>
          </w:p>
          <w:p>
            <w:pPr>
              <w:spacing w:after="20" w:before="20"/>
            </w:pPr>
            <w:r>
              <w:rPr>
                <w:rFonts w:ascii="Arial" w:cs="Arial" w:eastAsia="Arial" w:hAnsi="Arial"/>
                <w:color w:val="3D3D3D"/>
                <w:sz w:val="18"/>
                <w:szCs w:val="18"/>
              </w:rPr>
              <w:t xml:space="preserve">  On successful status change: update the task record AND write to task_activity_log with old_value: {status_id}, new_value: {status_id}.</w:t>
            </w:r>
          </w:p>
          <w:p>
            <w:pPr>
              <w:spacing w:after="20" w:before="20"/>
            </w:pPr>
            <w:r>
              <w:rPr>
                <w:rFonts w:ascii="Arial" w:cs="Arial" w:eastAsia="Arial" w:hAnsi="Arial"/>
                <w:color w:val="3D3D3D"/>
                <w:sz w:val="18"/>
                <w:szCs w:val="18"/>
              </w:rPr>
              <w:t xml:space="preserve">  PATCH /v1/tasks/:id/status to Done should also set completed_at timestamp on the task record.</w:t>
            </w:r>
          </w:p>
          <w:p>
            <w:pPr>
              <w:spacing w:after="20" w:before="20"/>
            </w:pPr>
            <w:r>
              <w:rPr>
                <w:rFonts w:ascii="Arial" w:cs="Arial" w:eastAsia="Arial" w:hAnsi="Arial"/>
                <w:color w:val="3D3D3D"/>
                <w:sz w:val="18"/>
                <w:szCs w:val="18"/>
              </w:rPr>
              <w:t xml:space="preserve">  If status is Cancelled: prompt for cancellation_reason in the request body (required for audit).</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Run all validations in a single read before the update — check transition + sub-tasks together to avoid partial writes.</w:t>
            </w:r>
          </w:p>
          <w:p>
            <w:pPr>
              <w:spacing w:after="16" w:before="16"/>
            </w:pPr>
            <w:r>
              <w:rPr>
                <w:rFonts w:ascii="Arial" w:cs="Arial" w:eastAsia="Arial" w:hAnsi="Arial"/>
                <w:color w:val="1A3557"/>
                <w:sz w:val="17"/>
                <w:szCs w:val="17"/>
              </w:rPr>
              <w:t xml:space="preserve">  → completed_at timestamp is important for performance reports (time-to-complete calculations).</w:t>
            </w:r>
          </w:p>
          <w:p>
            <w:pPr>
              <w:spacing w:after="16" w:before="16"/>
            </w:pPr>
            <w:r>
              <w:rPr>
                <w:rFonts w:ascii="Arial" w:cs="Arial" w:eastAsia="Arial" w:hAnsi="Arial"/>
                <w:color w:val="1A3557"/>
                <w:sz w:val="17"/>
                <w:szCs w:val="17"/>
              </w:rPr>
              <w:t xml:space="preserve">  → Cancellation reason stored in task record and echoed in the activity log entry.</w:t>
            </w:r>
          </w:p>
          <w:p>
            <w:pPr>
              <w:spacing w:after="16" w:before="16"/>
            </w:pPr>
            <w:r>
              <w:rPr>
                <w:rFonts w:ascii="Arial" w:cs="Arial" w:eastAsia="Arial" w:hAnsi="Arial"/>
                <w:color w:val="1A3557"/>
                <w:sz w:val="17"/>
                <w:szCs w:val="17"/>
              </w:rPr>
              <w:t xml:space="preserve">  → When a sub-task is completed, check if ALL sibling sub-tasks are done — if yes, notify the parent task creator.</w:t>
            </w:r>
          </w:p>
          <w:p>
            <w:pPr>
              <w:spacing w:after="16" w:before="16"/>
            </w:pPr>
            <w:r>
              <w:rPr>
                <w:rFonts w:ascii="Arial" w:cs="Arial" w:eastAsia="Arial" w:hAnsi="Arial"/>
                <w:color w:val="1A3557"/>
                <w:sz w:val="17"/>
                <w:szCs w:val="17"/>
              </w:rPr>
              <w:t xml:space="preserve">  → Use a DB transaction: status update + activity log insert must be atomic.</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P1-009</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PATCH to an invalid transition returns 400 with message showing allowed transitions.</w:t>
            </w:r>
          </w:p>
          <w:p>
            <w:pPr>
              <w:spacing w:after="14" w:before="14"/>
            </w:pPr>
            <w:r>
              <w:rPr>
                <w:rFonts w:ascii="Arial" w:cs="Arial" w:eastAsia="Arial" w:hAnsi="Arial"/>
                <w:color w:val="155724"/>
                <w:sz w:val="17"/>
                <w:szCs w:val="17"/>
              </w:rPr>
              <w:t xml:space="preserve">  ✓  Marking parent Done with open sub-tasks returns 400 with sub-task list.</w:t>
            </w:r>
          </w:p>
          <w:p>
            <w:pPr>
              <w:spacing w:after="14" w:before="14"/>
            </w:pPr>
            <w:r>
              <w:rPr>
                <w:rFonts w:ascii="Arial" w:cs="Arial" w:eastAsia="Arial" w:hAnsi="Arial"/>
                <w:color w:val="155724"/>
                <w:sz w:val="17"/>
                <w:szCs w:val="17"/>
              </w:rPr>
              <w:t xml:space="preserve">  ✓  completed_at is set when status changes to Done.</w:t>
            </w:r>
          </w:p>
          <w:p>
            <w:pPr>
              <w:spacing w:after="14" w:before="14"/>
            </w:pPr>
            <w:r>
              <w:rPr>
                <w:rFonts w:ascii="Arial" w:cs="Arial" w:eastAsia="Arial" w:hAnsi="Arial"/>
                <w:color w:val="155724"/>
                <w:sz w:val="17"/>
                <w:szCs w:val="17"/>
              </w:rPr>
              <w:t xml:space="preserve">  ✓  Cancellation without reason returns 400.</w:t>
            </w:r>
          </w:p>
          <w:p>
            <w:pPr>
              <w:spacing w:after="14" w:before="14"/>
            </w:pPr>
            <w:r>
              <w:rPr>
                <w:rFonts w:ascii="Arial" w:cs="Arial" w:eastAsia="Arial" w:hAnsi="Arial"/>
                <w:color w:val="155724"/>
                <w:sz w:val="17"/>
                <w:szCs w:val="17"/>
              </w:rPr>
              <w:t xml:space="preserve">  ✓  Status change + activity log entry are always both present or both absent (transaction).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P1-011</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Task Assignment API (Up &amp; Down Hierarchy)</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2 Days</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POST /v1/tasks/:id/assign: assign or re-assign a task to one or more users.</w:t>
            </w:r>
          </w:p>
          <w:p>
            <w:pPr>
              <w:spacing w:after="20" w:before="20"/>
            </w:pPr>
            <w:r>
              <w:rPr>
                <w:rFonts w:ascii="Arial" w:cs="Arial" w:eastAsia="Arial" w:hAnsi="Arial"/>
                <w:color w:val="3D3D3D"/>
                <w:sz w:val="18"/>
                <w:szCs w:val="18"/>
              </w:rPr>
              <w:t xml:space="preserve">  Downward assignment (manager → subordinate): standard. The assignee is set and a notification is queued.</w:t>
            </w:r>
          </w:p>
          <w:p>
            <w:pPr>
              <w:spacing w:after="20" w:before="20"/>
            </w:pPr>
            <w:r>
              <w:rPr>
                <w:rFonts w:ascii="Arial" w:cs="Arial" w:eastAsia="Arial" w:hAnsi="Arial"/>
                <w:color w:val="3D3D3D"/>
                <w:sz w:val="18"/>
                <w:szCs w:val="18"/>
              </w:rPr>
              <w:t xml:space="preserve">  Upward assignment (worker/supervisor → their manager): treated as an escalation request. The task is assigned but flagged with is_upward_assignment = true. The manager receives a notification with context "Escalated by {name}".</w:t>
            </w:r>
          </w:p>
          <w:p>
            <w:pPr>
              <w:spacing w:after="20" w:before="20"/>
            </w:pPr>
            <w:r>
              <w:rPr>
                <w:rFonts w:ascii="Arial" w:cs="Arial" w:eastAsia="Arial" w:hAnsi="Arial"/>
                <w:color w:val="3D3D3D"/>
                <w:sz w:val="18"/>
                <w:szCs w:val="18"/>
              </w:rPr>
              <w:t xml:space="preserve">  Multi-assignee: body accepts { primary_assignee_id, co_assignees: [] }. The primary assignee is accountable. Co-assignees receive the task in their list but the primary is the one flagged in reports.</w:t>
            </w:r>
          </w:p>
          <w:p>
            <w:pPr>
              <w:spacing w:after="20" w:before="20"/>
            </w:pPr>
            <w:r>
              <w:rPr>
                <w:rFonts w:ascii="Arial" w:cs="Arial" w:eastAsia="Arial" w:hAnsi="Arial"/>
                <w:color w:val="3D3D3D"/>
                <w:sz w:val="18"/>
                <w:szCs w:val="18"/>
              </w:rPr>
              <w:t xml:space="preserve">  Re-assignment: when a task is re-assigned, the previous assignee is notified ("Task reassigned from you"). The old assignee is stored in the activity log entry.</w:t>
            </w:r>
          </w:p>
          <w:p>
            <w:pPr>
              <w:spacing w:after="20" w:before="20"/>
            </w:pPr>
            <w:r>
              <w:rPr>
                <w:rFonts w:ascii="Arial" w:cs="Arial" w:eastAsia="Arial" w:hAnsi="Arial"/>
                <w:color w:val="3D3D3D"/>
                <w:sz w:val="18"/>
                <w:szCs w:val="18"/>
              </w:rPr>
              <w:t xml:space="preserve">  Unassign: set primary_assignee_id to null — the task returns to an unassigned state.</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task_assignees table: { task_id, user_id, is_primary, assigned_at, assigned_by_id }. On re-assign: insert new row, mark old row as superseded.</w:t>
            </w:r>
          </w:p>
          <w:p>
            <w:pPr>
              <w:spacing w:after="16" w:before="16"/>
            </w:pPr>
            <w:r>
              <w:rPr>
                <w:rFonts w:ascii="Arial" w:cs="Arial" w:eastAsia="Arial" w:hAnsi="Arial"/>
                <w:color w:val="1A3557"/>
                <w:sz w:val="17"/>
                <w:szCs w:val="17"/>
              </w:rPr>
              <w:t xml:space="preserve">  → Hierarchy validation for upward assignment: check that the target user is indeed the caller's manager (manager_id chain). If not, reject with 400 — cannot arbitrarily assign to any senior person.</w:t>
            </w:r>
          </w:p>
          <w:p>
            <w:pPr>
              <w:spacing w:after="16" w:before="16"/>
            </w:pPr>
            <w:r>
              <w:rPr>
                <w:rFonts w:ascii="Arial" w:cs="Arial" w:eastAsia="Arial" w:hAnsi="Arial"/>
                <w:color w:val="1A3557"/>
                <w:sz w:val="17"/>
                <w:szCs w:val="17"/>
              </w:rPr>
              <w:t xml:space="preserve">  → Notification: emit an internal event "task.assigned" — the Notification Service (built in Phase 2) will consume this. For Phase 1, log the event to a notifications_queue table.</w:t>
            </w:r>
          </w:p>
          <w:p>
            <w:pPr>
              <w:spacing w:after="16" w:before="16"/>
            </w:pPr>
            <w:r>
              <w:rPr>
                <w:rFonts w:ascii="Arial" w:cs="Arial" w:eastAsia="Arial" w:hAnsi="Arial"/>
                <w:color w:val="1A3557"/>
                <w:sz w:val="17"/>
                <w:szCs w:val="17"/>
              </w:rPr>
              <w:t xml:space="preserve">  → A task cannot be assigned to a deactivated user — validate is_active.</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P1-009</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Assigning to a direct subordinate succeeds.</w:t>
            </w:r>
          </w:p>
          <w:p>
            <w:pPr>
              <w:spacing w:after="14" w:before="14"/>
            </w:pPr>
            <w:r>
              <w:rPr>
                <w:rFonts w:ascii="Arial" w:cs="Arial" w:eastAsia="Arial" w:hAnsi="Arial"/>
                <w:color w:val="155724"/>
                <w:sz w:val="17"/>
                <w:szCs w:val="17"/>
              </w:rPr>
              <w:t xml:space="preserve">  ✓  Upward assignment to a non-manager returns 400.</w:t>
            </w:r>
          </w:p>
          <w:p>
            <w:pPr>
              <w:spacing w:after="14" w:before="14"/>
            </w:pPr>
            <w:r>
              <w:rPr>
                <w:rFonts w:ascii="Arial" w:cs="Arial" w:eastAsia="Arial" w:hAnsi="Arial"/>
                <w:color w:val="155724"/>
                <w:sz w:val="17"/>
                <w:szCs w:val="17"/>
              </w:rPr>
              <w:t xml:space="preserve">  ✓  Upward assignment to actual manager succeeds with is_upward_assignment = true.</w:t>
            </w:r>
          </w:p>
          <w:p>
            <w:pPr>
              <w:spacing w:after="14" w:before="14"/>
            </w:pPr>
            <w:r>
              <w:rPr>
                <w:rFonts w:ascii="Arial" w:cs="Arial" w:eastAsia="Arial" w:hAnsi="Arial"/>
                <w:color w:val="155724"/>
                <w:sz w:val="17"/>
                <w:szCs w:val="17"/>
              </w:rPr>
              <w:t xml:space="preserve">  ✓  Re-assignment records old assignee in activity_log.</w:t>
            </w:r>
          </w:p>
          <w:p>
            <w:pPr>
              <w:spacing w:after="14" w:before="14"/>
            </w:pPr>
            <w:r>
              <w:rPr>
                <w:rFonts w:ascii="Arial" w:cs="Arial" w:eastAsia="Arial" w:hAnsi="Arial"/>
                <w:color w:val="155724"/>
                <w:sz w:val="17"/>
                <w:szCs w:val="17"/>
              </w:rPr>
              <w:t xml:space="preserve">  ✓  Previous assignee user receives a notification record in notifications table.</w:t>
            </w:r>
          </w:p>
          <w:p>
            <w:pPr>
              <w:spacing w:after="14" w:before="14"/>
            </w:pPr>
            <w:r>
              <w:rPr>
                <w:rFonts w:ascii="Arial" w:cs="Arial" w:eastAsia="Arial" w:hAnsi="Arial"/>
                <w:color w:val="155724"/>
                <w:sz w:val="17"/>
                <w:szCs w:val="17"/>
              </w:rPr>
              <w:t xml:space="preserve">  ✓  Cannot assign to an inactive user.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P1-012</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Sub-Tasks API</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POST /v1/tasks/:id/subtasks: create a sub-task under a parent task.</w:t>
            </w:r>
          </w:p>
          <w:p>
            <w:pPr>
              <w:spacing w:after="20" w:before="20"/>
            </w:pPr>
            <w:r>
              <w:rPr>
                <w:rFonts w:ascii="Arial" w:cs="Arial" w:eastAsia="Arial" w:hAnsi="Arial"/>
                <w:color w:val="3D3D3D"/>
                <w:sz w:val="18"/>
                <w:szCs w:val="18"/>
              </w:rPr>
              <w:t xml:space="preserve">  GET /v1/tasks/:id/subtasks: list all sub-tasks of a task, ordered by created_at. Include status and assignee for each.</w:t>
            </w:r>
          </w:p>
          <w:p>
            <w:pPr>
              <w:spacing w:after="20" w:before="20"/>
            </w:pPr>
            <w:r>
              <w:rPr>
                <w:rFonts w:ascii="Arial" w:cs="Arial" w:eastAsia="Arial" w:hAnsi="Arial"/>
                <w:color w:val="3D3D3D"/>
                <w:sz w:val="18"/>
                <w:szCs w:val="18"/>
              </w:rPr>
              <w:t xml:space="preserve">  Sub-tasks are full task records with parent_task_id set. They inherit the parent's department_id and project_id automatically.</w:t>
            </w:r>
          </w:p>
          <w:p>
            <w:pPr>
              <w:spacing w:after="20" w:before="20"/>
            </w:pPr>
            <w:r>
              <w:rPr>
                <w:rFonts w:ascii="Arial" w:cs="Arial" w:eastAsia="Arial" w:hAnsi="Arial"/>
                <w:color w:val="3D3D3D"/>
                <w:sz w:val="18"/>
                <w:szCs w:val="18"/>
              </w:rPr>
              <w:t xml:space="preserve">  Sub-tasks can themselves have sub-tasks (unlimited depth). However, enforce a maximum nesting depth of 3 levels in the API — beyond that return 400. This keeps the UI manageable.</w:t>
            </w:r>
          </w:p>
          <w:p>
            <w:pPr>
              <w:spacing w:after="20" w:before="20"/>
            </w:pPr>
            <w:r>
              <w:rPr>
                <w:rFonts w:ascii="Arial" w:cs="Arial" w:eastAsia="Arial" w:hAnsi="Arial"/>
                <w:color w:val="3D3D3D"/>
                <w:sz w:val="18"/>
                <w:szCs w:val="18"/>
              </w:rPr>
              <w:t xml:space="preserve">  When all sub-tasks of a parent are completed, emit an event for the notification system to alert the parent task creator.</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parent_task_id is the FK back to tasks.id in the same table (self-referential).</w:t>
            </w:r>
          </w:p>
          <w:p>
            <w:pPr>
              <w:spacing w:after="16" w:before="16"/>
            </w:pPr>
            <w:r>
              <w:rPr>
                <w:rFonts w:ascii="Arial" w:cs="Arial" w:eastAsia="Arial" w:hAnsi="Arial"/>
                <w:color w:val="1A3557"/>
                <w:sz w:val="17"/>
                <w:szCs w:val="17"/>
              </w:rPr>
              <w:t xml:space="preserve">  → Depth validation: traverse up the parent chain via recursive query. If depth &gt;= 3, reject.</w:t>
            </w:r>
          </w:p>
          <w:p>
            <w:pPr>
              <w:spacing w:after="16" w:before="16"/>
            </w:pPr>
            <w:r>
              <w:rPr>
                <w:rFonts w:ascii="Arial" w:cs="Arial" w:eastAsia="Arial" w:hAnsi="Arial"/>
                <w:color w:val="1A3557"/>
                <w:sz w:val="17"/>
                <w:szCs w:val="17"/>
              </w:rPr>
              <w:t xml:space="preserve">  → GET /v1/tasks/:id returns sub-tasks as a nested array (not flat). Build this in the application layer.</w:t>
            </w:r>
          </w:p>
          <w:p>
            <w:pPr>
              <w:spacing w:after="16" w:before="16"/>
            </w:pPr>
            <w:r>
              <w:rPr>
                <w:rFonts w:ascii="Arial" w:cs="Arial" w:eastAsia="Arial" w:hAnsi="Arial"/>
                <w:color w:val="1A3557"/>
                <w:sz w:val="17"/>
                <w:szCs w:val="17"/>
              </w:rPr>
              <w:t xml:space="preserve">  → Deleting a parent task: cascade soft-delete all sub-tasks (set their status to Cancelled, not hard delete).</w:t>
            </w:r>
          </w:p>
          <w:p>
            <w:pPr>
              <w:spacing w:after="16" w:before="16"/>
            </w:pPr>
            <w:r>
              <w:rPr>
                <w:rFonts w:ascii="Arial" w:cs="Arial" w:eastAsia="Arial" w:hAnsi="Arial"/>
                <w:color w:val="1A3557"/>
                <w:sz w:val="17"/>
                <w:szCs w:val="17"/>
              </w:rPr>
              <w:t xml:space="preserve">  → Sub-task count and completion % are computed fields returned with the parent task.</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P1-009</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POST /v1/tasks/:id/subtasks creates a sub-task with parent_task_id set correctly.</w:t>
            </w:r>
          </w:p>
          <w:p>
            <w:pPr>
              <w:spacing w:after="14" w:before="14"/>
            </w:pPr>
            <w:r>
              <w:rPr>
                <w:rFonts w:ascii="Arial" w:cs="Arial" w:eastAsia="Arial" w:hAnsi="Arial"/>
                <w:color w:val="155724"/>
                <w:sz w:val="17"/>
                <w:szCs w:val="17"/>
              </w:rPr>
              <w:t xml:space="preserve">  ✓  Sub-task depth beyond 3 levels returns 400.</w:t>
            </w:r>
          </w:p>
          <w:p>
            <w:pPr>
              <w:spacing w:after="14" w:before="14"/>
            </w:pPr>
            <w:r>
              <w:rPr>
                <w:rFonts w:ascii="Arial" w:cs="Arial" w:eastAsia="Arial" w:hAnsi="Arial"/>
                <w:color w:val="155724"/>
                <w:sz w:val="17"/>
                <w:szCs w:val="17"/>
              </w:rPr>
              <w:t xml:space="preserve">  ✓  GET /v1/tasks/:id includes subtasks array with status and assignee.</w:t>
            </w:r>
          </w:p>
          <w:p>
            <w:pPr>
              <w:spacing w:after="14" w:before="14"/>
            </w:pPr>
            <w:r>
              <w:rPr>
                <w:rFonts w:ascii="Arial" w:cs="Arial" w:eastAsia="Arial" w:hAnsi="Arial"/>
                <w:color w:val="155724"/>
                <w:sz w:val="17"/>
                <w:szCs w:val="17"/>
              </w:rPr>
              <w:t xml:space="preserve">  ✓  Parent task cannot be marked Done if sub-tasks are open (enforced in P1-010 — verify here too).</w:t>
            </w:r>
          </w:p>
          <w:p>
            <w:pPr>
              <w:spacing w:after="14" w:before="14"/>
            </w:pPr>
            <w:r>
              <w:rPr>
                <w:rFonts w:ascii="Arial" w:cs="Arial" w:eastAsia="Arial" w:hAnsi="Arial"/>
                <w:color w:val="155724"/>
                <w:sz w:val="17"/>
                <w:szCs w:val="17"/>
              </w:rPr>
              <w:t xml:space="preserve">  ✓  Sub-task inherits parent's department_id and project_id.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P1-013</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Comments API &amp; Activity Log</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2 Days</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POST /v1/tasks/:id/comments: add a comment to a task. Supports: plain text content, parent_comment_id (for replies), file attachments (file upload in Phase 2 — accept the field now but no-op it).</w:t>
            </w:r>
          </w:p>
          <w:p>
            <w:pPr>
              <w:spacing w:after="20" w:before="20"/>
            </w:pPr>
            <w:r>
              <w:rPr>
                <w:rFonts w:ascii="Arial" w:cs="Arial" w:eastAsia="Arial" w:hAnsi="Arial"/>
                <w:color w:val="3D3D3D"/>
                <w:sz w:val="18"/>
                <w:szCs w:val="18"/>
              </w:rPr>
              <w:t xml:space="preserve">  Parse @mentions in comment content: extract @username patterns, resolve to user IDs, store as a mentions[] array on the comment record.</w:t>
            </w:r>
          </w:p>
          <w:p>
            <w:pPr>
              <w:spacing w:after="20" w:before="20"/>
            </w:pPr>
            <w:r>
              <w:rPr>
                <w:rFonts w:ascii="Arial" w:cs="Arial" w:eastAsia="Arial" w:hAnsi="Arial"/>
                <w:color w:val="3D3D3D"/>
                <w:sz w:val="18"/>
                <w:szCs w:val="18"/>
              </w:rPr>
              <w:t xml:space="preserve">  GET /v1/tasks/:id/comments: return comments in threaded structure (parent comment with nested replies). Order by created_at ASC.</w:t>
            </w:r>
          </w:p>
          <w:p>
            <w:pPr>
              <w:spacing w:after="20" w:before="20"/>
            </w:pPr>
            <w:r>
              <w:rPr>
                <w:rFonts w:ascii="Arial" w:cs="Arial" w:eastAsia="Arial" w:hAnsi="Arial"/>
                <w:color w:val="3D3D3D"/>
                <w:sz w:val="18"/>
                <w:szCs w:val="18"/>
              </w:rPr>
              <w:t xml:space="preserve">  PUT /v1/tasks/:id/comments/:cid: edit a comment. Only the author can edit their own comment. Set is_edited = true and store edit timestamp.</w:t>
            </w:r>
          </w:p>
          <w:p>
            <w:pPr>
              <w:spacing w:after="20" w:before="20"/>
            </w:pPr>
            <w:r>
              <w:rPr>
                <w:rFonts w:ascii="Arial" w:cs="Arial" w:eastAsia="Arial" w:hAnsi="Arial"/>
                <w:color w:val="3D3D3D"/>
                <w:sz w:val="18"/>
                <w:szCs w:val="18"/>
              </w:rPr>
              <w:t xml:space="preserve">  DELETE /v1/tasks/:id/comments/:cid: only author or Admin can delete. Soft delete — replace content with "[Comment deleted]" to preserve thread context.</w:t>
            </w:r>
          </w:p>
          <w:p>
            <w:pPr>
              <w:spacing w:after="20" w:before="20"/>
            </w:pPr>
            <w:r>
              <w:rPr>
                <w:rFonts w:ascii="Arial" w:cs="Arial" w:eastAsia="Arial" w:hAnsi="Arial"/>
                <w:color w:val="3D3D3D"/>
                <w:sz w:val="18"/>
                <w:szCs w:val="18"/>
              </w:rPr>
              <w:t xml:space="preserve">  task_activity_log: this is an append-only table. Write one entry for every state change — status change, assignment, field edit, comment added. Columns: task_id, user_id, action_type, old_value_json, new_value_json, created_at.</w:t>
            </w:r>
          </w:p>
          <w:p>
            <w:pPr>
              <w:spacing w:after="20" w:before="20"/>
            </w:pPr>
            <w:r>
              <w:rPr>
                <w:rFonts w:ascii="Arial" w:cs="Arial" w:eastAsia="Arial" w:hAnsi="Arial"/>
                <w:color w:val="3D3D3D"/>
                <w:sz w:val="18"/>
                <w:szCs w:val="18"/>
              </w:rPr>
              <w:t xml:space="preserve">  GET /v1/tasks/:id/history: returns the full activity log for a task, newest first.</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@mention parsing: regex /@([w.]+)/g on the comment content. Look up username in users table. If not found, skip silently.</w:t>
            </w:r>
          </w:p>
          <w:p>
            <w:pPr>
              <w:spacing w:after="16" w:before="16"/>
            </w:pPr>
            <w:r>
              <w:rPr>
                <w:rFonts w:ascii="Arial" w:cs="Arial" w:eastAsia="Arial" w:hAnsi="Arial"/>
                <w:color w:val="1A3557"/>
                <w:sz w:val="17"/>
                <w:szCs w:val="17"/>
              </w:rPr>
              <w:t xml:space="preserve">  → task_activity_log: no UPDATE or DELETE ever allowed on this table. Enforce at the DB level with a trigger or RLS policy that blocks non-INSERT operations.</w:t>
            </w:r>
          </w:p>
          <w:p>
            <w:pPr>
              <w:spacing w:after="16" w:before="16"/>
            </w:pPr>
            <w:r>
              <w:rPr>
                <w:rFonts w:ascii="Arial" w:cs="Arial" w:eastAsia="Arial" w:hAnsi="Arial"/>
                <w:color w:val="1A3557"/>
                <w:sz w:val="17"/>
                <w:szCs w:val="17"/>
              </w:rPr>
              <w:t xml:space="preserve">  → comment soft delete: do not remove the row — set content = "[deleted]", is_deleted = true. This preserves reply thread context.</w:t>
            </w:r>
          </w:p>
          <w:p>
            <w:pPr>
              <w:spacing w:after="16" w:before="16"/>
            </w:pPr>
            <w:r>
              <w:rPr>
                <w:rFonts w:ascii="Arial" w:cs="Arial" w:eastAsia="Arial" w:hAnsi="Arial"/>
                <w:color w:val="1A3557"/>
                <w:sz w:val="17"/>
                <w:szCs w:val="17"/>
              </w:rPr>
              <w:t xml:space="preserve">  → action_type enum: status_changed, assigned, reassigned, field_updated, comment_added, attachment_added, subtask_completed.</w:t>
            </w:r>
          </w:p>
          <w:p>
            <w:pPr>
              <w:spacing w:after="16" w:before="16"/>
            </w:pPr>
            <w:r>
              <w:rPr>
                <w:rFonts w:ascii="Arial" w:cs="Arial" w:eastAsia="Arial" w:hAnsi="Arial"/>
                <w:color w:val="1A3557"/>
                <w:sz w:val="17"/>
                <w:szCs w:val="17"/>
              </w:rPr>
              <w:t xml:space="preserve">  → Emit "comment.added" event after successful insert — notification service will handle delivery.</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P1-009</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POST /v1/tasks/:id/comments creates comment and writes comment_added to activity_log.</w:t>
            </w:r>
          </w:p>
          <w:p>
            <w:pPr>
              <w:spacing w:after="14" w:before="14"/>
            </w:pPr>
            <w:r>
              <w:rPr>
                <w:rFonts w:ascii="Arial" w:cs="Arial" w:eastAsia="Arial" w:hAnsi="Arial"/>
                <w:color w:val="155724"/>
                <w:sz w:val="17"/>
                <w:szCs w:val="17"/>
              </w:rPr>
              <w:t xml:space="preserve">  ✓  @mentions are parsed and stored as user_id array — not just raw strings.</w:t>
            </w:r>
          </w:p>
          <w:p>
            <w:pPr>
              <w:spacing w:after="14" w:before="14"/>
            </w:pPr>
            <w:r>
              <w:rPr>
                <w:rFonts w:ascii="Arial" w:cs="Arial" w:eastAsia="Arial" w:hAnsi="Arial"/>
                <w:color w:val="155724"/>
                <w:sz w:val="17"/>
                <w:szCs w:val="17"/>
              </w:rPr>
              <w:t xml:space="preserve">  ✓  GET /v1/tasks/:id/comments returns threaded structure.</w:t>
            </w:r>
          </w:p>
          <w:p>
            <w:pPr>
              <w:spacing w:after="14" w:before="14"/>
            </w:pPr>
            <w:r>
              <w:rPr>
                <w:rFonts w:ascii="Arial" w:cs="Arial" w:eastAsia="Arial" w:hAnsi="Arial"/>
                <w:color w:val="155724"/>
                <w:sz w:val="17"/>
                <w:szCs w:val="17"/>
              </w:rPr>
              <w:t xml:space="preserve">  ✓  Non-author editing a comment returns 403.</w:t>
            </w:r>
          </w:p>
          <w:p>
            <w:pPr>
              <w:spacing w:after="14" w:before="14"/>
            </w:pPr>
            <w:r>
              <w:rPr>
                <w:rFonts w:ascii="Arial" w:cs="Arial" w:eastAsia="Arial" w:hAnsi="Arial"/>
                <w:color w:val="155724"/>
                <w:sz w:val="17"/>
                <w:szCs w:val="17"/>
              </w:rPr>
              <w:t xml:space="preserve">  ✓  DELETE sets is_deleted = true — row still exists in DB.</w:t>
            </w:r>
          </w:p>
          <w:p>
            <w:pPr>
              <w:spacing w:after="14" w:before="14"/>
            </w:pPr>
            <w:r>
              <w:rPr>
                <w:rFonts w:ascii="Arial" w:cs="Arial" w:eastAsia="Arial" w:hAnsi="Arial"/>
                <w:color w:val="155724"/>
                <w:sz w:val="17"/>
                <w:szCs w:val="17"/>
              </w:rPr>
              <w:t xml:space="preserve">  ✓  GET /v1/tasks/:id/history returns all activity log entries in correct order.</w:t>
            </w:r>
          </w:p>
          <w:p>
            <w:pPr>
              <w:spacing w:after="14" w:before="14"/>
            </w:pPr>
            <w:r>
              <w:rPr>
                <w:rFonts w:ascii="Arial" w:cs="Arial" w:eastAsia="Arial" w:hAnsi="Arial"/>
                <w:color w:val="155724"/>
                <w:sz w:val="17"/>
                <w:szCs w:val="17"/>
              </w:rPr>
              <w:t xml:space="preserve">  ✓  Direct INSERT to task_activity_log from application bypassing the service layer is blocked by DB constraint.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P1-014</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Task Search &amp; Filtering API</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GET /v1/tasks: already built in P1-009 with basic filters. This task enhances it with full-text search and additional filters.</w:t>
            </w:r>
          </w:p>
          <w:p>
            <w:pPr>
              <w:spacing w:after="20" w:before="20"/>
            </w:pPr>
            <w:r>
              <w:rPr>
                <w:rFonts w:ascii="Arial" w:cs="Arial" w:eastAsia="Arial" w:hAnsi="Arial"/>
                <w:color w:val="3D3D3D"/>
                <w:sz w:val="18"/>
                <w:szCs w:val="18"/>
              </w:rPr>
              <w:t xml:space="preserve">  Add ?q= parameter: full-text search across task title and description using PostgreSQL's to_tsvector and to_tsquery. Results ranked by relevance.</w:t>
            </w:r>
          </w:p>
          <w:p>
            <w:pPr>
              <w:spacing w:after="20" w:before="20"/>
            </w:pPr>
            <w:r>
              <w:rPr>
                <w:rFonts w:ascii="Arial" w:cs="Arial" w:eastAsia="Arial" w:hAnsi="Arial"/>
                <w:color w:val="3D3D3D"/>
                <w:sz w:val="18"/>
                <w:szCs w:val="18"/>
              </w:rPr>
              <w:t xml:space="preserve">  Add filters: ?assignee_id, ?department_id, ?project_id, ?type_id, ?status_id, ?priority, ?due_before, ?due_after, ?is_overdue=true, ?created_by.</w:t>
            </w:r>
          </w:p>
          <w:p>
            <w:pPr>
              <w:spacing w:after="20" w:before="20"/>
            </w:pPr>
            <w:r>
              <w:rPr>
                <w:rFonts w:ascii="Arial" w:cs="Arial" w:eastAsia="Arial" w:hAnsi="Arial"/>
                <w:color w:val="3D3D3D"/>
                <w:sz w:val="18"/>
                <w:szCs w:val="18"/>
              </w:rPr>
              <w:t xml:space="preserve">  Add ?sort= parameter: due_date, created_at, priority, updated_at. With ?order=asc|desc.</w:t>
            </w:r>
          </w:p>
          <w:p>
            <w:pPr>
              <w:spacing w:after="20" w:before="20"/>
            </w:pPr>
            <w:r>
              <w:rPr>
                <w:rFonts w:ascii="Arial" w:cs="Arial" w:eastAsia="Arial" w:hAnsi="Arial"/>
                <w:color w:val="3D3D3D"/>
                <w:sz w:val="18"/>
                <w:szCs w:val="18"/>
              </w:rPr>
              <w:t xml:space="preserve">  GET /v1/search: global search endpoint that searches across tasks AND work programs AND users simultaneously. Returns grouped results: { tasks: [], projects: [], users: [] }.</w:t>
            </w:r>
          </w:p>
          <w:p>
            <w:pPr>
              <w:spacing w:after="20" w:before="20"/>
            </w:pPr>
            <w:r>
              <w:rPr>
                <w:rFonts w:ascii="Arial" w:cs="Arial" w:eastAsia="Arial" w:hAnsi="Arial"/>
                <w:color w:val="3D3D3D"/>
                <w:sz w:val="18"/>
                <w:szCs w:val="18"/>
              </w:rPr>
              <w:t xml:space="preserve">  Role-scope all search results: worker results are filtered to only their accessible tasks, manager results include their team's tasks.</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PostgreSQL FTS: CREATE INDEX tasks_fts_idx ON tasks USING gin(to_tsvector("english", title || " " || coalesce(description, ""))). Update when title or description changes.</w:t>
            </w:r>
          </w:p>
          <w:p>
            <w:pPr>
              <w:spacing w:after="16" w:before="16"/>
            </w:pPr>
            <w:r>
              <w:rPr>
                <w:rFonts w:ascii="Arial" w:cs="Arial" w:eastAsia="Arial" w:hAnsi="Arial"/>
                <w:color w:val="1A3557"/>
                <w:sz w:val="17"/>
                <w:szCs w:val="17"/>
              </w:rPr>
              <w:t xml:space="preserve">  → ?is_overdue=true: WHERE due_date &lt; NOW() AND status_id NOT IN (terminal_status_ids).</w:t>
            </w:r>
          </w:p>
          <w:p>
            <w:pPr>
              <w:spacing w:after="16" w:before="16"/>
            </w:pPr>
            <w:r>
              <w:rPr>
                <w:rFonts w:ascii="Arial" w:cs="Arial" w:eastAsia="Arial" w:hAnsi="Arial"/>
                <w:color w:val="1A3557"/>
                <w:sz w:val="17"/>
                <w:szCs w:val="17"/>
              </w:rPr>
              <w:t xml:space="preserve">  → Search results must respect the same role scoping as the regular task list.</w:t>
            </w:r>
          </w:p>
          <w:p>
            <w:pPr>
              <w:spacing w:after="16" w:before="16"/>
            </w:pPr>
            <w:r>
              <w:rPr>
                <w:rFonts w:ascii="Arial" w:cs="Arial" w:eastAsia="Arial" w:hAnsi="Arial"/>
                <w:color w:val="1A3557"/>
                <w:sz w:val="17"/>
                <w:szCs w:val="17"/>
              </w:rPr>
              <w:t xml:space="preserve">  → For Phase 1, global search covers tasks only. Users and projects search is a future enhancement.</w:t>
            </w:r>
          </w:p>
          <w:p>
            <w:pPr>
              <w:spacing w:after="16" w:before="16"/>
            </w:pPr>
            <w:r>
              <w:rPr>
                <w:rFonts w:ascii="Arial" w:cs="Arial" w:eastAsia="Arial" w:hAnsi="Arial"/>
                <w:color w:val="1A3557"/>
                <w:sz w:val="17"/>
                <w:szCs w:val="17"/>
              </w:rPr>
              <w:t xml:space="preserve">  → Pagination required on all list endpoints — never return unbounded result sets.</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P1-009</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GET /v1/tasks?q=safety returns tasks with "safety" in title or description.</w:t>
            </w:r>
          </w:p>
          <w:p>
            <w:pPr>
              <w:spacing w:after="14" w:before="14"/>
            </w:pPr>
            <w:r>
              <w:rPr>
                <w:rFonts w:ascii="Arial" w:cs="Arial" w:eastAsia="Arial" w:hAnsi="Arial"/>
                <w:color w:val="155724"/>
                <w:sz w:val="17"/>
                <w:szCs w:val="17"/>
              </w:rPr>
              <w:t xml:space="preserve">  ✓  GET /v1/tasks?is_overdue=true returns only overdue, non-terminal tasks.</w:t>
            </w:r>
          </w:p>
          <w:p>
            <w:pPr>
              <w:spacing w:after="14" w:before="14"/>
            </w:pPr>
            <w:r>
              <w:rPr>
                <w:rFonts w:ascii="Arial" w:cs="Arial" w:eastAsia="Arial" w:hAnsi="Arial"/>
                <w:color w:val="155724"/>
                <w:sz w:val="17"/>
                <w:szCs w:val="17"/>
              </w:rPr>
              <w:t xml:space="preserve">  ✓  All filter combinations work without SQL errors.</w:t>
            </w:r>
          </w:p>
          <w:p>
            <w:pPr>
              <w:spacing w:after="14" w:before="14"/>
            </w:pPr>
            <w:r>
              <w:rPr>
                <w:rFonts w:ascii="Arial" w:cs="Arial" w:eastAsia="Arial" w:hAnsi="Arial"/>
                <w:color w:val="155724"/>
                <w:sz w:val="17"/>
                <w:szCs w:val="17"/>
              </w:rPr>
              <w:t xml:space="preserve">  ✓  Worker's search results never include tasks from other workers.</w:t>
            </w:r>
          </w:p>
          <w:p>
            <w:pPr>
              <w:spacing w:after="14" w:before="14"/>
            </w:pPr>
            <w:r>
              <w:rPr>
                <w:rFonts w:ascii="Arial" w:cs="Arial" w:eastAsia="Arial" w:hAnsi="Arial"/>
                <w:color w:val="155724"/>
                <w:sz w:val="17"/>
                <w:szCs w:val="17"/>
              </w:rPr>
              <w:t xml:space="preserve">  ✓  Empty query string returns all accessible tasks (paginated).</w:t>
            </w:r>
          </w:p>
        </w:tc>
      </w:tr>
    </w:tbl>
    <w:p>
      <w:pPr>
        <w:spacing w:after="40" w:before="4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334155" w:val="clear"/>
            <w:tcMar>
              <w:top w:type="dxa" w:w="160"/>
              <w:left w:type="dxa" w:w="80"/>
              <w:bottom w:type="dxa" w:w="160"/>
              <w:right w:type="dxa" w:w="80"/>
            </w:tcMar>
            <w:vAlign w:val="center"/>
          </w:tcPr>
          <w:p>
            <w:pPr>
              <w:jc w:val="center"/>
            </w:pPr>
            <w:r>
              <w:rPr>
                <w:rFonts w:ascii="Arial" w:cs="Arial" w:eastAsia="Arial" w:hAnsi="Arial"/>
                <w:b/>
                <w:bCs/>
                <w:color w:val="FFFFFF"/>
                <w:sz w:val="26"/>
                <w:szCs w:val="26"/>
              </w:rPr>
              <w:t xml:space="preserve">P1-D</w:t>
            </w:r>
          </w:p>
        </w:tc>
        <w:tc>
          <w:tcPr>
            <w:tcW w:type="dxa" w:w="8260"/>
            <w:tcBorders>
              <w:top w:val="single" w:color="E5E7EB" w:sz="1"/>
              <w:left w:val="none" w:color="FFFFFF" w:sz="0"/>
              <w:bottom w:val="single" w:color="E5E7EB" w:sz="1"/>
              <w:right w:val="single" w:color="E5E7EB" w:sz="1"/>
            </w:tcBorders>
            <w:shd w:fill="EBF3FB" w:val="clear"/>
            <w:tcMar>
              <w:top w:type="dxa" w:w="140"/>
              <w:left w:type="dxa" w:w="200"/>
              <w:bottom w:type="dxa" w:w="140"/>
              <w:right w:type="dxa" w:w="200"/>
            </w:tcMar>
          </w:tcPr>
          <w:p>
            <w:r>
              <w:rPr>
                <w:rFonts w:ascii="Arial" w:cs="Arial" w:eastAsia="Arial" w:hAnsi="Arial"/>
                <w:b/>
                <w:bCs/>
                <w:color w:val="1A3557"/>
                <w:sz w:val="26"/>
                <w:szCs w:val="26"/>
              </w:rPr>
              <w:t xml:space="preserve">Admin APIs &amp; Notifications Foundation</w:t>
            </w:r>
          </w:p>
          <w:p>
            <w:pPr>
              <w:spacing w:after="0" w:before="40"/>
            </w:pPr>
            <w:r>
              <w:rPr>
                <w:rFonts w:ascii="Arial" w:cs="Arial" w:eastAsia="Arial" w:hAnsi="Arial"/>
                <w:color w:val="6B7280"/>
                <w:sz w:val="18"/>
                <w:szCs w:val="18"/>
              </w:rPr>
              <w:t xml:space="preserve">System config, audit log, API keys, notification store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P1-015</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Admin System Configuration API</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GET /v1/admin/config: return the tenant's system configuration — company name, logo URL, timezone, working hours, file size limits, session timeout, password policy.</w:t>
            </w:r>
          </w:p>
          <w:p>
            <w:pPr>
              <w:spacing w:after="20" w:before="20"/>
            </w:pPr>
            <w:r>
              <w:rPr>
                <w:rFonts w:ascii="Arial" w:cs="Arial" w:eastAsia="Arial" w:hAnsi="Arial"/>
                <w:color w:val="3D3D3D"/>
                <w:sz w:val="18"/>
                <w:szCs w:val="18"/>
              </w:rPr>
              <w:t xml:space="preserve">  PUT /v1/admin/config: update tenant configuration. Validate all values (timezone must be a valid IANA timezone string, working hours must be valid time ranges, etc.).</w:t>
            </w:r>
          </w:p>
          <w:p>
            <w:pPr>
              <w:spacing w:after="20" w:before="20"/>
            </w:pPr>
            <w:r>
              <w:rPr>
                <w:rFonts w:ascii="Arial" w:cs="Arial" w:eastAsia="Arial" w:hAnsi="Arial"/>
                <w:color w:val="3D3D3D"/>
                <w:sz w:val="18"/>
                <w:szCs w:val="18"/>
              </w:rPr>
              <w:t xml:space="preserve">  Configuration is stored in tenants.settings_json in the platform schema. Cached in Redis with a 10-minute TTL — invalidated on update.</w:t>
            </w:r>
          </w:p>
          <w:p>
            <w:pPr>
              <w:spacing w:after="20" w:before="20"/>
            </w:pPr>
            <w:r>
              <w:rPr>
                <w:rFonts w:ascii="Arial" w:cs="Arial" w:eastAsia="Arial" w:hAnsi="Arial"/>
                <w:color w:val="3D3D3D"/>
                <w:sz w:val="18"/>
                <w:szCs w:val="18"/>
              </w:rPr>
              <w:t xml:space="preserve">  Password policy config: min_length, require_uppercase, require_number, require_special_char. Enforced in the user creation and password reset flows.</w:t>
            </w:r>
          </w:p>
          <w:p>
            <w:pPr>
              <w:spacing w:after="20" w:before="20"/>
            </w:pPr>
            <w:r>
              <w:rPr>
                <w:rFonts w:ascii="Arial" w:cs="Arial" w:eastAsia="Arial" w:hAnsi="Arial"/>
                <w:color w:val="3D3D3D"/>
                <w:sz w:val="18"/>
                <w:szCs w:val="18"/>
              </w:rPr>
              <w:t xml:space="preserve">  This endpoint is Admin-only and forms the foundation for the full Admin Panel built in later phases.</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settings_json schema must be validated with class-validator before saving.</w:t>
            </w:r>
          </w:p>
          <w:p>
            <w:pPr>
              <w:spacing w:after="16" w:before="16"/>
            </w:pPr>
            <w:r>
              <w:rPr>
                <w:rFonts w:ascii="Arial" w:cs="Arial" w:eastAsia="Arial" w:hAnsi="Arial"/>
                <w:color w:val="1A3557"/>
                <w:sz w:val="17"/>
                <w:szCs w:val="17"/>
              </w:rPr>
              <w:t xml:space="preserve">  → Timezone list: validate against the IANA tz database (use the "luxon" library for validation).</w:t>
            </w:r>
          </w:p>
          <w:p>
            <w:pPr>
              <w:spacing w:after="16" w:before="16"/>
            </w:pPr>
            <w:r>
              <w:rPr>
                <w:rFonts w:ascii="Arial" w:cs="Arial" w:eastAsia="Arial" w:hAnsi="Arial"/>
                <w:color w:val="1A3557"/>
                <w:sz w:val="17"/>
                <w:szCs w:val="17"/>
              </w:rPr>
              <w:t xml:space="preserve">  → Cache invalidation: on PUT /v1/admin/config, call CacheService.del("tenant_config:{tenant_id}").</w:t>
            </w:r>
          </w:p>
          <w:p>
            <w:pPr>
              <w:spacing w:after="16" w:before="16"/>
            </w:pPr>
            <w:r>
              <w:rPr>
                <w:rFonts w:ascii="Arial" w:cs="Arial" w:eastAsia="Arial" w:hAnsi="Arial"/>
                <w:color w:val="1A3557"/>
                <w:sz w:val="17"/>
                <w:szCs w:val="17"/>
              </w:rPr>
              <w:t xml:space="preserve">  → Working hours stored as { start: "09:00", end: "18:00", days: [1,2,3,4,5] } (ISO day of week: 1=Monday).</w:t>
            </w:r>
          </w:p>
          <w:p>
            <w:pPr>
              <w:spacing w:after="16" w:before="16"/>
            </w:pPr>
            <w:r>
              <w:rPr>
                <w:rFonts w:ascii="Arial" w:cs="Arial" w:eastAsia="Arial" w:hAnsi="Arial"/>
                <w:color w:val="1A3557"/>
                <w:sz w:val="17"/>
                <w:szCs w:val="17"/>
              </w:rPr>
              <w:t xml:space="preserve">  → Logo upload is handled by the attachment service (Phase 2). For Phase 1, accept a logo_url string.</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P1-003</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GET /v1/admin/config returns current configuration.</w:t>
            </w:r>
          </w:p>
          <w:p>
            <w:pPr>
              <w:spacing w:after="14" w:before="14"/>
            </w:pPr>
            <w:r>
              <w:rPr>
                <w:rFonts w:ascii="Arial" w:cs="Arial" w:eastAsia="Arial" w:hAnsi="Arial"/>
                <w:color w:val="155724"/>
                <w:sz w:val="17"/>
                <w:szCs w:val="17"/>
              </w:rPr>
              <w:t xml:space="preserve">  ✓  PUT with invalid timezone returns 400 with clear message.</w:t>
            </w:r>
          </w:p>
          <w:p>
            <w:pPr>
              <w:spacing w:after="14" w:before="14"/>
            </w:pPr>
            <w:r>
              <w:rPr>
                <w:rFonts w:ascii="Arial" w:cs="Arial" w:eastAsia="Arial" w:hAnsi="Arial"/>
                <w:color w:val="155724"/>
                <w:sz w:val="17"/>
                <w:szCs w:val="17"/>
              </w:rPr>
              <w:t xml:space="preserve">  ✓  Config is cached in Redis — two consecutive GETs result in one DB query.</w:t>
            </w:r>
          </w:p>
          <w:p>
            <w:pPr>
              <w:spacing w:after="14" w:before="14"/>
            </w:pPr>
            <w:r>
              <w:rPr>
                <w:rFonts w:ascii="Arial" w:cs="Arial" w:eastAsia="Arial" w:hAnsi="Arial"/>
                <w:color w:val="155724"/>
                <w:sz w:val="17"/>
                <w:szCs w:val="17"/>
              </w:rPr>
              <w:t xml:space="preserve">  ✓  Password policy change takes effect immediately on new user creation.</w:t>
            </w:r>
          </w:p>
          <w:p>
            <w:pPr>
              <w:spacing w:after="14" w:before="14"/>
            </w:pPr>
            <w:r>
              <w:rPr>
                <w:rFonts w:ascii="Arial" w:cs="Arial" w:eastAsia="Arial" w:hAnsi="Arial"/>
                <w:color w:val="155724"/>
                <w:sz w:val="17"/>
                <w:szCs w:val="17"/>
              </w:rPr>
              <w:t xml:space="preserve">  ✓  Non-admin calling this endpoint returns 403.</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P1-016</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Audit Log API</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GET /v1/admin/audit-log: returns a paginated, filterable audit trail of all admin-level actions in the system.</w:t>
            </w:r>
          </w:p>
          <w:p>
            <w:pPr>
              <w:spacing w:after="20" w:before="20"/>
            </w:pPr>
            <w:r>
              <w:rPr>
                <w:rFonts w:ascii="Arial" w:cs="Arial" w:eastAsia="Arial" w:hAnsi="Arial"/>
                <w:color w:val="3D3D3D"/>
                <w:sz w:val="18"/>
                <w:szCs w:val="18"/>
              </w:rPr>
              <w:t xml:space="preserve">  The audit log captures: user creation/update/deactivation, role changes, department changes, task type/status config changes, tenant config changes, API key creation/revocation.</w:t>
            </w:r>
          </w:p>
          <w:p>
            <w:pPr>
              <w:spacing w:after="20" w:before="20"/>
            </w:pPr>
            <w:r>
              <w:rPr>
                <w:rFonts w:ascii="Arial" w:cs="Arial" w:eastAsia="Arial" w:hAnsi="Arial"/>
                <w:color w:val="3D3D3D"/>
                <w:sz w:val="18"/>
                <w:szCs w:val="18"/>
              </w:rPr>
              <w:t xml:space="preserve">  Filters: ?actor_id, ?action_type, ?from_date, ?to_date, ?entity_type (user, task, department, etc.).</w:t>
            </w:r>
          </w:p>
          <w:p>
            <w:pPr>
              <w:spacing w:after="20" w:before="20"/>
            </w:pPr>
            <w:r>
              <w:rPr>
                <w:rFonts w:ascii="Arial" w:cs="Arial" w:eastAsia="Arial" w:hAnsi="Arial"/>
                <w:color w:val="3D3D3D"/>
                <w:sz w:val="18"/>
                <w:szCs w:val="18"/>
              </w:rPr>
              <w:t xml:space="preserve">  Each log entry contains: actor (who), action (what), entity (which record), old_value, new_value, timestamp, IP address.</w:t>
            </w:r>
          </w:p>
          <w:p>
            <w:pPr>
              <w:spacing w:after="20" w:before="20"/>
            </w:pPr>
            <w:r>
              <w:rPr>
                <w:rFonts w:ascii="Arial" w:cs="Arial" w:eastAsia="Arial" w:hAnsi="Arial"/>
                <w:color w:val="3D3D3D"/>
                <w:sz w:val="18"/>
                <w:szCs w:val="18"/>
              </w:rPr>
              <w:t xml:space="preserve">  GET /v1/admin/audit-log/export: export the filtered audit log as CSV. Run as background job for large datasets.</w:t>
            </w:r>
          </w:p>
          <w:p>
            <w:pPr>
              <w:spacing w:after="20" w:before="20"/>
            </w:pPr>
            <w:r>
              <w:rPr>
                <w:rFonts w:ascii="Arial" w:cs="Arial" w:eastAsia="Arial" w:hAnsi="Arial"/>
                <w:color w:val="3D3D3D"/>
                <w:sz w:val="18"/>
                <w:szCs w:val="18"/>
              </w:rPr>
              <w:t xml:space="preserve">  Audit log is append-only — no endpoint ever modifies or deletes entries.</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Audit log is separate from task_activity_log — this is the admin-action log. Use platform_audit_log table in the tenant schema.</w:t>
            </w:r>
          </w:p>
          <w:p>
            <w:pPr>
              <w:spacing w:after="16" w:before="16"/>
            </w:pPr>
            <w:r>
              <w:rPr>
                <w:rFonts w:ascii="Arial" w:cs="Arial" w:eastAsia="Arial" w:hAnsi="Arial"/>
                <w:color w:val="1A3557"/>
                <w:sz w:val="17"/>
                <w:szCs w:val="17"/>
              </w:rPr>
              <w:t xml:space="preserve">  → Instrument all Admin-level service methods with an @Audit() decorator that automatically captures before/after state.</w:t>
            </w:r>
          </w:p>
          <w:p>
            <w:pPr>
              <w:spacing w:after="16" w:before="16"/>
            </w:pPr>
            <w:r>
              <w:rPr>
                <w:rFonts w:ascii="Arial" w:cs="Arial" w:eastAsia="Arial" w:hAnsi="Arial"/>
                <w:color w:val="1A3557"/>
                <w:sz w:val="17"/>
                <w:szCs w:val="17"/>
              </w:rPr>
              <w:t xml:space="preserve">  → IP address: extract from X-Forwarded-For header (behind proxy) or req.ip. Never trust client-provided IP.</w:t>
            </w:r>
          </w:p>
          <w:p>
            <w:pPr>
              <w:spacing w:after="16" w:before="16"/>
            </w:pPr>
            <w:r>
              <w:rPr>
                <w:rFonts w:ascii="Arial" w:cs="Arial" w:eastAsia="Arial" w:hAnsi="Arial"/>
                <w:color w:val="1A3557"/>
                <w:sz w:val="17"/>
                <w:szCs w:val="17"/>
              </w:rPr>
              <w:t xml:space="preserve">  → Export: limit to 10,000 rows per export. For larger datasets, suggest filtering by date range.</w:t>
            </w:r>
          </w:p>
          <w:p>
            <w:pPr>
              <w:spacing w:after="16" w:before="16"/>
            </w:pPr>
            <w:r>
              <w:rPr>
                <w:rFonts w:ascii="Arial" w:cs="Arial" w:eastAsia="Arial" w:hAnsi="Arial"/>
                <w:color w:val="1A3557"/>
                <w:sz w:val="17"/>
                <w:szCs w:val="17"/>
              </w:rPr>
              <w:t xml:space="preserve">  → Audit log retention is configurable — default 1 year. Older entries can be archived to cold storage.</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P1-009</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Admin actions (user create, role update) appear in the audit log immediately.</w:t>
            </w:r>
          </w:p>
          <w:p>
            <w:pPr>
              <w:spacing w:after="14" w:before="14"/>
            </w:pPr>
            <w:r>
              <w:rPr>
                <w:rFonts w:ascii="Arial" w:cs="Arial" w:eastAsia="Arial" w:hAnsi="Arial"/>
                <w:color w:val="155724"/>
                <w:sz w:val="17"/>
                <w:szCs w:val="17"/>
              </w:rPr>
              <w:t xml:space="preserve">  ✓  GET with date filter returns only entries within the range.</w:t>
            </w:r>
          </w:p>
          <w:p>
            <w:pPr>
              <w:spacing w:after="14" w:before="14"/>
            </w:pPr>
            <w:r>
              <w:rPr>
                <w:rFonts w:ascii="Arial" w:cs="Arial" w:eastAsia="Arial" w:hAnsi="Arial"/>
                <w:color w:val="155724"/>
                <w:sz w:val="17"/>
                <w:szCs w:val="17"/>
              </w:rPr>
              <w:t xml:space="preserve">  ✓  Export returns valid CSV with all fields.</w:t>
            </w:r>
          </w:p>
          <w:p>
            <w:pPr>
              <w:spacing w:after="14" w:before="14"/>
            </w:pPr>
            <w:r>
              <w:rPr>
                <w:rFonts w:ascii="Arial" w:cs="Arial" w:eastAsia="Arial" w:hAnsi="Arial"/>
                <w:color w:val="155724"/>
                <w:sz w:val="17"/>
                <w:szCs w:val="17"/>
              </w:rPr>
              <w:t xml:space="preserve">  ✓  No endpoint exists to delete audit log entries.</w:t>
            </w:r>
          </w:p>
          <w:p>
            <w:pPr>
              <w:spacing w:after="14" w:before="14"/>
            </w:pPr>
            <w:r>
              <w:rPr>
                <w:rFonts w:ascii="Arial" w:cs="Arial" w:eastAsia="Arial" w:hAnsi="Arial"/>
                <w:color w:val="155724"/>
                <w:sz w:val="17"/>
                <w:szCs w:val="17"/>
              </w:rPr>
              <w:t xml:space="preserve">  ✓  IP address is captured on every entry.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P1-017</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API Key Management API (Admin)</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GET /v1/admin/api-keys: list all API keys for the tenant. Never return the plain-text key — only name, scope, rate_limit, expires_at, is_active, last_used_at, created_at.</w:t>
            </w:r>
          </w:p>
          <w:p>
            <w:pPr>
              <w:spacing w:after="20" w:before="20"/>
            </w:pPr>
            <w:r>
              <w:rPr>
                <w:rFonts w:ascii="Arial" w:cs="Arial" w:eastAsia="Arial" w:hAnsi="Arial"/>
                <w:color w:val="3D3D3D"/>
                <w:sz w:val="18"/>
                <w:szCs w:val="18"/>
              </w:rPr>
              <w:t xml:space="preserve">  POST /v1/admin/api-keys: generate a new API key. Return the full key ONCE in the response body. After this, it is unrecoverable.</w:t>
            </w:r>
          </w:p>
          <w:p>
            <w:pPr>
              <w:spacing w:after="20" w:before="20"/>
            </w:pPr>
            <w:r>
              <w:rPr>
                <w:rFonts w:ascii="Arial" w:cs="Arial" w:eastAsia="Arial" w:hAnsi="Arial"/>
                <w:color w:val="3D3D3D"/>
                <w:sz w:val="18"/>
                <w:szCs w:val="18"/>
              </w:rPr>
              <w:t xml:space="preserve">  DELETE /v1/admin/api-keys/:id: revoke (deactivate) an API key immediately. Any in-flight requests using that key fail after the next cache check (within 60 seconds).</w:t>
            </w:r>
          </w:p>
          <w:p>
            <w:pPr>
              <w:spacing w:after="20" w:before="20"/>
            </w:pPr>
            <w:r>
              <w:rPr>
                <w:rFonts w:ascii="Arial" w:cs="Arial" w:eastAsia="Arial" w:hAnsi="Arial"/>
                <w:color w:val="3D3D3D"/>
                <w:sz w:val="18"/>
                <w:szCs w:val="18"/>
              </w:rPr>
              <w:t xml:space="preserve">  PUT /v1/admin/api-keys/:id: update the key name, rate limit, scope, or expiry — NOT the key value itself.</w:t>
            </w:r>
          </w:p>
          <w:p>
            <w:pPr>
              <w:spacing w:after="20" w:before="20"/>
            </w:pPr>
            <w:r>
              <w:rPr>
                <w:rFonts w:ascii="Arial" w:cs="Arial" w:eastAsia="Arial" w:hAnsi="Arial"/>
                <w:color w:val="3D3D3D"/>
                <w:sz w:val="18"/>
                <w:szCs w:val="18"/>
              </w:rPr>
              <w:t xml:space="preserve">  Admin can see when each key was last used — helps identify orphaned keys to revoke.</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The "return once" pattern: generate the key, hash it, store the hash, return the plain key in the response with a clear UI warning. Log this action in audit_log.</w:t>
            </w:r>
          </w:p>
          <w:p>
            <w:pPr>
              <w:spacing w:after="16" w:before="16"/>
            </w:pPr>
            <w:r>
              <w:rPr>
                <w:rFonts w:ascii="Arial" w:cs="Arial" w:eastAsia="Arial" w:hAnsi="Arial"/>
                <w:color w:val="1A3557"/>
                <w:sz w:val="17"/>
                <w:szCs w:val="17"/>
              </w:rPr>
              <w:t xml:space="preserve">  → Scope field: an array of allowed API actions — e.g., ["tasks.read", "tasks.create"]. The ApiKeyGuard checks scope on every request.</w:t>
            </w:r>
          </w:p>
          <w:p>
            <w:pPr>
              <w:spacing w:after="16" w:before="16"/>
            </w:pPr>
            <w:r>
              <w:rPr>
                <w:rFonts w:ascii="Arial" w:cs="Arial" w:eastAsia="Arial" w:hAnsi="Arial"/>
                <w:color w:val="1A3557"/>
                <w:sz w:val="17"/>
                <w:szCs w:val="17"/>
              </w:rPr>
              <w:t xml:space="preserve">  → Cache the key hash lookup in Redis (60s TTL) to avoid a DB query on every API request. Invalidate on revocation.</w:t>
            </w:r>
          </w:p>
          <w:p>
            <w:pPr>
              <w:spacing w:after="16" w:before="16"/>
            </w:pPr>
            <w:r>
              <w:rPr>
                <w:rFonts w:ascii="Arial" w:cs="Arial" w:eastAsia="Arial" w:hAnsi="Arial"/>
                <w:color w:val="1A3557"/>
                <w:sz w:val="17"/>
                <w:szCs w:val="17"/>
              </w:rPr>
              <w:t xml:space="preserve">  → Maximum 10 active API keys per tenant in the Starter plan. Enforce via plan limits.</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P0-007</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POST /v1/admin/api-keys returns the plain key — calling GET on the same key returns masked version.</w:t>
            </w:r>
          </w:p>
          <w:p>
            <w:pPr>
              <w:spacing w:after="14" w:before="14"/>
            </w:pPr>
            <w:r>
              <w:rPr>
                <w:rFonts w:ascii="Arial" w:cs="Arial" w:eastAsia="Arial" w:hAnsi="Arial"/>
                <w:color w:val="155724"/>
                <w:sz w:val="17"/>
                <w:szCs w:val="17"/>
              </w:rPr>
              <w:t xml:space="preserve">  ✓  Revoked key returns 401 within 60 seconds of revocation.</w:t>
            </w:r>
          </w:p>
          <w:p>
            <w:pPr>
              <w:spacing w:after="14" w:before="14"/>
            </w:pPr>
            <w:r>
              <w:rPr>
                <w:rFonts w:ascii="Arial" w:cs="Arial" w:eastAsia="Arial" w:hAnsi="Arial"/>
                <w:color w:val="155724"/>
                <w:sz w:val="17"/>
                <w:szCs w:val="17"/>
              </w:rPr>
              <w:t xml:space="preserve">  ✓  Key creation is logged in the audit trail.</w:t>
            </w:r>
          </w:p>
          <w:p>
            <w:pPr>
              <w:spacing w:after="14" w:before="14"/>
            </w:pPr>
            <w:r>
              <w:rPr>
                <w:rFonts w:ascii="Arial" w:cs="Arial" w:eastAsia="Arial" w:hAnsi="Arial"/>
                <w:color w:val="155724"/>
                <w:sz w:val="17"/>
                <w:szCs w:val="17"/>
              </w:rPr>
              <w:t xml:space="preserve">  ✓  Scope is enforced — a key with only tasks.read scope cannot POST /v1/tasks.</w:t>
            </w:r>
          </w:p>
          <w:p>
            <w:pPr>
              <w:spacing w:after="14" w:before="14"/>
            </w:pPr>
            <w:r>
              <w:rPr>
                <w:rFonts w:ascii="Arial" w:cs="Arial" w:eastAsia="Arial" w:hAnsi="Arial"/>
                <w:color w:val="155724"/>
                <w:sz w:val="17"/>
                <w:szCs w:val="17"/>
              </w:rPr>
              <w:t xml:space="preserve">  ✓  Plan limit enforced — 11th key creation returns 402 Payment Required.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P1-018</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Basic Notifications Foundation (Queue &amp; Store)</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Build the notifications data model and in-app notification storage. Full delivery (email, push) is Phase 2 — this task ensures the infrastructure is ready.</w:t>
            </w:r>
          </w:p>
          <w:p>
            <w:pPr>
              <w:spacing w:after="20" w:before="20"/>
            </w:pPr>
            <w:r>
              <w:rPr>
                <w:rFonts w:ascii="Arial" w:cs="Arial" w:eastAsia="Arial" w:hAnsi="Arial"/>
                <w:color w:val="3D3D3D"/>
                <w:sz w:val="18"/>
                <w:szCs w:val="18"/>
              </w:rPr>
              <w:t xml:space="preserve">  notifications table: id, user_id, type (enum), title, message, metadata_json, is_read, read_at, created_at.</w:t>
            </w:r>
          </w:p>
          <w:p>
            <w:pPr>
              <w:spacing w:after="20" w:before="20"/>
            </w:pPr>
            <w:r>
              <w:rPr>
                <w:rFonts w:ascii="Arial" w:cs="Arial" w:eastAsia="Arial" w:hAnsi="Arial"/>
                <w:color w:val="3D3D3D"/>
                <w:sz w:val="18"/>
                <w:szCs w:val="18"/>
              </w:rPr>
              <w:t xml:space="preserve">  Whenever an event occurs (task assigned, status changed, comment added), write a notification record to the database. The in-app notification bell reads from this table.</w:t>
            </w:r>
          </w:p>
          <w:p>
            <w:pPr>
              <w:spacing w:after="20" w:before="20"/>
            </w:pPr>
            <w:r>
              <w:rPr>
                <w:rFonts w:ascii="Arial" w:cs="Arial" w:eastAsia="Arial" w:hAnsi="Arial"/>
                <w:color w:val="3D3D3D"/>
                <w:sz w:val="18"/>
                <w:szCs w:val="18"/>
              </w:rPr>
              <w:t xml:space="preserve">  GET /v1/notifications: return unread notifications for the authenticated user. Paginated. Support ?is_read=false filter.</w:t>
            </w:r>
          </w:p>
          <w:p>
            <w:pPr>
              <w:spacing w:after="20" w:before="20"/>
            </w:pPr>
            <w:r>
              <w:rPr>
                <w:rFonts w:ascii="Arial" w:cs="Arial" w:eastAsia="Arial" w:hAnsi="Arial"/>
                <w:color w:val="3D3D3D"/>
                <w:sz w:val="18"/>
                <w:szCs w:val="18"/>
              </w:rPr>
              <w:t xml:space="preserve">  PATCH /v1/notifications/:id/read: mark as read.</w:t>
            </w:r>
          </w:p>
          <w:p>
            <w:pPr>
              <w:spacing w:after="20" w:before="20"/>
            </w:pPr>
            <w:r>
              <w:rPr>
                <w:rFonts w:ascii="Arial" w:cs="Arial" w:eastAsia="Arial" w:hAnsi="Arial"/>
                <w:color w:val="3D3D3D"/>
                <w:sz w:val="18"/>
                <w:szCs w:val="18"/>
              </w:rPr>
              <w:t xml:space="preserve">  POST /v1/notifications/read-all: mark all as read.</w:t>
            </w:r>
          </w:p>
          <w:p>
            <w:pPr>
              <w:spacing w:after="20" w:before="20"/>
            </w:pPr>
            <w:r>
              <w:rPr>
                <w:rFonts w:ascii="Arial" w:cs="Arial" w:eastAsia="Arial" w:hAnsi="Arial"/>
                <w:color w:val="3D3D3D"/>
                <w:sz w:val="18"/>
                <w:szCs w:val="18"/>
              </w:rPr>
              <w:t xml:space="preserve">  Unread count: GET /v1/notifications/count returns { unread: N } — used to show the badge on the notification bell. This should be fast — use a DB COUNT query or Redis counter.</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metadata_json carries context for deep linking: { task_id, comment_id, project_id } so the frontend can navigate directly to the relevant entity.</w:t>
            </w:r>
          </w:p>
          <w:p>
            <w:pPr>
              <w:spacing w:after="16" w:before="16"/>
            </w:pPr>
            <w:r>
              <w:rPr>
                <w:rFonts w:ascii="Arial" w:cs="Arial" w:eastAsia="Arial" w:hAnsi="Arial"/>
                <w:color w:val="1A3557"/>
                <w:sz w:val="17"/>
                <w:szCs w:val="17"/>
              </w:rPr>
              <w:t xml:space="preserve">  → notification type enum: task_assigned, task_reassigned, task_overdue, comment_added, mention, status_changed, subtask_completed.</w:t>
            </w:r>
          </w:p>
          <w:p>
            <w:pPr>
              <w:spacing w:after="16" w:before="16"/>
            </w:pPr>
            <w:r>
              <w:rPr>
                <w:rFonts w:ascii="Arial" w:cs="Arial" w:eastAsia="Arial" w:hAnsi="Arial"/>
                <w:color w:val="1A3557"/>
                <w:sz w:val="17"/>
                <w:szCs w:val="17"/>
              </w:rPr>
              <w:t xml:space="preserve">  → Write notifications synchronously in Phase 1 (no queue). In Phase 2, move to Bull Queue for async delivery.</w:t>
            </w:r>
          </w:p>
          <w:p>
            <w:pPr>
              <w:spacing w:after="16" w:before="16"/>
            </w:pPr>
            <w:r>
              <w:rPr>
                <w:rFonts w:ascii="Arial" w:cs="Arial" w:eastAsia="Arial" w:hAnsi="Arial"/>
                <w:color w:val="1A3557"/>
                <w:sz w:val="17"/>
                <w:szCs w:val="17"/>
              </w:rPr>
              <w:t xml:space="preserve">  → Do not send email in Phase 1 — only in-app. Log a console.warn("[NOTIF] Email not yet configured") for every notification that would email.</w:t>
            </w:r>
          </w:p>
          <w:p>
            <w:pPr>
              <w:spacing w:after="16" w:before="16"/>
            </w:pPr>
            <w:r>
              <w:rPr>
                <w:rFonts w:ascii="Arial" w:cs="Arial" w:eastAsia="Arial" w:hAnsi="Arial"/>
                <w:color w:val="1A3557"/>
                <w:sz w:val="17"/>
                <w:szCs w:val="17"/>
              </w:rPr>
              <w:t xml:space="preserve">  → Notification preferences: if the user has disabled a notification type (preference check), skip writing the record.</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P0-005</w:t>
            </w:r>
          </w:p>
          <w:p>
            <w:pPr>
              <w:spacing w:after="14" w:before="14"/>
            </w:pPr>
            <w:r>
              <w:rPr>
                <w:rFonts w:ascii="Courier New" w:cs="Courier New" w:eastAsia="Courier New" w:hAnsi="Courier New"/>
                <w:color w:val="3B1FA3"/>
                <w:sz w:val="17"/>
                <w:szCs w:val="17"/>
              </w:rPr>
              <w:t xml:space="preserve">  P1-011</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Task assignment creates a notification record for the new assignee.</w:t>
            </w:r>
          </w:p>
          <w:p>
            <w:pPr>
              <w:spacing w:after="14" w:before="14"/>
            </w:pPr>
            <w:r>
              <w:rPr>
                <w:rFonts w:ascii="Arial" w:cs="Arial" w:eastAsia="Arial" w:hAnsi="Arial"/>
                <w:color w:val="155724"/>
                <w:sz w:val="17"/>
                <w:szCs w:val="17"/>
              </w:rPr>
              <w:t xml:space="preserve">  ✓  GET /v1/notifications returns unread notifications for the logged-in user only.</w:t>
            </w:r>
          </w:p>
          <w:p>
            <w:pPr>
              <w:spacing w:after="14" w:before="14"/>
            </w:pPr>
            <w:r>
              <w:rPr>
                <w:rFonts w:ascii="Arial" w:cs="Arial" w:eastAsia="Arial" w:hAnsi="Arial"/>
                <w:color w:val="155724"/>
                <w:sz w:val="17"/>
                <w:szCs w:val="17"/>
              </w:rPr>
              <w:t xml:space="preserve">  ✓  PATCH /v1/notifications/:id/read sets is_read = true and read_at = now.</w:t>
            </w:r>
          </w:p>
          <w:p>
            <w:pPr>
              <w:spacing w:after="14" w:before="14"/>
            </w:pPr>
            <w:r>
              <w:rPr>
                <w:rFonts w:ascii="Arial" w:cs="Arial" w:eastAsia="Arial" w:hAnsi="Arial"/>
                <w:color w:val="155724"/>
                <w:sz w:val="17"/>
                <w:szCs w:val="17"/>
              </w:rPr>
              <w:t xml:space="preserve">  ✓  GET /v1/notifications/count returns correct unread count.</w:t>
            </w:r>
          </w:p>
          <w:p>
            <w:pPr>
              <w:spacing w:after="14" w:before="14"/>
            </w:pPr>
            <w:r>
              <w:rPr>
                <w:rFonts w:ascii="Arial" w:cs="Arial" w:eastAsia="Arial" w:hAnsi="Arial"/>
                <w:color w:val="155724"/>
                <w:sz w:val="17"/>
                <w:szCs w:val="17"/>
              </w:rPr>
              <w:t xml:space="preserve">  ✓  Notification type enum validated — unknown types are rejected.</w:t>
            </w:r>
          </w:p>
          <w:p>
            <w:pPr>
              <w:spacing w:after="14" w:before="14"/>
            </w:pPr>
            <w:r>
              <w:rPr>
                <w:rFonts w:ascii="Arial" w:cs="Arial" w:eastAsia="Arial" w:hAnsi="Arial"/>
                <w:color w:val="155724"/>
                <w:sz w:val="17"/>
                <w:szCs w:val="17"/>
              </w:rPr>
              <w:t xml:space="preserve">  ✓  User cannot read another user's notifications — 403.</w:t>
            </w:r>
          </w:p>
        </w:tc>
      </w:tr>
    </w:tbl>
    <w:p>
      <w:pPr>
        <w:spacing w:after="40" w:before="4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6B3C" w:val="clear"/>
            <w:tcMar>
              <w:top w:type="dxa" w:w="160"/>
              <w:left w:type="dxa" w:w="80"/>
              <w:bottom w:type="dxa" w:w="160"/>
              <w:right w:type="dxa" w:w="80"/>
            </w:tcMar>
            <w:vAlign w:val="center"/>
          </w:tcPr>
          <w:p>
            <w:pPr>
              <w:jc w:val="center"/>
            </w:pPr>
            <w:r>
              <w:rPr>
                <w:rFonts w:ascii="Arial" w:cs="Arial" w:eastAsia="Arial" w:hAnsi="Arial"/>
                <w:b/>
                <w:bCs/>
                <w:color w:val="FFFFFF"/>
                <w:sz w:val="26"/>
                <w:szCs w:val="26"/>
              </w:rPr>
              <w:t xml:space="preserve">P1-E</w:t>
            </w:r>
          </w:p>
        </w:tc>
        <w:tc>
          <w:tcPr>
            <w:tcW w:type="dxa" w:w="8260"/>
            <w:tcBorders>
              <w:top w:val="single" w:color="E5E7EB" w:sz="1"/>
              <w:left w:val="none" w:color="FFFFFF" w:sz="0"/>
              <w:bottom w:val="single" w:color="E5E7EB" w:sz="1"/>
              <w:right w:val="single" w:color="E5E7EB" w:sz="1"/>
            </w:tcBorders>
            <w:shd w:fill="EBF3FB" w:val="clear"/>
            <w:tcMar>
              <w:top w:type="dxa" w:w="140"/>
              <w:left w:type="dxa" w:w="200"/>
              <w:bottom w:type="dxa" w:w="140"/>
              <w:right w:type="dxa" w:w="200"/>
            </w:tcMar>
          </w:tcPr>
          <w:p>
            <w:r>
              <w:rPr>
                <w:rFonts w:ascii="Arial" w:cs="Arial" w:eastAsia="Arial" w:hAnsi="Arial"/>
                <w:b/>
                <w:bCs/>
                <w:color w:val="1A3557"/>
                <w:sz w:val="26"/>
                <w:szCs w:val="26"/>
              </w:rPr>
              <w:t xml:space="preserve">QA &amp; Handoff</w:t>
            </w:r>
          </w:p>
          <w:p>
            <w:pPr>
              <w:spacing w:after="0" w:before="40"/>
            </w:pPr>
            <w:r>
              <w:rPr>
                <w:rFonts w:ascii="Arial" w:cs="Arial" w:eastAsia="Arial" w:hAnsi="Arial"/>
                <w:color w:val="6B7280"/>
                <w:sz w:val="18"/>
                <w:szCs w:val="18"/>
              </w:rPr>
              <w:t xml:space="preserve">Integration tests, documentation, Postman collection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P1-019</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Integration Test Suite for Phase 1 APIs</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3 Days</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Write integration tests for every endpoint built in Phase 1. Integration tests hit the real database (test schema) and test the full request/response cycle including guards and middleware.</w:t>
            </w:r>
          </w:p>
          <w:p>
            <w:pPr>
              <w:spacing w:after="20" w:before="20"/>
            </w:pPr>
            <w:r>
              <w:rPr>
                <w:rFonts w:ascii="Arial" w:cs="Arial" w:eastAsia="Arial" w:hAnsi="Arial"/>
                <w:color w:val="3D3D3D"/>
                <w:sz w:val="18"/>
                <w:szCs w:val="18"/>
              </w:rPr>
              <w:t xml:space="preserve">  Test coverage targets: Auth module &gt;95%, Task module &gt;85%, User module &gt;90%, Admin APIs &gt;80%.</w:t>
            </w:r>
          </w:p>
          <w:p>
            <w:pPr>
              <w:spacing w:after="20" w:before="20"/>
            </w:pPr>
            <w:r>
              <w:rPr>
                <w:rFonts w:ascii="Arial" w:cs="Arial" w:eastAsia="Arial" w:hAnsi="Arial"/>
                <w:color w:val="3D3D3D"/>
                <w:sz w:val="18"/>
                <w:szCs w:val="18"/>
              </w:rPr>
              <w:t xml:space="preserve">  Test critical paths: full task lifecycle (create → assign → comment → status change → done), user creation to login, upward vs downward assignment validation, status transition graph enforcement, sub-task blocking parent completion.</w:t>
            </w:r>
          </w:p>
          <w:p>
            <w:pPr>
              <w:spacing w:after="20" w:before="20"/>
            </w:pPr>
            <w:r>
              <w:rPr>
                <w:rFonts w:ascii="Arial" w:cs="Arial" w:eastAsia="Arial" w:hAnsi="Arial"/>
                <w:color w:val="3D3D3D"/>
                <w:sz w:val="18"/>
                <w:szCs w:val="18"/>
              </w:rPr>
              <w:t xml:space="preserve">  Add a Postman collection (or Bruno collection) with all Phase 1 endpoints pre-configured with example request bodies and expected responses.</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Use Jest + Supertest for integration tests. Each test file manages its own DB state (beforeEach creates a fresh test tenant, afterEach cleans up).</w:t>
            </w:r>
          </w:p>
          <w:p>
            <w:pPr>
              <w:spacing w:after="16" w:before="16"/>
            </w:pPr>
            <w:r>
              <w:rPr>
                <w:rFonts w:ascii="Arial" w:cs="Arial" w:eastAsia="Arial" w:hAnsi="Arial"/>
                <w:color w:val="1A3557"/>
                <w:sz w:val="17"/>
                <w:szCs w:val="17"/>
              </w:rPr>
              <w:t xml:space="preserve">  → Test database: separate PostgreSQL database (not the dev database). Created on CI, destroyed after run.</w:t>
            </w:r>
          </w:p>
          <w:p>
            <w:pPr>
              <w:spacing w:after="16" w:before="16"/>
            </w:pPr>
            <w:r>
              <w:rPr>
                <w:rFonts w:ascii="Arial" w:cs="Arial" w:eastAsia="Arial" w:hAnsi="Arial"/>
                <w:color w:val="1A3557"/>
                <w:sz w:val="17"/>
                <w:szCs w:val="17"/>
              </w:rPr>
              <w:t xml:space="preserve">  → Seed helper: a createTestUser(), createTestTask(), createTestTenant() factory that tests can use.</w:t>
            </w:r>
          </w:p>
          <w:p>
            <w:pPr>
              <w:spacing w:after="16" w:before="16"/>
            </w:pPr>
            <w:r>
              <w:rPr>
                <w:rFonts w:ascii="Arial" w:cs="Arial" w:eastAsia="Arial" w:hAnsi="Arial"/>
                <w:color w:val="1A3557"/>
                <w:sz w:val="17"/>
                <w:szCs w:val="17"/>
              </w:rPr>
              <w:t xml:space="preserve">  → DO NOT use mocks for the database in integration tests — use the real DB. Mock only external services (email, S3).</w:t>
            </w:r>
          </w:p>
          <w:p>
            <w:pPr>
              <w:spacing w:after="16" w:before="16"/>
            </w:pPr>
            <w:r>
              <w:rPr>
                <w:rFonts w:ascii="Arial" w:cs="Arial" w:eastAsia="Arial" w:hAnsi="Arial"/>
                <w:color w:val="1A3557"/>
                <w:sz w:val="17"/>
                <w:szCs w:val="17"/>
              </w:rPr>
              <w:t xml:space="preserve">  → CI must run all integration tests on every PR — failing tests block merge.</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P1-018</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All Phase 1 endpoints have at least one happy-path and one error-path integration test.</w:t>
            </w:r>
          </w:p>
          <w:p>
            <w:pPr>
              <w:spacing w:after="14" w:before="14"/>
            </w:pPr>
            <w:r>
              <w:rPr>
                <w:rFonts w:ascii="Arial" w:cs="Arial" w:eastAsia="Arial" w:hAnsi="Arial"/>
                <w:color w:val="155724"/>
                <w:sz w:val="17"/>
                <w:szCs w:val="17"/>
              </w:rPr>
              <w:t xml:space="preserve">  ✓  Coverage reports show &gt;85% overall for Phase 1 codebase.</w:t>
            </w:r>
          </w:p>
          <w:p>
            <w:pPr>
              <w:spacing w:after="14" w:before="14"/>
            </w:pPr>
            <w:r>
              <w:rPr>
                <w:rFonts w:ascii="Arial" w:cs="Arial" w:eastAsia="Arial" w:hAnsi="Arial"/>
                <w:color w:val="155724"/>
                <w:sz w:val="17"/>
                <w:szCs w:val="17"/>
              </w:rPr>
              <w:t xml:space="preserve">  ✓  Full task lifecycle test (create → assign → comment → done) passes.</w:t>
            </w:r>
          </w:p>
          <w:p>
            <w:pPr>
              <w:spacing w:after="14" w:before="14"/>
            </w:pPr>
            <w:r>
              <w:rPr>
                <w:rFonts w:ascii="Arial" w:cs="Arial" w:eastAsia="Arial" w:hAnsi="Arial"/>
                <w:color w:val="155724"/>
                <w:sz w:val="17"/>
                <w:szCs w:val="17"/>
              </w:rPr>
              <w:t xml:space="preserve">  ✓  Postman collection imported and all requests return expected responses against staging.</w:t>
            </w:r>
          </w:p>
          <w:p>
            <w:pPr>
              <w:spacing w:after="14" w:before="14"/>
            </w:pPr>
            <w:r>
              <w:rPr>
                <w:rFonts w:ascii="Arial" w:cs="Arial" w:eastAsia="Arial" w:hAnsi="Arial"/>
                <w:color w:val="155724"/>
                <w:sz w:val="17"/>
                <w:szCs w:val="17"/>
              </w:rPr>
              <w:t xml:space="preserve">  ✓  CI pipeline runs tests in &lt; 5 minutes (parallelised where possible).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P1-020</w:t>
            </w:r>
          </w:p>
        </w:tc>
        <w:tc>
          <w:tcPr>
            <w:tcW w:type="dxa" w:w="6760"/>
            <w:tcBorders>
              <w:top w:val="single" w:color="E5E7EB" w:sz="1"/>
              <w:left w:val="none" w:color="FFFFFF" w:sz="0"/>
              <w:bottom w:val="single" w:color="E5E7EB" w:sz="1"/>
              <w:right w:val="single" w:color="E5E7EB" w:sz="1"/>
            </w:tcBorders>
            <w:shd w:fill="F4F6F9" w:val="clear"/>
            <w:tcMar>
              <w:top w:type="dxa" w:w="100"/>
              <w:left w:type="dxa" w:w="180"/>
              <w:bottom w:type="dxa" w:w="100"/>
              <w:right w:type="dxa" w:w="180"/>
            </w:tcMar>
            <w:vAlign w:val="center"/>
          </w:tcPr>
          <w:p>
            <w:r>
              <w:rPr>
                <w:rFonts w:ascii="Arial" w:cs="Arial" w:eastAsia="Arial" w:hAnsi="Arial"/>
                <w:b/>
                <w:bCs/>
                <w:color w:val="1A3557"/>
                <w:sz w:val="22"/>
                <w:szCs w:val="22"/>
              </w:rPr>
              <w:t xml:space="preserve">API Documentation (Swagger) &amp; Developer Handoff</w:t>
            </w:r>
          </w:p>
        </w:tc>
        <w:tc>
          <w:tcPr>
            <w:tcW w:type="dxa" w:w="1600"/>
            <w:tcBorders>
              <w:top w:val="single" w:color="E5E7EB" w:sz="1"/>
              <w:left w:val="single" w:color="E5E7EB" w:sz="1"/>
              <w:bottom w:val="single" w:color="E5E7EB" w:sz="1"/>
              <w:right w:val="single" w:color="E5E7EB" w:sz="1"/>
            </w:tcBorders>
            <w:shd w:fill="D4EDDA" w:val="clear"/>
            <w:tcMar>
              <w:top w:type="dxa" w:w="100"/>
              <w:left w:type="dxa" w:w="80"/>
              <w:bottom w:type="dxa" w:w="100"/>
              <w:right w:type="dxa" w:w="80"/>
            </w:tcMar>
            <w:vAlign w:val="center"/>
          </w:tcPr>
          <w:p>
            <w:pPr>
              <w:jc w:val="center"/>
            </w:pPr>
            <w:r>
              <w:rPr>
                <w:rFonts w:ascii="Arial" w:cs="Arial" w:eastAsia="Arial" w:hAnsi="Arial"/>
                <w:color w:val="1A6B3C"/>
                <w:sz w:val="15"/>
                <w:szCs w:val="15"/>
              </w:rPr>
              <w:t xml:space="preserve">Est. Duration</w:t>
            </w:r>
          </w:p>
          <w:p>
            <w:pPr>
              <w:jc w:val="center"/>
            </w:pPr>
            <w:r>
              <w:rPr>
                <w:rFonts w:ascii="Arial" w:cs="Arial" w:eastAsia="Arial" w:hAnsi="Arial"/>
                <w:b/>
                <w:bCs/>
                <w:color w:val="1A6B3C"/>
                <w:sz w:val="20"/>
                <w:szCs w:val="20"/>
              </w:rPr>
              <w:t xml:space="preserve">1 Day</w:t>
            </w:r>
          </w:p>
        </w:tc>
      </w:tr>
      <w:tr>
        <w:tc>
          <w:tcPr>
            <w:tcW w:type="dxa" w:w="9360"/>
            <w:gridSpan w:val="3"/>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What to Build</w:t>
            </w:r>
          </w:p>
          <w:p>
            <w:pPr>
              <w:spacing w:after="20" w:before="20"/>
            </w:pPr>
            <w:r>
              <w:rPr>
                <w:rFonts w:ascii="Arial" w:cs="Arial" w:eastAsia="Arial" w:hAnsi="Arial"/>
                <w:color w:val="3D3D3D"/>
                <w:sz w:val="18"/>
                <w:szCs w:val="18"/>
              </w:rPr>
              <w:t xml:space="preserve">  Ensure every endpoint built in Phase 1 has complete Swagger documentation: description, all query parameters, request body schema, all possible response codes (200, 201, 400, 401, 403, 404, 409, 429), and a sample response.</w:t>
            </w:r>
          </w:p>
          <w:p>
            <w:pPr>
              <w:spacing w:after="20" w:before="20"/>
            </w:pPr>
            <w:r>
              <w:rPr>
                <w:rFonts w:ascii="Arial" w:cs="Arial" w:eastAsia="Arial" w:hAnsi="Arial"/>
                <w:color w:val="3D3D3D"/>
                <w:sz w:val="18"/>
                <w:szCs w:val="18"/>
              </w:rPr>
              <w:t xml:space="preserve">  Add API versioning strategy: all endpoints are under /v1. Document that breaking changes will be released as /v2 without removing /v1.</w:t>
            </w:r>
          </w:p>
          <w:p>
            <w:pPr>
              <w:spacing w:after="20" w:before="20"/>
            </w:pPr>
            <w:r>
              <w:rPr>
                <w:rFonts w:ascii="Arial" w:cs="Arial" w:eastAsia="Arial" w:hAnsi="Arial"/>
                <w:color w:val="3D3D3D"/>
                <w:sz w:val="18"/>
                <w:szCs w:val="18"/>
              </w:rPr>
              <w:t xml:space="preserve">  Generate and export the OpenAPI 3.0 JSON spec from the running application: GET /api/docs-json.</w:t>
            </w:r>
          </w:p>
          <w:p>
            <w:pPr>
              <w:spacing w:after="20" w:before="20"/>
            </w:pPr>
            <w:r>
              <w:rPr>
                <w:rFonts w:ascii="Arial" w:cs="Arial" w:eastAsia="Arial" w:hAnsi="Arial"/>
                <w:color w:val="3D3D3D"/>
                <w:sz w:val="18"/>
                <w:szCs w:val="18"/>
              </w:rPr>
              <w:t xml:space="preserve">  Write a README.md for the API project covering: local setup, environment variables, running tests, database migration commands, and a "first 30 minutes" guide for a new developer joining the project.</w:t>
            </w:r>
          </w:p>
        </w:tc>
      </w:tr>
      <w:tr>
        <w:tc>
          <w:tcPr>
            <w:tcW w:type="dxa" w:w="9360"/>
            <w:gridSpan w:val="3"/>
            <w:tcBorders>
              <w:top w:val="single" w:color="E5E7EB" w:sz="1"/>
              <w:left w:val="single" w:color="E5E7EB" w:sz="1"/>
              <w:bottom w:val="single" w:color="E5E7EB" w:sz="1"/>
              <w:right w:val="single" w:color="E5E7EB" w:sz="1"/>
            </w:tcBorders>
            <w:shd w:fill="D6E4F7" w:val="clear"/>
            <w:tcMar>
              <w:top w:type="dxa" w:w="100"/>
              <w:left w:type="dxa" w:w="180"/>
              <w:bottom w:type="dxa" w:w="100"/>
              <w:right w:type="dxa" w:w="180"/>
            </w:tcMar>
          </w:tcPr>
          <w:p>
            <w:pPr>
              <w:spacing w:after="60" w:before="0"/>
            </w:pPr>
            <w:r>
              <w:rPr>
                <w:rFonts w:ascii="Arial" w:cs="Arial" w:eastAsia="Arial" w:hAnsi="Arial"/>
                <w:b/>
                <w:bCs/>
                <w:color w:val="1A3557"/>
                <w:sz w:val="18"/>
                <w:szCs w:val="18"/>
              </w:rPr>
              <w:t xml:space="preserve">⚙️  Technical Notes</w:t>
            </w:r>
          </w:p>
          <w:p>
            <w:pPr>
              <w:spacing w:after="16" w:before="16"/>
            </w:pPr>
            <w:r>
              <w:rPr>
                <w:rFonts w:ascii="Arial" w:cs="Arial" w:eastAsia="Arial" w:hAnsi="Arial"/>
                <w:color w:val="1A3557"/>
                <w:sz w:val="17"/>
                <w:szCs w:val="17"/>
              </w:rPr>
              <w:t xml:space="preserve">  → Use @nestjs/swagger decorators: @ApiOperation, @ApiResponse, @ApiProperty, @ApiQuery, @ApiBearerAuth, @ApiHeader.</w:t>
            </w:r>
          </w:p>
          <w:p>
            <w:pPr>
              <w:spacing w:after="16" w:before="16"/>
            </w:pPr>
            <w:r>
              <w:rPr>
                <w:rFonts w:ascii="Arial" w:cs="Arial" w:eastAsia="Arial" w:hAnsi="Arial"/>
                <w:color w:val="1A3557"/>
                <w:sz w:val="17"/>
                <w:szCs w:val="17"/>
              </w:rPr>
              <w:t xml:space="preserve">  → All DTO classes must have @ApiProperty() on every field with description and example.</w:t>
            </w:r>
          </w:p>
          <w:p>
            <w:pPr>
              <w:spacing w:after="16" w:before="16"/>
            </w:pPr>
            <w:r>
              <w:rPr>
                <w:rFonts w:ascii="Arial" w:cs="Arial" w:eastAsia="Arial" w:hAnsi="Arial"/>
                <w:color w:val="1A3557"/>
                <w:sz w:val="17"/>
                <w:szCs w:val="17"/>
              </w:rPr>
              <w:t xml:space="preserve">  → Export spec: app.getHttpAdapter().getInstance().get("/api/docs-json", ...) — or use swagger-cli to export on build.</w:t>
            </w:r>
          </w:p>
          <w:p>
            <w:pPr>
              <w:spacing w:after="16" w:before="16"/>
            </w:pPr>
            <w:r>
              <w:rPr>
                <w:rFonts w:ascii="Arial" w:cs="Arial" w:eastAsia="Arial" w:hAnsi="Arial"/>
                <w:color w:val="1A3557"/>
                <w:sz w:val="17"/>
                <w:szCs w:val="17"/>
              </w:rPr>
              <w:t xml:space="preserve">  → README must be accurate — have a team member follow it on a clean machine to verify.</w:t>
            </w:r>
          </w:p>
        </w:tc>
      </w:tr>
      <w:tr>
        <w:tc>
          <w:tcPr>
            <w:tcW w:type="dxa" w:w="2600"/>
            <w:gridSpan w:val="1"/>
            <w:tcBorders>
              <w:top w:val="single" w:color="E5E7EB" w:sz="1"/>
              <w:left w:val="single" w:color="E5E7EB" w:sz="1"/>
              <w:bottom w:val="single" w:color="E5E7EB" w:sz="1"/>
              <w:right w:val="single" w:color="E5E7EB" w:sz="1"/>
            </w:tcBorders>
            <w:shd w:fill="F4F6F9" w:val="clear"/>
            <w:tcMar>
              <w:top w:type="dxa" w:w="100"/>
              <w:left w:type="dxa" w:w="180"/>
              <w:bottom w:type="dxa" w:w="100"/>
              <w:right w:type="dxa" w:w="180"/>
            </w:tcMar>
          </w:tcPr>
          <w:p>
            <w:pPr>
              <w:spacing w:after="60" w:before="0"/>
            </w:pPr>
            <w:r>
              <w:rPr>
                <w:rFonts w:ascii="Arial" w:cs="Arial" w:eastAsia="Arial" w:hAnsi="Arial"/>
                <w:b/>
                <w:bCs/>
                <w:color w:val="334155"/>
                <w:sz w:val="17"/>
                <w:szCs w:val="17"/>
              </w:rPr>
              <w:t xml:space="preserve">🔗  Depends On</w:t>
            </w:r>
          </w:p>
          <w:p>
            <w:pPr>
              <w:spacing w:after="14" w:before="14"/>
            </w:pPr>
            <w:r>
              <w:rPr>
                <w:rFonts w:ascii="Courier New" w:cs="Courier New" w:eastAsia="Courier New" w:hAnsi="Courier New"/>
                <w:color w:val="3B1FA3"/>
                <w:sz w:val="17"/>
                <w:szCs w:val="17"/>
              </w:rPr>
              <w:t xml:space="preserve">  P1-019</w:t>
            </w:r>
          </w:p>
        </w:tc>
        <w:tc>
          <w:tcPr>
            <w:tcW w:type="dxa" w:w="6760"/>
            <w:gridSpan w:val="2"/>
            <w:tcBorders>
              <w:top w:val="single" w:color="E5E7EB" w:sz="1"/>
              <w:left w:val="single" w:color="E5E7EB" w:sz="1"/>
              <w:bottom w:val="single" w:color="E5E7EB" w:sz="1"/>
              <w:right w:val="single" w:color="E5E7EB" w:sz="1"/>
            </w:tcBorders>
            <w:shd w:fill="D4EDDA" w:val="clear"/>
            <w:tcMar>
              <w:top w:type="dxa" w:w="100"/>
              <w:left w:type="dxa" w:w="180"/>
              <w:bottom w:type="dxa" w:w="100"/>
              <w:right w:type="dxa" w:w="180"/>
            </w:tcMar>
          </w:tcPr>
          <w:p>
            <w:pPr>
              <w:spacing w:after="60" w:before="0"/>
            </w:pPr>
            <w:r>
              <w:rPr>
                <w:rFonts w:ascii="Arial" w:cs="Arial" w:eastAsia="Arial" w:hAnsi="Arial"/>
                <w:b/>
                <w:bCs/>
                <w:color w:val="1A6B3C"/>
                <w:sz w:val="17"/>
                <w:szCs w:val="17"/>
              </w:rPr>
              <w:t xml:space="preserve">✅  Acceptance Criteria (Definition of Done)</w:t>
            </w:r>
          </w:p>
          <w:p>
            <w:pPr>
              <w:spacing w:after="14" w:before="14"/>
            </w:pPr>
            <w:r>
              <w:rPr>
                <w:rFonts w:ascii="Arial" w:cs="Arial" w:eastAsia="Arial" w:hAnsi="Arial"/>
                <w:color w:val="155724"/>
                <w:sz w:val="17"/>
                <w:szCs w:val="17"/>
              </w:rPr>
              <w:t xml:space="preserve">  ✓  Every endpoint has description, parameters, and at least 3 response codes documented in Swagger.</w:t>
            </w:r>
          </w:p>
          <w:p>
            <w:pPr>
              <w:spacing w:after="14" w:before="14"/>
            </w:pPr>
            <w:r>
              <w:rPr>
                <w:rFonts w:ascii="Arial" w:cs="Arial" w:eastAsia="Arial" w:hAnsi="Arial"/>
                <w:color w:val="155724"/>
                <w:sz w:val="17"/>
                <w:szCs w:val="17"/>
              </w:rPr>
              <w:t xml:space="preserve">  ✓  GET /api/docs-json returns valid OpenAPI 3.0 JSON.</w:t>
            </w:r>
          </w:p>
          <w:p>
            <w:pPr>
              <w:spacing w:after="14" w:before="14"/>
            </w:pPr>
            <w:r>
              <w:rPr>
                <w:rFonts w:ascii="Arial" w:cs="Arial" w:eastAsia="Arial" w:hAnsi="Arial"/>
                <w:color w:val="155724"/>
                <w:sz w:val="17"/>
                <w:szCs w:val="17"/>
              </w:rPr>
              <w:t xml:space="preserve">  ✓  A new developer can run the project locally by following only the README.</w:t>
            </w:r>
          </w:p>
          <w:p>
            <w:pPr>
              <w:spacing w:after="14" w:before="14"/>
            </w:pPr>
            <w:r>
              <w:rPr>
                <w:rFonts w:ascii="Arial" w:cs="Arial" w:eastAsia="Arial" w:hAnsi="Arial"/>
                <w:color w:val="155724"/>
                <w:sz w:val="17"/>
                <w:szCs w:val="17"/>
              </w:rPr>
              <w:t xml:space="preserve">  ✓  No endpoint returns an undocumented response code.</w:t>
            </w:r>
          </w:p>
        </w:tc>
      </w:tr>
    </w:tbl>
    <w:p>
      <w:pPr>
        <w:spacing w:after="40" w:before="40"/>
      </w:pPr>
      <w:r>
        <w:t xml:space="preserve"/>
      </w:r>
    </w:p>
    <w:p>
      <w:pPr>
        <w:pBdr>
          <w:bottom w:val="single" w:color="5B9BD5" w:sz="6" w:space="1"/>
        </w:pBdr>
        <w:spacing w:after="240" w:before="240"/>
      </w:pPr>
      <w:r>
        <w:t xml:space="preserve"/>
      </w:r>
    </w:p>
    <w:p>
      <w:pPr>
        <w:pStyle w:val="Heading1"/>
        <w:spacing w:after="160" w:before="360"/>
      </w:pPr>
      <w:r>
        <w:rPr>
          <w:rFonts w:ascii="Arial" w:cs="Arial" w:eastAsia="Arial" w:hAnsi="Arial"/>
          <w:b/>
          <w:bCs/>
          <w:color w:val="1A3557"/>
          <w:sz w:val="34"/>
          <w:szCs w:val="34"/>
        </w:rPr>
        <w:t xml:space="preserve">Team Conventions &amp; Reminders</w:t>
      </w:r>
    </w:p>
    <w:p>
      <w:pPr>
        <w:spacing w:after="60" w:before="60"/>
      </w:pPr>
      <w:r>
        <w:rPr>
          <w:rFonts w:ascii="Arial" w:cs="Arial" w:eastAsia="Arial" w:hAnsi="Arial"/>
          <w:color w:val="3D3D3D"/>
          <w:sz w:val="20"/>
          <w:szCs w:val="20"/>
        </w:rPr>
        <w:t xml:space="preserve">These apply to every task in Phase 0 and Phase 1:</w:t>
      </w:r>
    </w:p>
    <w:p>
      <w:pPr>
        <w:spacing w:after="80" w:before="80"/>
      </w:pPr>
      <w:r>
        <w:t xml:space="preserve"/>
      </w:r>
    </w:p>
    <w:p>
      <w:pPr>
        <w:pStyle w:val="ListParagraph"/>
        <w:numPr>
          <w:ilvl w:val="0"/>
          <w:numId w:val="2"/>
        </w:numPr>
        <w:spacing w:after="36" w:before="36"/>
      </w:pPr>
      <w:r>
        <w:rPr>
          <w:rFonts w:ascii="Arial" w:cs="Arial" w:eastAsia="Arial" w:hAnsi="Arial"/>
          <w:color w:val="3D3D3D"/>
          <w:sz w:val="20"/>
          <w:szCs w:val="20"/>
        </w:rPr>
        <w:t xml:space="preserve">Branch naming:  feature/{task-id}-short-description  e.g., feature/P1-009-task-crud</w:t>
      </w:r>
    </w:p>
    <w:p>
      <w:pPr>
        <w:pStyle w:val="ListParagraph"/>
        <w:numPr>
          <w:ilvl w:val="0"/>
          <w:numId w:val="2"/>
        </w:numPr>
        <w:spacing w:after="36" w:before="36"/>
      </w:pPr>
      <w:r>
        <w:rPr>
          <w:rFonts w:ascii="Arial" w:cs="Arial" w:eastAsia="Arial" w:hAnsi="Arial"/>
          <w:color w:val="3D3D3D"/>
          <w:sz w:val="20"/>
          <w:szCs w:val="20"/>
        </w:rPr>
        <w:t xml:space="preserve">Commit format:  feat(tasks): add task CRUD endpoints [P1-009]  — include task ID in every commit.</w:t>
      </w:r>
    </w:p>
    <w:p>
      <w:pPr>
        <w:pStyle w:val="ListParagraph"/>
        <w:numPr>
          <w:ilvl w:val="0"/>
          <w:numId w:val="2"/>
        </w:numPr>
        <w:spacing w:after="36" w:before="36"/>
      </w:pPr>
      <w:r>
        <w:rPr>
          <w:rFonts w:ascii="Arial" w:cs="Arial" w:eastAsia="Arial" w:hAnsi="Arial"/>
          <w:color w:val="3D3D3D"/>
          <w:sz w:val="20"/>
          <w:szCs w:val="20"/>
        </w:rPr>
        <w:t xml:space="preserve">PR title:  [P1-009] Task CRUD — Create, Read, Update. Link to task in description.</w:t>
      </w:r>
    </w:p>
    <w:p>
      <w:pPr>
        <w:pStyle w:val="ListParagraph"/>
        <w:numPr>
          <w:ilvl w:val="0"/>
          <w:numId w:val="2"/>
        </w:numPr>
        <w:spacing w:after="36" w:before="36"/>
      </w:pPr>
      <w:r>
        <w:rPr>
          <w:rFonts w:ascii="Arial" w:cs="Arial" w:eastAsia="Arial" w:hAnsi="Arial"/>
          <w:color w:val="3D3D3D"/>
          <w:sz w:val="20"/>
          <w:szCs w:val="20"/>
        </w:rPr>
        <w:t xml:space="preserve">Every PR requires at least one code review approval before merge.</w:t>
      </w:r>
    </w:p>
    <w:p>
      <w:pPr>
        <w:pStyle w:val="ListParagraph"/>
        <w:numPr>
          <w:ilvl w:val="0"/>
          <w:numId w:val="2"/>
        </w:numPr>
        <w:spacing w:after="36" w:before="36"/>
      </w:pPr>
      <w:r>
        <w:rPr>
          <w:rFonts w:ascii="Arial" w:cs="Arial" w:eastAsia="Arial" w:hAnsi="Arial"/>
          <w:color w:val="3D3D3D"/>
          <w:sz w:val="20"/>
          <w:szCs w:val="20"/>
        </w:rPr>
        <w:t xml:space="preserve">Tests must pass in CI before merge. No exceptions. A red pipeline means no merge.</w:t>
      </w:r>
    </w:p>
    <w:p>
      <w:pPr>
        <w:pStyle w:val="ListParagraph"/>
        <w:numPr>
          <w:ilvl w:val="0"/>
          <w:numId w:val="2"/>
        </w:numPr>
        <w:spacing w:after="36" w:before="36"/>
      </w:pPr>
      <w:r>
        <w:rPr>
          <w:rFonts w:ascii="Arial" w:cs="Arial" w:eastAsia="Arial" w:hAnsi="Arial"/>
          <w:color w:val="3D3D3D"/>
          <w:sz w:val="20"/>
          <w:szCs w:val="20"/>
        </w:rPr>
        <w:t xml:space="preserve">Secrets and API keys must NEVER be committed to the repository, even in test files.</w:t>
      </w:r>
    </w:p>
    <w:p>
      <w:pPr>
        <w:pStyle w:val="ListParagraph"/>
        <w:numPr>
          <w:ilvl w:val="0"/>
          <w:numId w:val="2"/>
        </w:numPr>
        <w:spacing w:after="36" w:before="36"/>
      </w:pPr>
      <w:r>
        <w:rPr>
          <w:rFonts w:ascii="Arial" w:cs="Arial" w:eastAsia="Arial" w:hAnsi="Arial"/>
          <w:color w:val="3D3D3D"/>
          <w:sz w:val="20"/>
          <w:szCs w:val="20"/>
        </w:rPr>
        <w:t xml:space="preserve">If a task takes 2x its estimate, raise it immediately — do not silently overrun.</w:t>
      </w:r>
    </w:p>
    <w:p>
      <w:pPr>
        <w:pStyle w:val="ListParagraph"/>
        <w:numPr>
          <w:ilvl w:val="0"/>
          <w:numId w:val="2"/>
        </w:numPr>
        <w:spacing w:after="36" w:before="36"/>
      </w:pPr>
      <w:r>
        <w:rPr>
          <w:rFonts w:ascii="Arial" w:cs="Arial" w:eastAsia="Arial" w:hAnsi="Arial"/>
          <w:color w:val="3D3D3D"/>
          <w:sz w:val="20"/>
          <w:szCs w:val="20"/>
        </w:rPr>
        <w:t xml:space="preserve">Definition of Done: Code merged + Tests passing + Swagger documented + Reviewed.</w:t>
      </w:r>
    </w:p>
    <w:p>
      <w:pPr>
        <w:spacing w:after="80" w:before="80"/>
      </w:pPr>
      <w:r>
        <w:t xml:space="preserve"/>
      </w:r>
    </w:p>
    <w:p>
      <w:pPr>
        <w:spacing w:after="60" w:before="60"/>
      </w:pPr>
      <w:r>
        <w:rPr>
          <w:rFonts w:ascii="Arial" w:cs="Arial" w:eastAsia="Arial" w:hAnsi="Arial"/>
          <w:i/>
          <w:iCs/>
          <w:color w:val="6B7280"/>
          <w:sz w:val="20"/>
          <w:szCs w:val="20"/>
        </w:rPr>
        <w:t xml:space="preserve">This document is the single source of truth for Phase 0 and Phase 1 implementation. Updates require sign-off from the Tech Lead.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9BD5" w:sz="4" w:space="4"/>
      </w:pBdr>
      <w:spacing w:after="0" w:before="60"/>
    </w:pPr>
    <w:r>
      <w:rPr>
        <w:rFonts w:ascii="Arial" w:cs="Arial" w:eastAsia="Arial" w:hAnsi="Arial"/>
        <w:color w:val="6B7280"/>
        <w:sz w:val="16"/>
        <w:szCs w:val="16"/>
      </w:rPr>
      <w:t xml:space="preserve">Confidential  ·  April 2025  ·  Task Management System  ·  Internal Development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4" w:space="4"/>
      </w:pBdr>
      <w:spacing w:after="60" w:before="0"/>
    </w:pPr>
    <w:r>
      <w:rPr>
        <w:rFonts w:ascii="Arial" w:cs="Arial" w:eastAsia="Arial" w:hAnsi="Arial"/>
        <w:color w:val="3D3D3D"/>
        <w:sz w:val="16"/>
        <w:szCs w:val="16"/>
      </w:rPr>
      <w:t xml:space="preserve">TMS  ·  Developer Implementation Tasks  ·  Phase 0 + Phase 1</w:t>
    </w:r>
    <w:r>
      <w:rPr>
        <w:rFonts w:ascii="Arial" w:cs="Arial" w:eastAsia="Arial" w:hAnsi="Arial"/>
        <w:color w:val="6B7280"/>
        <w:sz w:val="16"/>
        <w:szCs w:val="16"/>
      </w:rPr>
      <w:t xml:space="preserve">  |  Page </w:t>
    </w:r>
    <w:r>
      <w:rPr>
        <w:rFonts w:ascii="Arial" w:cs="Arial" w:eastAsia="Arial" w:hAnsi="Arial"/>
        <w:color w:val="6B7280"/>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557"/>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D3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2026-04-29T09:34:38.955Z</dcterms:created>
  <dcterms:modified xsi:type="dcterms:W3CDTF">2026-04-29T09:34:38.955Z</dcterms:modified>
</cp:coreProperties>
</file>

<file path=docProps/custom.xml><?xml version="1.0" encoding="utf-8"?>
<Properties xmlns="http://schemas.openxmlformats.org/officeDocument/2006/custom-properties" xmlns:vt="http://schemas.openxmlformats.org/officeDocument/2006/docPropsVTypes"/>
</file>