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提示加新标记：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定宽文字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TextW: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文字宽度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文字颜色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文字内容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文字宽度：当实际宽度超过指定宽度时，以文字实际宽度为准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文字颜色：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-1-255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，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-1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为默认颜色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物品属性自定义相关设置页面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9958" w:dyaOrig="8282">
          <v:rect xmlns:o="urn:schemas-microsoft-com:office:office" xmlns:v="urn:schemas-microsoft-com:vml" id="rectole0000000000" style="width:497.900000pt;height:41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共计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条不同显示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取消了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上面关于极品整行变色显示设置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可通过带极品属性的自定义文字显示来调整设置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如：攻击属性需要极品整行改色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可修改序号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{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u w:val="single"/>
          <w:shd w:fill="auto" w:val="clear"/>
        </w:rPr>
        <w:t xml:space="preserve">攻击|249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u w:val="single"/>
          <w:shd w:fill="auto" w:val="clear"/>
        </w:rPr>
        <w:t xml:space="preserve">:{&lt;$v1&gt;-&lt;$v2&gt;(+&lt;$jp&gt;)|250}  则数字整体变色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u w:val="single"/>
          <w:shd w:fill="auto" w:val="clear"/>
        </w:rPr>
        <w:t xml:space="preserve">攻击字样变为正红色</w:t>
      </w:r>
    </w:p>
    <w:tbl>
      <w:tblPr/>
      <w:tblGrid>
        <w:gridCol w:w="745"/>
        <w:gridCol w:w="3292"/>
        <w:gridCol w:w="4296"/>
      </w:tblGrid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4bacc6" w:fill="4bacc6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FFFFFF"/>
                <w:spacing w:val="0"/>
                <w:position w:val="0"/>
                <w:sz w:val="22"/>
                <w:u w:val="single"/>
                <w:shd w:fill="auto" w:val="clear"/>
              </w:rPr>
              <w:t xml:space="preserve">序号</w:t>
            </w:r>
          </w:p>
        </w:tc>
        <w:tc>
          <w:tcPr>
            <w:tcW w:w="3292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4bacc6" w:fill="4bacc6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FFFFFF"/>
                <w:spacing w:val="0"/>
                <w:position w:val="0"/>
                <w:sz w:val="22"/>
                <w:u w:val="single"/>
                <w:shd w:fill="auto" w:val="clear"/>
              </w:rPr>
              <w:t xml:space="preserve">默认格式</w:t>
            </w:r>
          </w:p>
        </w:tc>
        <w:tc>
          <w:tcPr>
            <w:tcW w:w="4296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4bacc6" w:fill="4bacc6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FFFFFF"/>
                <w:spacing w:val="0"/>
                <w:position w:val="0"/>
                <w:sz w:val="22"/>
                <w:u w:val="single"/>
                <w:shd w:fill="auto" w:val="clear"/>
              </w:rPr>
              <w:t xml:space="preserve">属性详解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重量: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通用物品重量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持久: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通用装备持久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数量: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祝福罐、魔族指令书 容量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品质: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酿酒相关酒的品质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酒精度: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酿酒相关酒的酒精度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容量: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火龙之心容量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纯度: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矿石纯度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星星数量: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9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传送次数: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传送符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使用次数: &lt;$v&gt;次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带次数类触发物品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11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修复装备持久: &lt;$v&gt;点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修复神水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12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HP: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13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HP: +&lt;$v1&gt;%-&lt;$v2&gt;%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比例恢复类药品 恢复随机范围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14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HP: +&lt;$v&gt;%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固定比例恢复类药品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15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HP: &lt;$v1&gt;/&lt;$v2&gt;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宠物物品生命值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16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MP: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17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MP: +&lt;$v1&gt;%-&lt;$v2&gt;%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比例恢复类药品 恢复随机范围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18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MP: +&lt;$v&gt;%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固定比例恢复类药品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19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MP: &lt;$v1&gt;/&lt;$v2&gt;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HPMP: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魔血石回血量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21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等级: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宠物蛋显示等级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22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经验: &lt;$v1&gt;/&lt;$v2&gt;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宠物蛋显示经验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23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内力恢复 +&lt;$v1&gt;-&lt;$v2&gt;点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内力恢复药物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24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内力恢复 +&lt;$v&gt;点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内力恢复药物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25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内力恢复: +&lt;$v1&gt;%-&lt;$v2&gt;%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内力恢复药物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26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内力恢复: +&lt;$v&gt;%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内力恢复药物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27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负重: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负重(宝石 宠物技能 装备)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28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攻击: &lt;$v1&gt;-&lt;$v2&gt;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普通攻击属性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29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攻击: &lt;$v1&gt;-&lt;$v2&gt;{(+&lt;$jp&gt;)|250}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带极品攻击属性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30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魔法: &lt;$v1&gt;-&lt;$v2&gt;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普通魔法属性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31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魔法: &lt;$v1&gt;-&lt;$v2&gt;{(+&lt;$jp&gt;)|250}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带极品魔法属性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道术: &lt;$v1&gt;-&lt;$v2&gt;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普通道术属性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33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道术: &lt;$v1&gt;-&lt;$v2&gt;{(+&lt;$jp&gt;)|250}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带极品道术属性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34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防御: &lt;$v1&gt;-&lt;$v2&gt;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普通防御属性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35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防御: &lt;$v1&gt;-&lt;$v2&gt;{(+&lt;$jp&gt;)|250}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带极品防御属性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36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魔御: &lt;$v1&gt;-&lt;$v2&gt;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普通魔御属性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37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魔御: &lt;$v1&gt;-&lt;$v2&gt;{(+&lt;$jp&gt;)|250}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带极品魔御属性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38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准确: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普通准确属性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39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准确: +&lt;$v&gt;{(+&lt;$jp&gt;)|250}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带极品准确属性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40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敏捷: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普通敏捷属性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41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敏捷: +&lt;$v&gt;{(+&lt;$jp&gt;)|250}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带极品敏捷属性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42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强度: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普通强度属性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43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强度: &lt;$v&gt;{(+&lt;$jp&gt;)|250}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带极品强度属性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44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神圣: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普通神圣属性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45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神圣: -&lt;$v&gt;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普通神圣属性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46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神圣: +&lt;$v&gt;{(+&lt;$jp&gt;)|250}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带极品神圣属性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47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幸运: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48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幸运: +&lt;$v&gt;{(+&lt;$jp&gt;)|250}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49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诅咒: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50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诅咒: +&lt;$v&gt;{(+&lt;$jp&gt;)|250}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51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体力值: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装备附加生命值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52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魔法值: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装备附加魔法值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53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攻击速度: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54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攻击速度: -&lt;$v&gt;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55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攻击速度: +&lt;$v&gt;{(+&lt;$jp&gt;)|250}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56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攻击速度: -&lt;$v&gt;{(+&lt;$jp&gt;)|250}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57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背包重量: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背包负重增加（宠物技能、腰带靴子、镶嵌宝石等）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58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体力恢复: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59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体力恢复: +&lt;$v&gt;{(+&lt;$jp&gt;)|250}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60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魔法恢复: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61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魔法恢复: +&lt;$v&gt;{(+&lt;$jp&gt;)|250}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62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中毒恢复: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63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中毒恢复: +&lt;$v&gt;{(+&lt;$jp&gt;)|250}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64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魔法躲避: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65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魔法躲避: +&lt;$v&gt;{(+&lt;$jp&gt;)|250}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66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毒物躲避: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普通属性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67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毒物躲避: +&lt;$v&gt;{(+&lt;$jp&gt;)|250}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带极品属性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68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护身几率: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镶嵌宝石（镶嵌宝石特殊属性显示）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69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冰冻几率: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镶嵌宝石（镶嵌宝石特殊属性显示）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70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蛛网几率: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镶嵌宝石（镶嵌宝石特殊属性显示）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71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复活几率: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镶嵌宝石（镶嵌宝石特殊属性显示）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72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麻痹几率: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镶嵌宝石（镶嵌宝石特殊属性显示）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73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魔道麻痹几率: +&lt;$v&gt;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镶嵌宝石（镶嵌宝石特殊属性显示）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74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需要职业: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75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固定等级: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76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需要等级: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77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需要声望: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78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需要攻击力: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79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需要魔法力: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80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需要精神力: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81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需要转生等级: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82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需要转生: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83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行会掌门专用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84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行会成员专用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85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沙城城主专用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86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沙城成员专用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87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会员专用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88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会员等级 &gt;=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89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会员类型: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装备需求类型显示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90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限时装备: &lt;$v&gt;分钟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限时装备显示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91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限时到期装备: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限时到期显示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92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保金类型: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投保相关显示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93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投保单价: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投保相关显示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94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投保次数: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投保相关显示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95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投保相关显示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96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制造者: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97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GM制造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98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NPC制造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99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商店购买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100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系统给予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101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挖矿获取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102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宝箱获取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103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挖肉获取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104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捕捉获取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105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卖给商店: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商店售价显示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106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经手人: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107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时间: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108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怪物: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109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地图: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110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击杀: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111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购买人: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物品来源显示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112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{暴击几率: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113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{攻击伤害: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114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{伤害吸收: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115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{魔法防御: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116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{忽视防御: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117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{伤害反弹: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118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{人物暴率: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119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{体力增加: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120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{魔力增加: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121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{怒气恢复: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122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{合击伤害: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123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{怪物暴率: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124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{防暴几率: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125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{防止麻痹: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126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{防止护身: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127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{防止复活: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128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{防止全毒: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129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{防止诱惑: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130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{防止火墙: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131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{防止冰冻: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132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{防止蛛网: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133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{致命一击几率: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134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{致命一击伤害: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135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{致命一击防御: +&lt;$v&gt;%|254}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元素属性显示（宠物技能、装备、镶嵌宝石等）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136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经验值已蓄满 (&lt;$v&gt;)万 双击释放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聚灵珠显示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137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累积经验 &lt;$v1&gt;/&lt;$v2&gt;万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聚灵珠显示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138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释放需要 &lt;$v1&gt;&lt;$v2&gt;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聚灵珠显示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139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[宠物蛋]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宠物蛋名称后缀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140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技能: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宠物蛋已学习技能显示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141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双击打开宝箱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宝箱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142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开启宝箱钥匙，移动到宝箱内即可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钥匙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143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持续使用: &lt;$v&gt;小时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144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累积使用: &lt;$v&gt;小时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145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升级装备类型: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升级宝石属性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146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升级成功几率: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升级宝石属性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147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装备等级限制: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升级宝石属性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148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auto" w:fill="d9d9d9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成功增加属性: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升级宝石属性</w:t>
            </w:r>
          </w:p>
        </w:tc>
      </w:tr>
      <w:tr>
        <w:trPr>
          <w:trHeight w:val="300" w:hRule="auto"/>
          <w:jc w:val="left"/>
        </w:trPr>
        <w:tc>
          <w:tcPr>
            <w:tcW w:w="745" w:type="dxa"/>
            <w:tcBorders>
              <w:top w:val="single" w:color="92cddc" w:sz="4"/>
              <w:left w:val="single" w:color="92cddc" w:sz="4"/>
              <w:bottom w:val="single" w:color="92cddc" w:sz="4"/>
              <w:right w:val="single" w:color="000000" w:sz="0"/>
            </w:tcBorders>
            <w:shd w:color="daeef3" w:fill="daeef3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149</w:t>
            </w:r>
          </w:p>
        </w:tc>
        <w:tc>
          <w:tcPr>
            <w:tcW w:w="3292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000000" w:sz="0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装备升级失败: &lt;$v&gt;</w:t>
            </w:r>
          </w:p>
        </w:tc>
        <w:tc>
          <w:tcPr>
            <w:tcW w:w="4296" w:type="dxa"/>
            <w:tcBorders>
              <w:top w:val="single" w:color="92cddc" w:sz="4"/>
              <w:left w:val="single" w:color="000000" w:sz="0"/>
              <w:bottom w:val="single" w:color="92cddc" w:sz="4"/>
              <w:right w:val="single" w:color="92cddc" w:sz="4"/>
            </w:tcBorders>
            <w:shd w:color="daeef3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升级宝石属性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