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119" w:rsidRDefault="003A2119" w:rsidP="00713153">
      <w:pPr>
        <w:rPr>
          <w:b/>
        </w:rPr>
      </w:pPr>
      <w:bookmarkStart w:id="0" w:name="_GoBack"/>
      <w:bookmarkEnd w:id="0"/>
      <w:proofErr w:type="spellStart"/>
      <w:r>
        <w:rPr>
          <w:b/>
        </w:rPr>
        <w:t>L&amp;T_Risk_Management</w:t>
      </w:r>
      <w:proofErr w:type="spellEnd"/>
    </w:p>
    <w:p w:rsidR="003A2119" w:rsidRDefault="003A2119" w:rsidP="00713153">
      <w:pPr>
        <w:rPr>
          <w:b/>
        </w:rPr>
      </w:pPr>
    </w:p>
    <w:p w:rsidR="00713153" w:rsidRDefault="00713153" w:rsidP="00713153">
      <w:pPr>
        <w:rPr>
          <w:b/>
        </w:rPr>
      </w:pPr>
      <w:r w:rsidRPr="00713153">
        <w:rPr>
          <w:b/>
        </w:rPr>
        <w:t>Slide_10:</w:t>
      </w:r>
    </w:p>
    <w:p w:rsidR="00713153" w:rsidRPr="00713153" w:rsidRDefault="00713153" w:rsidP="00713153">
      <w:pPr>
        <w:rPr>
          <w:rFonts w:ascii="Calibri" w:hAnsi="Calibri" w:cs="Calibri"/>
          <w:color w:val="FF0000"/>
          <w:sz w:val="20"/>
          <w:szCs w:val="20"/>
        </w:rPr>
      </w:pPr>
      <w:r>
        <w:rPr>
          <w:rFonts w:ascii="Calibri" w:hAnsi="Calibri" w:cs="Calibri"/>
          <w:color w:val="444444"/>
          <w:sz w:val="20"/>
          <w:szCs w:val="20"/>
        </w:rPr>
        <w:t xml:space="preserve">Let us start with the objectives of the course. </w:t>
      </w:r>
      <w:r w:rsidRPr="00713153">
        <w:rPr>
          <w:rFonts w:ascii="Calibri" w:hAnsi="Calibri" w:cs="Calibri"/>
          <w:color w:val="FF0000"/>
          <w:sz w:val="20"/>
          <w:szCs w:val="20"/>
        </w:rPr>
        <w:t xml:space="preserve">At the end of the course, you will be able to: </w:t>
      </w:r>
    </w:p>
    <w:p w:rsidR="00713153" w:rsidRPr="00713153" w:rsidRDefault="00713153" w:rsidP="00713153">
      <w:pPr>
        <w:numPr>
          <w:ilvl w:val="0"/>
          <w:numId w:val="1"/>
        </w:numPr>
        <w:autoSpaceDE w:val="0"/>
        <w:autoSpaceDN w:val="0"/>
        <w:adjustRightInd w:val="0"/>
        <w:spacing w:after="0" w:line="240" w:lineRule="auto"/>
        <w:ind w:left="252" w:hanging="147"/>
        <w:rPr>
          <w:rFonts w:ascii="Calibri" w:hAnsi="Calibri" w:cs="Calibri"/>
          <w:color w:val="FF0000"/>
          <w:sz w:val="20"/>
          <w:szCs w:val="20"/>
        </w:rPr>
      </w:pPr>
      <w:r w:rsidRPr="00713153">
        <w:rPr>
          <w:rFonts w:ascii="Calibri" w:hAnsi="Calibri" w:cs="Calibri"/>
          <w:color w:val="FF0000"/>
          <w:sz w:val="20"/>
          <w:szCs w:val="20"/>
        </w:rPr>
        <w:t>Define Risk Management.</w:t>
      </w:r>
    </w:p>
    <w:p w:rsidR="00713153" w:rsidRPr="00713153" w:rsidRDefault="00713153" w:rsidP="00713153">
      <w:pPr>
        <w:numPr>
          <w:ilvl w:val="0"/>
          <w:numId w:val="1"/>
        </w:numPr>
        <w:autoSpaceDE w:val="0"/>
        <w:autoSpaceDN w:val="0"/>
        <w:adjustRightInd w:val="0"/>
        <w:spacing w:after="0" w:line="240" w:lineRule="auto"/>
        <w:ind w:left="252" w:hanging="147"/>
        <w:rPr>
          <w:rFonts w:ascii="Calibri" w:hAnsi="Calibri" w:cs="Calibri"/>
          <w:color w:val="FF0000"/>
          <w:sz w:val="20"/>
          <w:szCs w:val="20"/>
        </w:rPr>
      </w:pPr>
      <w:r w:rsidRPr="00713153">
        <w:rPr>
          <w:rFonts w:ascii="Calibri" w:hAnsi="Calibri" w:cs="Calibri"/>
          <w:color w:val="FF0000"/>
          <w:sz w:val="20"/>
          <w:szCs w:val="20"/>
        </w:rPr>
        <w:t>Appreciate the importance of Risk Management in Projects.</w:t>
      </w:r>
    </w:p>
    <w:p w:rsidR="00713153" w:rsidRPr="00713153" w:rsidRDefault="00713153" w:rsidP="00713153">
      <w:pPr>
        <w:numPr>
          <w:ilvl w:val="0"/>
          <w:numId w:val="1"/>
        </w:numPr>
        <w:autoSpaceDE w:val="0"/>
        <w:autoSpaceDN w:val="0"/>
        <w:adjustRightInd w:val="0"/>
        <w:spacing w:after="0" w:line="240" w:lineRule="auto"/>
        <w:ind w:left="252" w:hanging="147"/>
        <w:rPr>
          <w:rFonts w:ascii="Calibri" w:hAnsi="Calibri" w:cs="Calibri"/>
          <w:color w:val="FF0000"/>
          <w:sz w:val="20"/>
          <w:szCs w:val="20"/>
        </w:rPr>
      </w:pPr>
      <w:r w:rsidRPr="00713153">
        <w:rPr>
          <w:rFonts w:ascii="Calibri" w:hAnsi="Calibri" w:cs="Calibri"/>
          <w:color w:val="FF0000"/>
          <w:sz w:val="20"/>
          <w:szCs w:val="20"/>
        </w:rPr>
        <w:t>List the steps in a Risk Management Process.</w:t>
      </w:r>
    </w:p>
    <w:p w:rsidR="00713153" w:rsidRPr="00713153" w:rsidRDefault="00713153" w:rsidP="00713153">
      <w:pPr>
        <w:numPr>
          <w:ilvl w:val="0"/>
          <w:numId w:val="1"/>
        </w:numPr>
        <w:autoSpaceDE w:val="0"/>
        <w:autoSpaceDN w:val="0"/>
        <w:adjustRightInd w:val="0"/>
        <w:spacing w:after="0" w:line="240" w:lineRule="auto"/>
        <w:ind w:left="252" w:hanging="147"/>
        <w:rPr>
          <w:rFonts w:ascii="Calibri" w:hAnsi="Calibri" w:cs="Calibri"/>
          <w:color w:val="FF0000"/>
          <w:sz w:val="20"/>
          <w:szCs w:val="20"/>
        </w:rPr>
      </w:pPr>
      <w:r w:rsidRPr="00713153">
        <w:rPr>
          <w:rFonts w:ascii="Calibri" w:hAnsi="Calibri" w:cs="Calibri"/>
          <w:color w:val="FF0000"/>
          <w:sz w:val="20"/>
          <w:szCs w:val="20"/>
        </w:rPr>
        <w:t>Describe the tools and techniques used in Risk Management.</w:t>
      </w:r>
    </w:p>
    <w:p w:rsidR="00713153" w:rsidRPr="00713153" w:rsidRDefault="00713153" w:rsidP="00713153">
      <w:pPr>
        <w:numPr>
          <w:ilvl w:val="0"/>
          <w:numId w:val="1"/>
        </w:numPr>
        <w:autoSpaceDE w:val="0"/>
        <w:autoSpaceDN w:val="0"/>
        <w:adjustRightInd w:val="0"/>
        <w:spacing w:after="0" w:line="240" w:lineRule="auto"/>
        <w:ind w:left="252" w:hanging="147"/>
        <w:rPr>
          <w:rFonts w:ascii="Microsoft Sans Serif" w:hAnsi="Microsoft Sans Serif" w:cs="Microsoft Sans Serif"/>
          <w:color w:val="FF0000"/>
          <w:sz w:val="17"/>
          <w:szCs w:val="17"/>
        </w:rPr>
      </w:pPr>
      <w:r w:rsidRPr="00713153">
        <w:rPr>
          <w:rFonts w:ascii="Calibri" w:hAnsi="Calibri" w:cs="Calibri"/>
          <w:color w:val="FF0000"/>
          <w:sz w:val="20"/>
          <w:szCs w:val="20"/>
        </w:rPr>
        <w:t>Explain the different approaches to handle risks.</w:t>
      </w:r>
    </w:p>
    <w:p w:rsidR="00713153" w:rsidRDefault="00713153" w:rsidP="00713153">
      <w:pPr>
        <w:autoSpaceDE w:val="0"/>
        <w:autoSpaceDN w:val="0"/>
        <w:adjustRightInd w:val="0"/>
        <w:spacing w:after="0" w:line="240" w:lineRule="auto"/>
        <w:rPr>
          <w:rFonts w:ascii="Calibri" w:hAnsi="Calibri" w:cs="Calibri"/>
          <w:color w:val="444444"/>
          <w:sz w:val="20"/>
          <w:szCs w:val="20"/>
        </w:rPr>
      </w:pPr>
    </w:p>
    <w:p w:rsidR="00713153" w:rsidRDefault="00713153" w:rsidP="00713153">
      <w:pPr>
        <w:rPr>
          <w:b/>
        </w:rPr>
      </w:pPr>
      <w:r w:rsidRPr="00713153">
        <w:rPr>
          <w:b/>
        </w:rPr>
        <w:t>Slide_1</w:t>
      </w:r>
      <w:r>
        <w:rPr>
          <w:b/>
        </w:rPr>
        <w:t>1</w:t>
      </w:r>
      <w:r w:rsidRPr="00713153">
        <w:rPr>
          <w:b/>
        </w:rPr>
        <w:t>:</w:t>
      </w:r>
    </w:p>
    <w:p w:rsidR="00713153" w:rsidRDefault="00713153" w:rsidP="00713153">
      <w:r w:rsidRPr="00713153">
        <w:t>AX2: In any industry</w:t>
      </w:r>
      <w:r w:rsidRPr="00713153">
        <w:rPr>
          <w:bCs/>
        </w:rPr>
        <w:t>,</w:t>
      </w:r>
      <w:r w:rsidRPr="00713153">
        <w:t xml:space="preserve"> the product is priced after it is made, unlike the construction industry where a price is fixed before commencement of work and project team strives to fit the cost </w:t>
      </w:r>
      <w:r w:rsidRPr="00713153">
        <w:rPr>
          <w:color w:val="FF0000"/>
        </w:rPr>
        <w:t>within</w:t>
      </w:r>
      <w:r w:rsidRPr="00713153">
        <w:t xml:space="preserve"> the estimated price.</w:t>
      </w:r>
    </w:p>
    <w:p w:rsidR="00EC7B6C" w:rsidRDefault="00EC7B6C" w:rsidP="00713153">
      <w:pPr>
        <w:rPr>
          <w:b/>
        </w:rPr>
      </w:pPr>
      <w:r w:rsidRPr="00EC7B6C">
        <w:rPr>
          <w:b/>
        </w:rPr>
        <w:t>Slide_12:</w:t>
      </w:r>
    </w:p>
    <w:p w:rsidR="00EC7B6C" w:rsidRDefault="00EC7B6C" w:rsidP="00EC7B6C">
      <w:pPr>
        <w:rPr>
          <w:bCs/>
          <w:i/>
          <w:iCs/>
        </w:rPr>
      </w:pPr>
      <w:r w:rsidRPr="00EC7B6C">
        <w:t xml:space="preserve">AX4: The uncertainty may arise due to lack of information or </w:t>
      </w:r>
      <w:r w:rsidRPr="00EC7B6C">
        <w:rPr>
          <w:color w:val="FF0000"/>
        </w:rPr>
        <w:t xml:space="preserve">incomplete </w:t>
      </w:r>
      <w:r w:rsidRPr="00EC7B6C">
        <w:t>information.</w:t>
      </w:r>
      <w:r w:rsidRPr="00EC7B6C">
        <w:rPr>
          <w:bCs/>
          <w:i/>
          <w:iCs/>
        </w:rPr>
        <w:t xml:space="preserve"> </w:t>
      </w:r>
    </w:p>
    <w:p w:rsidR="00EC7B6C" w:rsidRPr="00EC7B6C" w:rsidRDefault="00EC7B6C" w:rsidP="00EC7B6C">
      <w:pPr>
        <w:rPr>
          <w:b/>
          <w:bCs/>
          <w:iCs/>
        </w:rPr>
      </w:pPr>
      <w:r w:rsidRPr="00EC7B6C">
        <w:rPr>
          <w:b/>
          <w:bCs/>
          <w:iCs/>
        </w:rPr>
        <w:t>Slide_16:</w:t>
      </w:r>
    </w:p>
    <w:p w:rsidR="00EC7B6C" w:rsidRDefault="00EC7B6C" w:rsidP="00EC7B6C">
      <w:r w:rsidRPr="00EC7B6C">
        <w:t xml:space="preserve">AX2: As a project manager, you will find </w:t>
      </w:r>
      <w:r w:rsidRPr="00EC7B6C">
        <w:rPr>
          <w:color w:val="FF0000"/>
        </w:rPr>
        <w:t xml:space="preserve">yourselves </w:t>
      </w:r>
      <w:r w:rsidRPr="00EC7B6C">
        <w:t>in a situation in which you can either take a risk or you can be at risk!</w:t>
      </w:r>
    </w:p>
    <w:p w:rsidR="002117F0" w:rsidRPr="002117F0" w:rsidRDefault="002117F0" w:rsidP="00EC7B6C">
      <w:pPr>
        <w:rPr>
          <w:b/>
        </w:rPr>
      </w:pPr>
      <w:r w:rsidRPr="002117F0">
        <w:rPr>
          <w:b/>
        </w:rPr>
        <w:t>Slide_22:</w:t>
      </w:r>
    </w:p>
    <w:p w:rsidR="002117F0" w:rsidRDefault="002117F0" w:rsidP="002117F0">
      <w:r w:rsidRPr="002117F0">
        <w:t>AX2: Many times,</w:t>
      </w:r>
      <w:r w:rsidRPr="002117F0">
        <w:rPr>
          <w:color w:val="FF0000"/>
        </w:rPr>
        <w:t xml:space="preserve"> you </w:t>
      </w:r>
      <w:r w:rsidRPr="002117F0">
        <w:t>are rewarded not just for the work you execute but for the risk you take. Risk and rewards are related, and one should take only those risks, which one is confident of handling if it occurs.</w:t>
      </w:r>
    </w:p>
    <w:p w:rsidR="002117F0" w:rsidRPr="00724837" w:rsidRDefault="00724837" w:rsidP="002117F0">
      <w:pPr>
        <w:rPr>
          <w:b/>
        </w:rPr>
      </w:pPr>
      <w:r w:rsidRPr="00724837">
        <w:rPr>
          <w:b/>
        </w:rPr>
        <w:t>Slide_23:</w:t>
      </w:r>
    </w:p>
    <w:p w:rsidR="00724837" w:rsidRPr="00724837" w:rsidRDefault="00724837" w:rsidP="00724837">
      <w:r w:rsidRPr="00724837">
        <w:t xml:space="preserve">AX1: Before learning how to manage risks, let’s first find out the different approaches one can have towards risk. There are four ways in which you can approach different types of risks. </w:t>
      </w:r>
    </w:p>
    <w:p w:rsidR="00BA28FC" w:rsidRPr="00724837" w:rsidRDefault="003A2119" w:rsidP="00724837">
      <w:pPr>
        <w:numPr>
          <w:ilvl w:val="0"/>
          <w:numId w:val="2"/>
        </w:numPr>
      </w:pPr>
      <w:r w:rsidRPr="00724837">
        <w:t xml:space="preserve">The first is the umbrella approach, </w:t>
      </w:r>
      <w:proofErr w:type="gramStart"/>
      <w:r w:rsidRPr="00724837">
        <w:t>where  the</w:t>
      </w:r>
      <w:proofErr w:type="gramEnd"/>
      <w:r w:rsidRPr="00724837">
        <w:t xml:space="preserve"> Project Manager allows for every possible eventuality by adding a large risk premium. </w:t>
      </w:r>
    </w:p>
    <w:p w:rsidR="00BA28FC" w:rsidRPr="00724837" w:rsidRDefault="003A2119" w:rsidP="00724837">
      <w:pPr>
        <w:numPr>
          <w:ilvl w:val="0"/>
          <w:numId w:val="2"/>
        </w:numPr>
      </w:pPr>
      <w:r w:rsidRPr="00724837">
        <w:t xml:space="preserve">The second is the ostrich approach, where the PM assumes that </w:t>
      </w:r>
      <w:proofErr w:type="spellStart"/>
      <w:r w:rsidRPr="00724837">
        <w:t>every thing</w:t>
      </w:r>
      <w:proofErr w:type="spellEnd"/>
      <w:r w:rsidRPr="00724837">
        <w:t xml:space="preserve"> is fine and that somehow one shall get through. </w:t>
      </w:r>
    </w:p>
    <w:p w:rsidR="00BA28FC" w:rsidRPr="00724837" w:rsidRDefault="003A2119" w:rsidP="00724837">
      <w:pPr>
        <w:numPr>
          <w:ilvl w:val="0"/>
          <w:numId w:val="2"/>
        </w:numPr>
      </w:pPr>
      <w:r w:rsidRPr="00724837">
        <w:t xml:space="preserve">The third is the intuitive approach, where PM relies more on intuition or gut feeling. </w:t>
      </w:r>
    </w:p>
    <w:p w:rsidR="00724837" w:rsidRPr="00724837" w:rsidRDefault="00724837" w:rsidP="00724837">
      <w:r w:rsidRPr="00724837">
        <w:t xml:space="preserve">And the fourth is brute force, which focuses on uncontrollable risk and the force required to control such a risk, which may not be possible all </w:t>
      </w:r>
      <w:r w:rsidRPr="00724837">
        <w:rPr>
          <w:color w:val="FF0000"/>
        </w:rPr>
        <w:t xml:space="preserve">the </w:t>
      </w:r>
      <w:r w:rsidRPr="00724837">
        <w:t>time.</w:t>
      </w:r>
    </w:p>
    <w:p w:rsidR="00EC7B6C" w:rsidRPr="00EC7B6C" w:rsidRDefault="00EC7B6C" w:rsidP="00713153">
      <w:pPr>
        <w:rPr>
          <w:b/>
        </w:rPr>
      </w:pPr>
    </w:p>
    <w:p w:rsidR="00713153" w:rsidRDefault="00297525" w:rsidP="00713153">
      <w:pPr>
        <w:rPr>
          <w:b/>
        </w:rPr>
      </w:pPr>
      <w:r>
        <w:rPr>
          <w:b/>
        </w:rPr>
        <w:t>Slide_24:</w:t>
      </w:r>
    </w:p>
    <w:p w:rsidR="00297525" w:rsidRPr="00297525" w:rsidRDefault="00297525" w:rsidP="00297525">
      <w:r w:rsidRPr="00297525">
        <w:t xml:space="preserve">AX1: After learning about the different approaches to risk, let’s now learn about two common approaches </w:t>
      </w:r>
    </w:p>
    <w:p w:rsidR="00297525" w:rsidRPr="00297525" w:rsidRDefault="00297525" w:rsidP="00297525">
      <w:r w:rsidRPr="00297525">
        <w:t xml:space="preserve">These are the </w:t>
      </w:r>
      <w:r w:rsidRPr="00297525">
        <w:rPr>
          <w:color w:val="FF0000"/>
        </w:rPr>
        <w:t>AGAP</w:t>
      </w:r>
      <w:r w:rsidRPr="00297525">
        <w:t xml:space="preserve"> (or all goes according to plan) approach, where you assume everything will go as planned—which is the most optimistic approach</w:t>
      </w:r>
    </w:p>
    <w:p w:rsidR="00297525" w:rsidRPr="00297525" w:rsidRDefault="00297525" w:rsidP="00297525">
      <w:r w:rsidRPr="00297525">
        <w:t xml:space="preserve">AX2: The second approach you should be aware of is the </w:t>
      </w:r>
      <w:r w:rsidRPr="00297525">
        <w:rPr>
          <w:color w:val="FF0000"/>
        </w:rPr>
        <w:t>WHIF</w:t>
      </w:r>
      <w:r w:rsidRPr="00297525">
        <w:t xml:space="preserve"> (or what happens if) approach. </w:t>
      </w:r>
    </w:p>
    <w:p w:rsidR="00297525" w:rsidRPr="00297525" w:rsidRDefault="00297525" w:rsidP="00297525">
      <w:r w:rsidRPr="00297525">
        <w:t>You must have brainstorming sessions of destructive thinking to throw up ideas about things that might go wrong, thus, identifying loopholes if any in the prevention or protection system. This is also the pessimistic approach.</w:t>
      </w:r>
    </w:p>
    <w:p w:rsidR="00546E8C" w:rsidRDefault="00546E8C" w:rsidP="00713153">
      <w:pPr>
        <w:rPr>
          <w:b/>
        </w:rPr>
      </w:pPr>
      <w:r>
        <w:rPr>
          <w:b/>
        </w:rPr>
        <w:t>Slide_25:</w:t>
      </w:r>
    </w:p>
    <w:p w:rsidR="00297525" w:rsidRPr="00297525" w:rsidRDefault="00297525" w:rsidP="00297525">
      <w:r w:rsidRPr="00297525">
        <w:t xml:space="preserve">AX1: The </w:t>
      </w:r>
      <w:r w:rsidRPr="00297525">
        <w:rPr>
          <w:color w:val="FF0000"/>
        </w:rPr>
        <w:t>WHIF</w:t>
      </w:r>
      <w:r w:rsidRPr="00297525">
        <w:t xml:space="preserve"> approach takes into account the uncertainty of performance by one or the other agency, leading to serious ripple effects. This compels project managers to find solutions, almost on a continual basis, to eliminate or minimize various risks. </w:t>
      </w:r>
    </w:p>
    <w:p w:rsidR="00546E8C" w:rsidRDefault="00546E8C" w:rsidP="00713153">
      <w:r w:rsidRPr="00546E8C">
        <w:t xml:space="preserve">AX2: We can, therefore, call risk management a dynamic process which continues as the project progresses. In </w:t>
      </w:r>
      <w:r w:rsidRPr="00546E8C">
        <w:rPr>
          <w:color w:val="FF0000"/>
        </w:rPr>
        <w:t>a</w:t>
      </w:r>
      <w:r w:rsidRPr="00546E8C">
        <w:t xml:space="preserve"> broad sense, the </w:t>
      </w:r>
      <w:r w:rsidRPr="00546E8C">
        <w:rPr>
          <w:color w:val="FF0000"/>
        </w:rPr>
        <w:t>parties</w:t>
      </w:r>
      <w:r w:rsidRPr="00546E8C">
        <w:t xml:space="preserve"> should know the major risks that cannot be transferred and that need to be apportioned among project participants.</w:t>
      </w:r>
    </w:p>
    <w:p w:rsidR="00DA07D0" w:rsidRPr="00DA07D0" w:rsidRDefault="00DA07D0" w:rsidP="00713153">
      <w:pPr>
        <w:rPr>
          <w:b/>
        </w:rPr>
      </w:pPr>
      <w:r w:rsidRPr="00DA07D0">
        <w:rPr>
          <w:b/>
        </w:rPr>
        <w:t>Slide_38:</w:t>
      </w:r>
    </w:p>
    <w:p w:rsidR="00DA07D0" w:rsidRPr="00DA07D0" w:rsidRDefault="00DA07D0" w:rsidP="00DA07D0">
      <w:r w:rsidRPr="00DA07D0">
        <w:t>AX1: Risks can be classified as:</w:t>
      </w:r>
    </w:p>
    <w:p w:rsidR="00BA28FC" w:rsidRPr="00DA07D0" w:rsidRDefault="003A2119" w:rsidP="00DA07D0">
      <w:pPr>
        <w:numPr>
          <w:ilvl w:val="0"/>
          <w:numId w:val="3"/>
        </w:numPr>
      </w:pPr>
      <w:r w:rsidRPr="00DA07D0">
        <w:rPr>
          <w:bCs/>
        </w:rPr>
        <w:t>Primary risk is the main risk.</w:t>
      </w:r>
    </w:p>
    <w:p w:rsidR="00BA28FC" w:rsidRPr="00DA07D0" w:rsidRDefault="003A2119" w:rsidP="00DA07D0">
      <w:pPr>
        <w:numPr>
          <w:ilvl w:val="0"/>
          <w:numId w:val="3"/>
        </w:numPr>
      </w:pPr>
      <w:r w:rsidRPr="00DA07D0">
        <w:t xml:space="preserve">Secondary Risk </w:t>
      </w:r>
      <w:proofErr w:type="spellStart"/>
      <w:r w:rsidRPr="00DA07D0">
        <w:t>i</w:t>
      </w:r>
      <w:r w:rsidRPr="00DA07D0">
        <w:rPr>
          <w:lang w:val="en-IN"/>
        </w:rPr>
        <w:t>s</w:t>
      </w:r>
      <w:proofErr w:type="spellEnd"/>
      <w:r w:rsidRPr="00DA07D0">
        <w:rPr>
          <w:lang w:val="en-IN"/>
        </w:rPr>
        <w:t xml:space="preserve"> a risk that arises as the result of implementing a risk response </w:t>
      </w:r>
      <w:r w:rsidRPr="00DA07D0">
        <w:rPr>
          <w:bCs/>
          <w:lang w:val="en-IN"/>
        </w:rPr>
        <w:t xml:space="preserve">to </w:t>
      </w:r>
      <w:r w:rsidR="00DA07D0" w:rsidRPr="00DA07D0">
        <w:rPr>
          <w:bCs/>
          <w:strike/>
          <w:color w:val="FF0000"/>
          <w:lang w:val="en-IN"/>
        </w:rPr>
        <w:t>a</w:t>
      </w:r>
      <w:r w:rsidR="00DA07D0">
        <w:rPr>
          <w:bCs/>
          <w:lang w:val="en-IN"/>
        </w:rPr>
        <w:t xml:space="preserve"> </w:t>
      </w:r>
      <w:r w:rsidRPr="00DA07D0">
        <w:rPr>
          <w:bCs/>
          <w:lang w:val="en-IN"/>
        </w:rPr>
        <w:t>primary risk.</w:t>
      </w:r>
      <w:r w:rsidRPr="00DA07D0">
        <w:rPr>
          <w:lang w:val="en-IN"/>
        </w:rPr>
        <w:t xml:space="preserve"> It does not exist if the risk response was not taken. It should be evaluated for appropriate action. The severity of the secondary risk or risks may eliminate the risk response as an option, if it </w:t>
      </w:r>
      <w:r w:rsidRPr="00DA07D0">
        <w:rPr>
          <w:color w:val="FF0000"/>
          <w:lang w:val="en-IN"/>
        </w:rPr>
        <w:t xml:space="preserve">falls </w:t>
      </w:r>
      <w:r w:rsidRPr="00DA07D0">
        <w:rPr>
          <w:lang w:val="en-IN"/>
        </w:rPr>
        <w:t>outside of the project risk tolerance.</w:t>
      </w:r>
    </w:p>
    <w:p w:rsidR="00BA28FC" w:rsidRPr="00DA07D0" w:rsidRDefault="003A2119" w:rsidP="00DA07D0">
      <w:pPr>
        <w:numPr>
          <w:ilvl w:val="0"/>
          <w:numId w:val="3"/>
        </w:numPr>
      </w:pPr>
      <w:r w:rsidRPr="00DA07D0">
        <w:t xml:space="preserve">Residual </w:t>
      </w:r>
      <w:proofErr w:type="spellStart"/>
      <w:r w:rsidRPr="00DA07D0">
        <w:t>i</w:t>
      </w:r>
      <w:r w:rsidRPr="00DA07D0">
        <w:rPr>
          <w:lang w:val="en-IN"/>
        </w:rPr>
        <w:t>s</w:t>
      </w:r>
      <w:proofErr w:type="spellEnd"/>
      <w:r w:rsidRPr="00DA07D0">
        <w:rPr>
          <w:lang w:val="en-IN"/>
        </w:rPr>
        <w:t xml:space="preserve"> the risk that remains after a risk response has been taken.</w:t>
      </w:r>
    </w:p>
    <w:p w:rsidR="00DA07D0" w:rsidRDefault="00DA07D0" w:rsidP="00DA07D0">
      <w:pPr>
        <w:rPr>
          <w:lang w:val="en-IN"/>
        </w:rPr>
      </w:pPr>
    </w:p>
    <w:p w:rsidR="00DA07D0" w:rsidRPr="00DA07D0" w:rsidRDefault="00DA07D0" w:rsidP="00DA07D0"/>
    <w:p w:rsidR="00DA07D0" w:rsidRPr="00DA07D0" w:rsidRDefault="00DA07D0" w:rsidP="00713153"/>
    <w:p w:rsidR="00713153" w:rsidRDefault="00713153" w:rsidP="00713153">
      <w:pPr>
        <w:autoSpaceDE w:val="0"/>
        <w:autoSpaceDN w:val="0"/>
        <w:adjustRightInd w:val="0"/>
        <w:spacing w:after="0" w:line="240" w:lineRule="auto"/>
        <w:rPr>
          <w:rFonts w:ascii="Microsoft Sans Serif" w:hAnsi="Microsoft Sans Serif" w:cs="Microsoft Sans Serif"/>
          <w:sz w:val="17"/>
          <w:szCs w:val="17"/>
        </w:rPr>
      </w:pPr>
    </w:p>
    <w:sectPr w:rsidR="00713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80AA776E"/>
    <w:lvl w:ilvl="0">
      <w:numFmt w:val="bullet"/>
      <w:lvlText w:val="*"/>
      <w:lvlJc w:val="left"/>
    </w:lvl>
  </w:abstractNum>
  <w:abstractNum w:abstractNumId="1" w15:restartNumberingAfterBreak="0">
    <w:nsid w:val="0054327D"/>
    <w:multiLevelType w:val="hybridMultilevel"/>
    <w:tmpl w:val="237800BA"/>
    <w:lvl w:ilvl="0" w:tplc="5FACC0B8">
      <w:start w:val="1"/>
      <w:numFmt w:val="bullet"/>
      <w:lvlText w:val="•"/>
      <w:lvlJc w:val="left"/>
      <w:pPr>
        <w:tabs>
          <w:tab w:val="num" w:pos="720"/>
        </w:tabs>
        <w:ind w:left="720" w:hanging="360"/>
      </w:pPr>
      <w:rPr>
        <w:rFonts w:ascii="Arial" w:hAnsi="Arial" w:hint="default"/>
      </w:rPr>
    </w:lvl>
    <w:lvl w:ilvl="1" w:tplc="D264FF54" w:tentative="1">
      <w:start w:val="1"/>
      <w:numFmt w:val="bullet"/>
      <w:lvlText w:val="•"/>
      <w:lvlJc w:val="left"/>
      <w:pPr>
        <w:tabs>
          <w:tab w:val="num" w:pos="1440"/>
        </w:tabs>
        <w:ind w:left="1440" w:hanging="360"/>
      </w:pPr>
      <w:rPr>
        <w:rFonts w:ascii="Arial" w:hAnsi="Arial" w:hint="default"/>
      </w:rPr>
    </w:lvl>
    <w:lvl w:ilvl="2" w:tplc="D150925C" w:tentative="1">
      <w:start w:val="1"/>
      <w:numFmt w:val="bullet"/>
      <w:lvlText w:val="•"/>
      <w:lvlJc w:val="left"/>
      <w:pPr>
        <w:tabs>
          <w:tab w:val="num" w:pos="2160"/>
        </w:tabs>
        <w:ind w:left="2160" w:hanging="360"/>
      </w:pPr>
      <w:rPr>
        <w:rFonts w:ascii="Arial" w:hAnsi="Arial" w:hint="default"/>
      </w:rPr>
    </w:lvl>
    <w:lvl w:ilvl="3" w:tplc="40F8FF78" w:tentative="1">
      <w:start w:val="1"/>
      <w:numFmt w:val="bullet"/>
      <w:lvlText w:val="•"/>
      <w:lvlJc w:val="left"/>
      <w:pPr>
        <w:tabs>
          <w:tab w:val="num" w:pos="2880"/>
        </w:tabs>
        <w:ind w:left="2880" w:hanging="360"/>
      </w:pPr>
      <w:rPr>
        <w:rFonts w:ascii="Arial" w:hAnsi="Arial" w:hint="default"/>
      </w:rPr>
    </w:lvl>
    <w:lvl w:ilvl="4" w:tplc="4460A06A" w:tentative="1">
      <w:start w:val="1"/>
      <w:numFmt w:val="bullet"/>
      <w:lvlText w:val="•"/>
      <w:lvlJc w:val="left"/>
      <w:pPr>
        <w:tabs>
          <w:tab w:val="num" w:pos="3600"/>
        </w:tabs>
        <w:ind w:left="3600" w:hanging="360"/>
      </w:pPr>
      <w:rPr>
        <w:rFonts w:ascii="Arial" w:hAnsi="Arial" w:hint="default"/>
      </w:rPr>
    </w:lvl>
    <w:lvl w:ilvl="5" w:tplc="72CA1932" w:tentative="1">
      <w:start w:val="1"/>
      <w:numFmt w:val="bullet"/>
      <w:lvlText w:val="•"/>
      <w:lvlJc w:val="left"/>
      <w:pPr>
        <w:tabs>
          <w:tab w:val="num" w:pos="4320"/>
        </w:tabs>
        <w:ind w:left="4320" w:hanging="360"/>
      </w:pPr>
      <w:rPr>
        <w:rFonts w:ascii="Arial" w:hAnsi="Arial" w:hint="default"/>
      </w:rPr>
    </w:lvl>
    <w:lvl w:ilvl="6" w:tplc="F6547644" w:tentative="1">
      <w:start w:val="1"/>
      <w:numFmt w:val="bullet"/>
      <w:lvlText w:val="•"/>
      <w:lvlJc w:val="left"/>
      <w:pPr>
        <w:tabs>
          <w:tab w:val="num" w:pos="5040"/>
        </w:tabs>
        <w:ind w:left="5040" w:hanging="360"/>
      </w:pPr>
      <w:rPr>
        <w:rFonts w:ascii="Arial" w:hAnsi="Arial" w:hint="default"/>
      </w:rPr>
    </w:lvl>
    <w:lvl w:ilvl="7" w:tplc="7DF6CA4E" w:tentative="1">
      <w:start w:val="1"/>
      <w:numFmt w:val="bullet"/>
      <w:lvlText w:val="•"/>
      <w:lvlJc w:val="left"/>
      <w:pPr>
        <w:tabs>
          <w:tab w:val="num" w:pos="5760"/>
        </w:tabs>
        <w:ind w:left="5760" w:hanging="360"/>
      </w:pPr>
      <w:rPr>
        <w:rFonts w:ascii="Arial" w:hAnsi="Arial" w:hint="default"/>
      </w:rPr>
    </w:lvl>
    <w:lvl w:ilvl="8" w:tplc="B9FA5C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85D3559"/>
    <w:multiLevelType w:val="hybridMultilevel"/>
    <w:tmpl w:val="BAC80A34"/>
    <w:lvl w:ilvl="0" w:tplc="EFDECE5C">
      <w:start w:val="1"/>
      <w:numFmt w:val="bullet"/>
      <w:lvlText w:val="•"/>
      <w:lvlJc w:val="left"/>
      <w:pPr>
        <w:tabs>
          <w:tab w:val="num" w:pos="720"/>
        </w:tabs>
        <w:ind w:left="720" w:hanging="360"/>
      </w:pPr>
      <w:rPr>
        <w:rFonts w:ascii="Arial" w:hAnsi="Arial" w:hint="default"/>
      </w:rPr>
    </w:lvl>
    <w:lvl w:ilvl="1" w:tplc="1C8C746C" w:tentative="1">
      <w:start w:val="1"/>
      <w:numFmt w:val="bullet"/>
      <w:lvlText w:val="•"/>
      <w:lvlJc w:val="left"/>
      <w:pPr>
        <w:tabs>
          <w:tab w:val="num" w:pos="1440"/>
        </w:tabs>
        <w:ind w:left="1440" w:hanging="360"/>
      </w:pPr>
      <w:rPr>
        <w:rFonts w:ascii="Arial" w:hAnsi="Arial" w:hint="default"/>
      </w:rPr>
    </w:lvl>
    <w:lvl w:ilvl="2" w:tplc="B46AF7B6" w:tentative="1">
      <w:start w:val="1"/>
      <w:numFmt w:val="bullet"/>
      <w:lvlText w:val="•"/>
      <w:lvlJc w:val="left"/>
      <w:pPr>
        <w:tabs>
          <w:tab w:val="num" w:pos="2160"/>
        </w:tabs>
        <w:ind w:left="2160" w:hanging="360"/>
      </w:pPr>
      <w:rPr>
        <w:rFonts w:ascii="Arial" w:hAnsi="Arial" w:hint="default"/>
      </w:rPr>
    </w:lvl>
    <w:lvl w:ilvl="3" w:tplc="CD388E98" w:tentative="1">
      <w:start w:val="1"/>
      <w:numFmt w:val="bullet"/>
      <w:lvlText w:val="•"/>
      <w:lvlJc w:val="left"/>
      <w:pPr>
        <w:tabs>
          <w:tab w:val="num" w:pos="2880"/>
        </w:tabs>
        <w:ind w:left="2880" w:hanging="360"/>
      </w:pPr>
      <w:rPr>
        <w:rFonts w:ascii="Arial" w:hAnsi="Arial" w:hint="default"/>
      </w:rPr>
    </w:lvl>
    <w:lvl w:ilvl="4" w:tplc="CB88A200" w:tentative="1">
      <w:start w:val="1"/>
      <w:numFmt w:val="bullet"/>
      <w:lvlText w:val="•"/>
      <w:lvlJc w:val="left"/>
      <w:pPr>
        <w:tabs>
          <w:tab w:val="num" w:pos="3600"/>
        </w:tabs>
        <w:ind w:left="3600" w:hanging="360"/>
      </w:pPr>
      <w:rPr>
        <w:rFonts w:ascii="Arial" w:hAnsi="Arial" w:hint="default"/>
      </w:rPr>
    </w:lvl>
    <w:lvl w:ilvl="5" w:tplc="836C4734" w:tentative="1">
      <w:start w:val="1"/>
      <w:numFmt w:val="bullet"/>
      <w:lvlText w:val="•"/>
      <w:lvlJc w:val="left"/>
      <w:pPr>
        <w:tabs>
          <w:tab w:val="num" w:pos="4320"/>
        </w:tabs>
        <w:ind w:left="4320" w:hanging="360"/>
      </w:pPr>
      <w:rPr>
        <w:rFonts w:ascii="Arial" w:hAnsi="Arial" w:hint="default"/>
      </w:rPr>
    </w:lvl>
    <w:lvl w:ilvl="6" w:tplc="E9A88D08" w:tentative="1">
      <w:start w:val="1"/>
      <w:numFmt w:val="bullet"/>
      <w:lvlText w:val="•"/>
      <w:lvlJc w:val="left"/>
      <w:pPr>
        <w:tabs>
          <w:tab w:val="num" w:pos="5040"/>
        </w:tabs>
        <w:ind w:left="5040" w:hanging="360"/>
      </w:pPr>
      <w:rPr>
        <w:rFonts w:ascii="Arial" w:hAnsi="Arial" w:hint="default"/>
      </w:rPr>
    </w:lvl>
    <w:lvl w:ilvl="7" w:tplc="D368DA1A" w:tentative="1">
      <w:start w:val="1"/>
      <w:numFmt w:val="bullet"/>
      <w:lvlText w:val="•"/>
      <w:lvlJc w:val="left"/>
      <w:pPr>
        <w:tabs>
          <w:tab w:val="num" w:pos="5760"/>
        </w:tabs>
        <w:ind w:left="5760" w:hanging="360"/>
      </w:pPr>
      <w:rPr>
        <w:rFonts w:ascii="Arial" w:hAnsi="Arial" w:hint="default"/>
      </w:rPr>
    </w:lvl>
    <w:lvl w:ilvl="8" w:tplc="9FD2ADC2" w:tentative="1">
      <w:start w:val="1"/>
      <w:numFmt w:val="bullet"/>
      <w:lvlText w:val="•"/>
      <w:lvlJc w:val="left"/>
      <w:pPr>
        <w:tabs>
          <w:tab w:val="num" w:pos="6480"/>
        </w:tabs>
        <w:ind w:left="6480" w:hanging="360"/>
      </w:pPr>
      <w:rPr>
        <w:rFonts w:ascii="Arial" w:hAnsi="Arial" w:hint="default"/>
      </w:rPr>
    </w:lvl>
  </w:abstractNum>
  <w:num w:numId="1">
    <w:abstractNumId w:val="0"/>
    <w:lvlOverride w:ilvl="0">
      <w:lvl w:ilvl="0">
        <w:numFmt w:val="bullet"/>
        <w:lvlText w:val=""/>
        <w:legacy w:legacy="1" w:legacySpace="0" w:legacyIndent="140"/>
        <w:lvlJc w:val="left"/>
        <w:rPr>
          <w:rFonts w:ascii="Symbol" w:hAnsi="Symbo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153"/>
    <w:rsid w:val="001A0E2A"/>
    <w:rsid w:val="001A3CA4"/>
    <w:rsid w:val="002117F0"/>
    <w:rsid w:val="00297525"/>
    <w:rsid w:val="002F74F6"/>
    <w:rsid w:val="003A2119"/>
    <w:rsid w:val="00546E8C"/>
    <w:rsid w:val="00713153"/>
    <w:rsid w:val="00724837"/>
    <w:rsid w:val="00781C77"/>
    <w:rsid w:val="00BA28FC"/>
    <w:rsid w:val="00DA07D0"/>
    <w:rsid w:val="00EC7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BAC0C9-8F55-40C0-A054-1BB3E98E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1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3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1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103162">
      <w:bodyDiv w:val="1"/>
      <w:marLeft w:val="0"/>
      <w:marRight w:val="0"/>
      <w:marTop w:val="0"/>
      <w:marBottom w:val="0"/>
      <w:divBdr>
        <w:top w:val="none" w:sz="0" w:space="0" w:color="auto"/>
        <w:left w:val="none" w:sz="0" w:space="0" w:color="auto"/>
        <w:bottom w:val="none" w:sz="0" w:space="0" w:color="auto"/>
        <w:right w:val="none" w:sz="0" w:space="0" w:color="auto"/>
      </w:divBdr>
      <w:divsChild>
        <w:div w:id="570777055">
          <w:marLeft w:val="274"/>
          <w:marRight w:val="0"/>
          <w:marTop w:val="0"/>
          <w:marBottom w:val="0"/>
          <w:divBdr>
            <w:top w:val="none" w:sz="0" w:space="0" w:color="auto"/>
            <w:left w:val="none" w:sz="0" w:space="0" w:color="auto"/>
            <w:bottom w:val="none" w:sz="0" w:space="0" w:color="auto"/>
            <w:right w:val="none" w:sz="0" w:space="0" w:color="auto"/>
          </w:divBdr>
        </w:div>
        <w:div w:id="488403762">
          <w:marLeft w:val="274"/>
          <w:marRight w:val="0"/>
          <w:marTop w:val="0"/>
          <w:marBottom w:val="0"/>
          <w:divBdr>
            <w:top w:val="none" w:sz="0" w:space="0" w:color="auto"/>
            <w:left w:val="none" w:sz="0" w:space="0" w:color="auto"/>
            <w:bottom w:val="none" w:sz="0" w:space="0" w:color="auto"/>
            <w:right w:val="none" w:sz="0" w:space="0" w:color="auto"/>
          </w:divBdr>
        </w:div>
        <w:div w:id="1676880456">
          <w:marLeft w:val="274"/>
          <w:marRight w:val="0"/>
          <w:marTop w:val="0"/>
          <w:marBottom w:val="0"/>
          <w:divBdr>
            <w:top w:val="none" w:sz="0" w:space="0" w:color="auto"/>
            <w:left w:val="none" w:sz="0" w:space="0" w:color="auto"/>
            <w:bottom w:val="none" w:sz="0" w:space="0" w:color="auto"/>
            <w:right w:val="none" w:sz="0" w:space="0" w:color="auto"/>
          </w:divBdr>
        </w:div>
      </w:divsChild>
    </w:div>
    <w:div w:id="833108352">
      <w:bodyDiv w:val="1"/>
      <w:marLeft w:val="0"/>
      <w:marRight w:val="0"/>
      <w:marTop w:val="0"/>
      <w:marBottom w:val="0"/>
      <w:divBdr>
        <w:top w:val="none" w:sz="0" w:space="0" w:color="auto"/>
        <w:left w:val="none" w:sz="0" w:space="0" w:color="auto"/>
        <w:bottom w:val="none" w:sz="0" w:space="0" w:color="auto"/>
        <w:right w:val="none" w:sz="0" w:space="0" w:color="auto"/>
      </w:divBdr>
    </w:div>
    <w:div w:id="1075123721">
      <w:bodyDiv w:val="1"/>
      <w:marLeft w:val="0"/>
      <w:marRight w:val="0"/>
      <w:marTop w:val="0"/>
      <w:marBottom w:val="0"/>
      <w:divBdr>
        <w:top w:val="none" w:sz="0" w:space="0" w:color="auto"/>
        <w:left w:val="none" w:sz="0" w:space="0" w:color="auto"/>
        <w:bottom w:val="none" w:sz="0" w:space="0" w:color="auto"/>
        <w:right w:val="none" w:sz="0" w:space="0" w:color="auto"/>
      </w:divBdr>
    </w:div>
    <w:div w:id="1109350620">
      <w:bodyDiv w:val="1"/>
      <w:marLeft w:val="0"/>
      <w:marRight w:val="0"/>
      <w:marTop w:val="0"/>
      <w:marBottom w:val="0"/>
      <w:divBdr>
        <w:top w:val="none" w:sz="0" w:space="0" w:color="auto"/>
        <w:left w:val="none" w:sz="0" w:space="0" w:color="auto"/>
        <w:bottom w:val="none" w:sz="0" w:space="0" w:color="auto"/>
        <w:right w:val="none" w:sz="0" w:space="0" w:color="auto"/>
      </w:divBdr>
    </w:div>
    <w:div w:id="1231034987">
      <w:bodyDiv w:val="1"/>
      <w:marLeft w:val="0"/>
      <w:marRight w:val="0"/>
      <w:marTop w:val="0"/>
      <w:marBottom w:val="0"/>
      <w:divBdr>
        <w:top w:val="none" w:sz="0" w:space="0" w:color="auto"/>
        <w:left w:val="none" w:sz="0" w:space="0" w:color="auto"/>
        <w:bottom w:val="none" w:sz="0" w:space="0" w:color="auto"/>
        <w:right w:val="none" w:sz="0" w:space="0" w:color="auto"/>
      </w:divBdr>
    </w:div>
    <w:div w:id="1626351410">
      <w:bodyDiv w:val="1"/>
      <w:marLeft w:val="0"/>
      <w:marRight w:val="0"/>
      <w:marTop w:val="0"/>
      <w:marBottom w:val="0"/>
      <w:divBdr>
        <w:top w:val="none" w:sz="0" w:space="0" w:color="auto"/>
        <w:left w:val="none" w:sz="0" w:space="0" w:color="auto"/>
        <w:bottom w:val="none" w:sz="0" w:space="0" w:color="auto"/>
        <w:right w:val="none" w:sz="0" w:space="0" w:color="auto"/>
      </w:divBdr>
    </w:div>
    <w:div w:id="1647587292">
      <w:bodyDiv w:val="1"/>
      <w:marLeft w:val="0"/>
      <w:marRight w:val="0"/>
      <w:marTop w:val="0"/>
      <w:marBottom w:val="0"/>
      <w:divBdr>
        <w:top w:val="none" w:sz="0" w:space="0" w:color="auto"/>
        <w:left w:val="none" w:sz="0" w:space="0" w:color="auto"/>
        <w:bottom w:val="none" w:sz="0" w:space="0" w:color="auto"/>
        <w:right w:val="none" w:sz="0" w:space="0" w:color="auto"/>
      </w:divBdr>
    </w:div>
    <w:div w:id="1661540187">
      <w:bodyDiv w:val="1"/>
      <w:marLeft w:val="0"/>
      <w:marRight w:val="0"/>
      <w:marTop w:val="0"/>
      <w:marBottom w:val="0"/>
      <w:divBdr>
        <w:top w:val="none" w:sz="0" w:space="0" w:color="auto"/>
        <w:left w:val="none" w:sz="0" w:space="0" w:color="auto"/>
        <w:bottom w:val="none" w:sz="0" w:space="0" w:color="auto"/>
        <w:right w:val="none" w:sz="0" w:space="0" w:color="auto"/>
      </w:divBdr>
      <w:divsChild>
        <w:div w:id="1920093334">
          <w:marLeft w:val="274"/>
          <w:marRight w:val="0"/>
          <w:marTop w:val="0"/>
          <w:marBottom w:val="0"/>
          <w:divBdr>
            <w:top w:val="none" w:sz="0" w:space="0" w:color="auto"/>
            <w:left w:val="none" w:sz="0" w:space="0" w:color="auto"/>
            <w:bottom w:val="none" w:sz="0" w:space="0" w:color="auto"/>
            <w:right w:val="none" w:sz="0" w:space="0" w:color="auto"/>
          </w:divBdr>
        </w:div>
        <w:div w:id="1842810447">
          <w:marLeft w:val="274"/>
          <w:marRight w:val="0"/>
          <w:marTop w:val="0"/>
          <w:marBottom w:val="0"/>
          <w:divBdr>
            <w:top w:val="none" w:sz="0" w:space="0" w:color="auto"/>
            <w:left w:val="none" w:sz="0" w:space="0" w:color="auto"/>
            <w:bottom w:val="none" w:sz="0" w:space="0" w:color="auto"/>
            <w:right w:val="none" w:sz="0" w:space="0" w:color="auto"/>
          </w:divBdr>
        </w:div>
        <w:div w:id="1122462396">
          <w:marLeft w:val="274"/>
          <w:marRight w:val="0"/>
          <w:marTop w:val="0"/>
          <w:marBottom w:val="0"/>
          <w:divBdr>
            <w:top w:val="none" w:sz="0" w:space="0" w:color="auto"/>
            <w:left w:val="none" w:sz="0" w:space="0" w:color="auto"/>
            <w:bottom w:val="none" w:sz="0" w:space="0" w:color="auto"/>
            <w:right w:val="none" w:sz="0" w:space="0" w:color="auto"/>
          </w:divBdr>
        </w:div>
      </w:divsChild>
    </w:div>
    <w:div w:id="169391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Bisht</dc:creator>
  <cp:lastModifiedBy>Aruna Singh</cp:lastModifiedBy>
  <cp:revision>2</cp:revision>
  <dcterms:created xsi:type="dcterms:W3CDTF">2017-04-18T10:01:00Z</dcterms:created>
  <dcterms:modified xsi:type="dcterms:W3CDTF">2017-04-18T10:01:00Z</dcterms:modified>
</cp:coreProperties>
</file>