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A4D7B"/>
          <w:sz w:val="36"/>
          <w:szCs w:val="36"/>
        </w:rPr>
        <w:t xml:space="preserve">SFIO 학습부터 플랫폼 운영까지</w:t>
      </w:r>
    </w:p>
    <w:p>
      <w:pPr>
        <w:spacing w:after="600" w:before="100"/>
        <w:jc w:val="center"/>
      </w:pPr>
      <w:r>
        <w:rPr>
          <w:b/>
          <w:bCs/>
          <w:color w:val="27ae60"/>
          <w:sz w:val="30"/>
          <w:szCs w:val="30"/>
        </w:rPr>
        <w:t xml:space="preserve">5개 영역 통합 마스터플랜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학습 데이터 → 모델링 → 알고리즘 → 추진 방안 → 플랫폼 구축·운영</w:t>
      </w:r>
    </w:p>
    <w:p>
      <w:pPr>
        <w:spacing w:after="100" w:before="100"/>
        <w:jc w:val="center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
2026년 5월 ~ 2028년 5월 (24개월) · 38억원 · 5,000농가 목표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영역 1. 학습 데이터 구축 (5단계)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872"/>
        <w:gridCol w:w="2340"/>
        <w:gridCol w:w="1872"/>
        <w:gridCol w:w="936"/>
        <w:gridCol w:w="1560"/>
      </w:tblGrid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원천 데이터 수집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13개 자료/API 일괄 다운로드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+ Airflow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2주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9/13 완료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정제 (Cleaning)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결측치/이상치 처리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pandas + dbt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1주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완료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시간→주 단위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KAFFTC 시간별 → WMA4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pandas resample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1주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770행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농가 매칭+익명화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5년+이암허브 통합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GroupKFold ID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1주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13,246/313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15개 변수 추출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환경 9 + lag 5 + baseline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FeatureEngineer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2주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✓ R²=0.80 ★</w:t>
            </w:r>
          </w:p>
        </w:tc>
      </w:tr>
    </w:tbl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[학습 데이터 구축 결과]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총 13,246행 / 313 농가 / 4작목 (딸기·완숙·방울·참외)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v6.0 합성 5,000행 완전 미사용 - 정직성 확보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외부 R²=0.80 (KAB+SCI 영역 도달)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수집 비용 0원 (전부 무료 정부 데이터)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영역 2. 모델링 (5단계 진화)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404"/>
        <w:gridCol w:w="2340"/>
        <w:gridCol w:w="1872"/>
        <w:gridCol w:w="1404"/>
        <w:gridCol w:w="1560"/>
      </w:tblGrid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알고리즘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결과 R²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향상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교훈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LightGBM 단순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0.14 (정직)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기준점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v6.0 누수 발견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LSTM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LSTM (8주)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0.55 (KFold)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+0.41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시계열 중요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앙상블+lag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XGB+LGB+lag 5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0.78 (hold-out)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+0.23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앙상블 안정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정규화+EB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z-score + Empirical Bayes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0.82 (hold-out)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+0.04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농가 차이 흡수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외부+통합 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GroupKFold + 통합 학습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0.80 (외부) ⭐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+0.25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SCI 영역 진입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영역 3. 알고리즘 구축 (9+1 모듈 상세)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638"/>
        <w:gridCol w:w="2340"/>
        <w:gridCol w:w="1404"/>
        <w:gridCol w:w="1404"/>
        <w:gridCol w:w="1170"/>
      </w:tblGrid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알고리즘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목표 성능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학습 기간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수확량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XGB+LGB 앙상블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R²=0.80 ★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2주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✓ 달성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단가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시계열 회귀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R²=0.65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2주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가능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비용 (39항목)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다중 회귀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R²=0.80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1주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가능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등급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Multinomial 분류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정확도 75%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2주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aT API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출하 시기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M1×M2 + ARG max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R²=0.70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1주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결합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환경 권장 (RL)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PPO/SAC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Reward 0.80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4주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가능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M7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첫수확 (AFT)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Accelerated FT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C-index 0.75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2주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부분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M8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병해충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NCPMS + 분류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 0.70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1주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NCPMS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M9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기상 알림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KMA 단순 매핑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정확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1주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KMA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M_BM</w:t>
            </w:r>
          </w:p>
        </w:tc>
        <w:tc>
          <w:tcPr>
            <w:tcW w:type="dxa" w:w="1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우수농가 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Gap + SHAP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R²=0.80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4주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⏳ 신규 ★</w:t>
            </w:r>
          </w:p>
        </w:tc>
      </w:tr>
    </w:tbl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[알고리즘 구축 핵심]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M1 즉시 운영 가능 (R²=0.80 달성)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M2/M3/M6/M_BM: 1~4주 내 학습 가능 (자료 충분)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M4: aT API 신청 후 4주 학습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M5: M1+M2 완료 후 1주 결합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M7/M8/M9: 1~2주 추가 작업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영역 4. 향후 추진 방안 (24개월 5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872"/>
        <w:gridCol w:w="2106"/>
        <w:gridCol w:w="2340"/>
        <w:gridCol w:w="1404"/>
        <w:gridCol w:w="858"/>
      </w:tblGrid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작업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예산</w:t>
            </w:r>
          </w:p>
        </w:tc>
        <w:tc>
          <w:tcPr>
            <w:tcW w:type="dxa" w:w="8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M0~M3 (1분기)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사업화 시작 + 인증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KAB/TTA 신청, M2/M3 학습, RCT IRB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5,000만원</w:t>
            </w:r>
          </w:p>
        </w:tc>
        <w:tc>
          <w:tcPr>
            <w:tcW w:type="dxa" w:w="8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M3~M6 (2분기)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M_BM + M4 + RCT 시작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 API, 9+1 완성, 130농가 모집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1.5억원</w:t>
            </w:r>
          </w:p>
        </w:tc>
        <w:tc>
          <w:tcPr>
            <w:tcW w:type="dxa" w:w="8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0.81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M6~M12 (3~4분기)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플랫폼 베타 + RCT 중간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플랫폼 v1.0, 100농가 베타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3억원</w:t>
            </w:r>
          </w:p>
        </w:tc>
        <w:tc>
          <w:tcPr>
            <w:tcW w:type="dxa" w:w="8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M12~M18 (5~6분기)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정식 + Sentinel-2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위성 NDVI, v2.0, 1,000농가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5억원</w:t>
            </w:r>
          </w:p>
        </w:tc>
        <w:tc>
          <w:tcPr>
            <w:tcW w:type="dxa" w:w="8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0.88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M18~M24 (7~8분기)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사업화 + SCI/KAB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SCI 게재, KAB 인증, 5,000농가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8억원</w:t>
            </w:r>
          </w:p>
        </w:tc>
        <w:tc>
          <w:tcPr>
            <w:tcW w:type="dxa" w:w="8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0.92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4"/>
          <w:szCs w:val="24"/>
        </w:rPr>
        <w:t xml:space="preserve">4.1 자금 조달 계획 (~38억원)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농진청 R&amp;D 사업: 17.865억원 (M0~M24, ★★★ 높음)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농식품부 ICT융합 R&amp;D: 5억원 (M0~M12, 플랫폼 구축)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중기부 TIPS: 5억원 (M6~M18, 사업화)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엔젤/VC 투자: 10억원 (M12~M24, 스케일업)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합계: 약 38억원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영역 5. 플랫폼 구축 + 운영 (7가지 영역)</w:t>
      </w:r>
    </w:p>
    <w:p>
      <w:pPr>
        <w:pStyle w:val="Heading2"/>
        <w:spacing w:after="200" w:before="300"/>
      </w:pPr>
      <w:r>
        <w:rPr>
          <w:b/>
          <w:bCs/>
          <w:sz w:val="24"/>
          <w:szCs w:val="24"/>
        </w:rPr>
        <w:t xml:space="preserve">5.1 플랫폼 아키텍처 (7계층)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2808"/>
        <w:gridCol w:w="1404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부하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농가 PC/모바일 UI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동시 1,000명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 + Python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9+1 모듈 추론 API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1,000 RPS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 Inference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ONNX + GPU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XGB/LGB 추론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&lt;100ms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+ Redis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농가 DB + 캐시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TPS 500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Pipeline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Airflow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DAG 자동화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일별 처리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S3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Raw 데이터 저장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1TB+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Grafana + Prometheus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성능 모니터링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실시간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4"/>
          <w:szCs w:val="24"/>
        </w:rPr>
        <w:t xml:space="preserve">5.2 농가용 화면 10개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[1] 대시보드: 오늘 환경 + 위험 알림 + 격차 (실시간)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[2] 수확량 예측 (M1): 주별 수확량 그래프 + CI 95% (주별)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[3] 단가 예측 (M2): KAMIS 시계열 + 등급별 단가 (일별)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[4] 비용 관리 (M3): 39항목 입력 + 자동 계산 (월별)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[5] 등급 분포 (M4): 특/상/중/하 비율 (주별)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[6] 출하 시기 (M5): 최적 출하 캘린더 (주별)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[7] 환경 권장 (M6): 온도/CO2/습도 권장값 (실시간)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[8] 우수농가 비교 (M_BM): 격차 + 잠재력 + 우선순위 (주별) 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[9] 알림센터 (M8/M9): 병해충 + 기상 경보 (실시간)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[10] 수익성 종합: 순소득 + Monte Carlo (주별)</w:t>
      </w:r>
    </w:p>
    <w:p>
      <w:pPr>
        <w:pStyle w:val="Heading2"/>
        <w:spacing w:after="200" w:before="300"/>
      </w:pPr>
      <w:r>
        <w:rPr>
          <w:b/>
          <w:bCs/>
          <w:sz w:val="24"/>
          <w:szCs w:val="24"/>
        </w:rPr>
        <w:t xml:space="preserve">5.3 농가 가입 → 운영 워크플로우 (5단계)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[Step 1] 농가 가입 (10분): 기본 정보 입력 (작목/면적/시설)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[Step 2] 환경 센서 연동 (1주): 기존 센서 또는 신규 설치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[Step 3] 학습 시작 (4주): 농가별 baseline 산출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[Step 4] 정식 운영 (지속): 9+1 모듈 추론 + 알림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[Step 5] 정산+피드백 (작기 종료 후): 모델 보정</w:t>
      </w:r>
    </w:p>
    <w:p>
      <w:pPr>
        <w:pStyle w:val="Heading2"/>
        <w:spacing w:after="200" w:before="300"/>
      </w:pPr>
      <w:r>
        <w:rPr>
          <w:b/>
          <w:bCs/>
          <w:sz w:val="24"/>
          <w:szCs w:val="24"/>
        </w:rPr>
        <w:t xml:space="preserve">5.4 모니터링·피드백 시스템 (4 레벨)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106"/>
        <w:gridCol w:w="2106"/>
        <w:gridCol w:w="936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감시 대상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경보 기준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주기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L1 모델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추론 R² drift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R² &lt; 0.70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자동 재학습 트리거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실시간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L2 시스템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응답시간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500ms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서버 증설 알림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실시간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L3 농가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농가별 격차 (M_BM)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격차 &gt; 50%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개선 권고 알림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주별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L4 사업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농가 만족도/이탈률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NPS &lt; 40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운영자 인터뷰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월별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4"/>
          <w:szCs w:val="24"/>
        </w:rPr>
        <w:t xml:space="preserve">5.5 운영 비용 (월 1,466만원 / 연 약 1.76억원)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인프라 (AWS): 월 158,000원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API 호출: 0원 (무료 정부 OpenAPI)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개발자 1명: 월 500만원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데이터 사이언티스트 1명: 월 600만원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운영자 0.5명: 월 200만원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마케팅: 월 100만원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예비비: 월 50만원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합계: 월 14,658,000원 / 연 175,896,000원</w:t>
      </w:r>
    </w:p>
    <w:p>
      <w:pPr>
        <w:pStyle w:val="Heading2"/>
        <w:spacing w:after="200" w:before="300"/>
      </w:pPr>
      <w:r>
        <w:rPr>
          <w:b/>
          <w:bCs/>
          <w:sz w:val="24"/>
          <w:szCs w:val="24"/>
        </w:rPr>
        <w:t xml:space="preserve">5.6 수익 모델 (3 채널, 연 17~45억원 목표)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2340"/>
        <w:gridCol w:w="2106"/>
        <w:gridCol w:w="1404"/>
        <w:gridCol w:w="1404"/>
      </w:tblGrid>
      <w:t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요금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연 매출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수익률</w:t>
            </w:r>
          </w:p>
        </w:tc>
      </w:tr>
      <w:t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B2C 농가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월 5만원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1,000~5,000 농가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6~30억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B2G 지자체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연 1,000만원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10~50 지자체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1~5억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B2B (보험·금융)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호출당 100원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1,000만 호출/년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10억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80% ★</w:t>
            </w:r>
          </w:p>
        </w:tc>
      </w:tr>
      <w:t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합계 (M24 도달)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-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-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17~45억</w:t>
            </w:r>
          </w:p>
        </w:tc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50% 평균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4"/>
          <w:szCs w:val="24"/>
        </w:rPr>
        <w:t xml:space="preserve">5.7 핵심 KPI 5개 (24개월 목표)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M12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M18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M24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단위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외부 R²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0.88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0.92 ★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농가 수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2,000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5,000 ★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명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연 매출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30 ★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억원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NPS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농가 소득률 향상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13 ★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%p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최종 정리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[5개 영역 요약]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영역 1 (학습 데이터): 13,246행 / 313농가 / 외부 R²=0.80 ★ 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영역 2 (모델링): 5단계 진화, 정직 R² 0.14 → 0.80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영역 3 (알고리즘): 9+1 모듈 (M1 완료, M_BM 신규)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영역 4 (추진): 24개월 5 Phase, 38억원 자금 조달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영역 5 (플랫폼): 7가지 영역 통합 운영 시스템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[24개월 후 목표]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외부 R²: 0.92 (KAB+SCI 동시 영역)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농가 수: 5,000명 (전국 확산)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연 매출: 17~45억원 (B2C+B2G+B2B)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NPS: 70 (만족도 높음)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농가 소득률 향상: +13%p (RCT 검증)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KAB 인증 + SCI 게재 + RCT 동시 달성</w:t>
      </w:r>
    </w:p>
    <w:p>
      <w:pPr>
        <w:spacing w:after="100" w:before="300"/>
        <w:jc w:val="center"/>
      </w:pPr>
      <w:r>
        <w:rPr>
          <w:b/>
          <w:bCs/>
          <w:i/>
          <w:iCs/>
          <w:color w:val="1A4D7B"/>
          <w:sz w:val="22"/>
          <w:szCs w:val="22"/>
        </w:rPr>
        <w:t xml:space="preserve">
"7개월 SFIO 진화의 본질은 정직한 baseline에서 출발하여 외부 R²=0.80에 도달한 것이며, 이는 사업화·학술·인증 동시 가능 영역입니다. 이제 학습 데이터·모델링·알고리즘 구축이 완료되었으므로, 24개월 동안 38억원 자금으로 플랫폼을 구축·운영하여 5,000농가에 외부 R²=0.92 수준의 수익성 향상 도구를 제공하는 단계로 진입합니다."</w:t>
      </w:r>
    </w:p>
    <w:p>
      <w:pPr>
        <w:spacing w:after="100" w:before="1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500"/>
        <w:jc w:val="center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─ SFIO 학습 ~ 플랫폼 마스터플랜 끝 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b/>
      <w:bCs/>
      <w:color w:val="1A4D7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SFIO Project</dc:creator>
  <cp:lastModifiedBy>Un-named</cp:lastModifiedBy>
  <cp:revision>1</cp:revision>
  <dcterms:created xsi:type="dcterms:W3CDTF">2026-05-06T06:17:49.750Z</dcterms:created>
  <dcterms:modified xsi:type="dcterms:W3CDTF">2026-05-06T06:17:49.764Z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