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95057"/>
          <w:sz w:val="30"/>
          <w:szCs w:val="30"/>
          <w:rtl w:val="0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Assignment 2-Exception Handling Assignment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95057"/>
          <w:sz w:val="30"/>
          <w:szCs w:val="30"/>
          <w:rtl w:val="0"/>
          <w14:textFill>
            <w14:solidFill>
              <w14:srgbClr w14:val="495057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95057"/>
          <w:sz w:val="30"/>
          <w:szCs w:val="30"/>
          <w:rtl w:val="0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95057"/>
          <w:sz w:val="30"/>
          <w:szCs w:val="30"/>
          <w:rtl w:val="0"/>
          <w:lang w:val="fr-FR"/>
          <w14:textFill>
            <w14:solidFill>
              <w14:srgbClr w14:val="495057"/>
            </w14:solidFill>
          </w14:textFill>
        </w:rPr>
        <w:t>Objective: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95057"/>
          <w:sz w:val="30"/>
          <w:szCs w:val="30"/>
          <w:rtl w:val="0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Practice using basic exception-handling concepts in C# to handle potential runtime errors.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95057"/>
          <w:sz w:val="30"/>
          <w:szCs w:val="30"/>
          <w:rtl w:val="0"/>
          <w14:textFill>
            <w14:solidFill>
              <w14:srgbClr w14:val="495057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95057"/>
          <w:sz w:val="30"/>
          <w:szCs w:val="30"/>
          <w:rtl w:val="0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Requirements: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Create a new Console Application in C#.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Implement a program that calculates the division of two numbers the user enters.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Apply exception handling to catch potential runtime errors (e.g., dividing by zero, non-numeric input).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Display suitable error messages when exceptions are caught.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Ensure the program continues running and accepts new values after handling exceptions.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95057"/>
          <w:sz w:val="30"/>
          <w:szCs w:val="30"/>
          <w:rtl w:val="0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Evaluation Criteria for Basic Exception Handling Assignment: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Code Organization: Well-organized code, clear variable/method names, and appropriate comments.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Input Validation: Correctly validate input, display error messages, and request new input.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Exception Handling: Proper use of try-catch blocks, specific and generic exceptions caught.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Program Flow: Continuous execution until user exit, smooth input re-entry after exceptions.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</w:pPr>
      <w:r>
        <w:rPr>
          <w:rFonts w:ascii="Helvetica" w:hAnsi="Helvetica"/>
          <w:outline w:val="0"/>
          <w:color w:val="495057"/>
          <w:sz w:val="30"/>
          <w:szCs w:val="30"/>
          <w:rtl w:val="0"/>
          <w:lang w:val="en-US"/>
          <w14:textFill>
            <w14:solidFill>
              <w14:srgbClr w14:val="495057"/>
            </w14:solidFill>
          </w14:textFill>
        </w:rPr>
        <w:t>Output: Correct results, appropriate error messages, and clear user-friendly presentation.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495057"/>
          <w:sz w:val="30"/>
          <w:szCs w:val="30"/>
          <w:rtl w:val="0"/>
          <w14:textFill>
            <w14:solidFill>
              <w14:srgbClr w14:val="495057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950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950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950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950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950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950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950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950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95057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