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REACT — Open Items &amp; TODOs</w:t>
      </w:r>
    </w:p>
    <w:p>
      <w:r>
        <w:rPr>
          <w:b w:val="0"/>
        </w:rPr>
        <w:t xml:space="preserve">Last updated: </w:t>
      </w:r>
      <w:r>
        <w:rPr>
          <w:b/>
        </w:rPr>
        <w:t>2026-07-01</w:t>
      </w:r>
      <w:r>
        <w:t xml:space="preserve">   |   Author: Dustin Nguyen — SMASH Research Lab, UF</w:t>
      </w:r>
    </w:p>
    <w:p/>
    <w:p>
      <w:pPr>
        <w:pStyle w:val="Heading1"/>
      </w:pPr>
      <w:r>
        <w:t>1  Blocked on External Deliverable</w:t>
      </w:r>
    </w:p>
    <w:p>
      <w:pPr>
        <w:pStyle w:val="Heading2"/>
      </w:pPr>
      <w:r>
        <w:t>1.1  Labfront API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app/tasks.py → ingest_wearable_data()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Stub — logs "not yet implemented"</w:t>
            </w:r>
          </w:p>
        </w:tc>
      </w:tr>
      <w:tr>
        <w:tc>
          <w:tcPr>
            <w:tcW w:type="dxa" w:w="4320"/>
          </w:tcPr>
          <w:p>
            <w:r>
              <w:t>Blocked by</w:t>
            </w:r>
          </w:p>
        </w:tc>
        <w:tc>
          <w:tcPr>
            <w:tcW w:type="dxa" w:w="4320"/>
          </w:tcPr>
          <w:p>
            <w:r>
              <w:t>Labfront API access and docs (paid add-on — pending contract confirmation with Prof. Chang)</w:t>
            </w:r>
          </w:p>
        </w:tc>
      </w:tr>
    </w:tbl>
    <w:p/>
    <w:p>
      <w:r>
        <w:t>What is needed from Labfront before implementation:</w:t>
      </w:r>
    </w:p>
    <w:p>
      <w:pPr>
        <w:pStyle w:val="ListBullet"/>
      </w:pPr>
      <w:r>
        <w:t>API endpoint URL and auth scheme (study-level API key → LABFRONT_API_KEY env var)</w:t>
      </w:r>
    </w:p>
    <w:p>
      <w:pPr>
        <w:pStyle w:val="ListBullet"/>
      </w:pPr>
      <w:r>
        <w:t>Endpoint for per-participant HR data (15-sec resolution)</w:t>
      </w:r>
    </w:p>
    <w:p>
      <w:pPr>
        <w:pStyle w:val="ListBullet"/>
      </w:pPr>
      <w:r>
        <w:t>Endpoint for per-participant stress data (3-min epochs)</w:t>
      </w:r>
    </w:p>
    <w:p>
      <w:pPr>
        <w:pStyle w:val="ListBullet"/>
      </w:pPr>
      <w:r>
        <w:t>Rate limit and pagination details</w:t>
      </w:r>
    </w:p>
    <w:p>
      <w:r>
        <w:t>When unblocked, replace the stub body in ingest_wearable_data() with:</w:t>
      </w:r>
    </w:p>
    <w:p>
      <w:pPr>
        <w:pStyle w:val="ListBullet"/>
      </w:pPr>
      <w:r>
        <w:t>Iterate enrolled participants (WearableDevice.objects.filter(is_active=True))</w:t>
      </w:r>
    </w:p>
    <w:p>
      <w:pPr>
        <w:pStyle w:val="ListBullet"/>
      </w:pPr>
      <w:r>
        <w:t>Call Labfront API with labfront_participant_id</w:t>
      </w:r>
    </w:p>
    <w:p>
      <w:pPr>
        <w:pStyle w:val="ListBullet"/>
      </w:pPr>
      <w:r>
        <w:t>Write HeartRateSample and StressSample rows via Django ORM</w:t>
      </w:r>
    </w:p>
    <w:p>
      <w:pPr>
        <w:pStyle w:val="ListBullet"/>
      </w:pPr>
      <w:r>
        <w:t>Update WearableDevice.last_synced_at</w:t>
      </w:r>
    </w:p>
    <w:p>
      <w:pPr>
        <w:pStyle w:val="Heading1"/>
      </w:pPr>
      <w:r>
        <w:t>2  Blocked on PI Sign-Off</w:t>
      </w:r>
    </w:p>
    <w:p>
      <w:pPr>
        <w:pStyle w:val="Heading2"/>
      </w:pPr>
      <w:r>
        <w:t>2.1  JITAI Trigger Thresholds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decision_engine/decision_engine.py → apply_decision_rules()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Defaults are set: threshold_quantile=0.80, cooldown_minutes=60, max_prompts_per_day=4</w:t>
            </w:r>
          </w:p>
        </w:tc>
      </w:tr>
      <w:tr>
        <w:tc>
          <w:tcPr>
            <w:tcW w:type="dxa" w:w="4320"/>
          </w:tcPr>
          <w:p>
            <w:r>
              <w:t>Action needed</w:t>
            </w:r>
          </w:p>
        </w:tc>
        <w:tc>
          <w:tcPr>
            <w:tcW w:type="dxa" w:w="4320"/>
          </w:tcPr>
          <w:p>
            <w:r>
              <w:t>Prof. Chang to confirm or adjust these values before study launch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Architecture doc, Section 5 (Key Constraints)</w:t>
            </w:r>
          </w:p>
        </w:tc>
      </w:tr>
    </w:tbl>
    <w:p/>
    <w:p>
      <w:pPr>
        <w:pStyle w:val="Heading2"/>
      </w:pPr>
      <w:r>
        <w:t>2.2  Researcher Dashboard (Django Admin Extension)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Deferred — waiting on PI availability</w:t>
            </w:r>
          </w:p>
        </w:tc>
      </w:tr>
    </w:tbl>
    <w:p/>
    <w:p>
      <w:r>
        <w:t>What is needed from Prof. Chang before building:</w:t>
      </w:r>
    </w:p>
    <w:p>
      <w:pPr>
        <w:pStyle w:val="ListBullet"/>
      </w:pPr>
      <w:r>
        <w:t>RA access scope: which fields RAs may see under the IRB protocol (EMA Likert scores? Push tokens? Enrollment timestamps?)</w:t>
      </w:r>
    </w:p>
    <w:p>
      <w:pPr>
        <w:pStyle w:val="ListBullet"/>
      </w:pPr>
      <w:r>
        <w:t>Whether researcher_ra group gets read-only access to EMA + JITAILog only, or also HeartRateSample/StressSample</w:t>
      </w:r>
    </w:p>
    <w:p>
      <w:pPr>
        <w:pStyle w:val="ListBullet"/>
      </w:pPr>
      <w:r>
        <w:t>CSV export requirements: which fields per table, any PII redaction needed for RA exports</w:t>
      </w:r>
    </w:p>
    <w:p>
      <w:r>
        <w:t>When unblocked, extend app/admin.py with:</w:t>
      </w:r>
    </w:p>
    <w:p>
      <w:pPr>
        <w:pStyle w:val="ListBullet"/>
      </w:pPr>
      <w:r>
        <w:t>Django permission groups (researcher_pi, researcher_ra)</w:t>
      </w:r>
    </w:p>
    <w:p>
      <w:pPr>
        <w:pStyle w:val="ListBullet"/>
      </w:pPr>
      <w:r>
        <w:t>CSV export actions on all ModelAdmin views</w:t>
      </w:r>
    </w:p>
    <w:p>
      <w:pPr>
        <w:pStyle w:val="ListBullet"/>
      </w:pPr>
      <w:r>
        <w:t>Computed columns on UserAdmin (last EMA, last sync, JITAI count this week)</w:t>
      </w:r>
    </w:p>
    <w:p>
      <w:pPr>
        <w:pStyle w:val="ListBullet"/>
      </w:pPr>
      <w:r>
        <w:t>EMA completion rate and Likert trend views</w:t>
      </w:r>
    </w:p>
    <w:p>
      <w:pPr>
        <w:pStyle w:val="Heading1"/>
      </w:pPr>
      <w:r>
        <w:t>3  Blocked on Prompt Library Design</w:t>
      </w:r>
    </w:p>
    <w:p>
      <w:pPr>
        <w:pStyle w:val="Heading2"/>
      </w:pPr>
      <w:r>
        <w:t>3.1  Multi-Prompt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app/notification_service.py → PROMPT_LIBRARY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Single default prompt — JITAI_DEFAULT_PROMPT_ID env var</w:t>
            </w:r>
          </w:p>
        </w:tc>
      </w:tr>
      <w:tr>
        <w:tc>
          <w:tcPr>
            <w:tcW w:type="dxa" w:w="4320"/>
          </w:tcPr>
          <w:p>
            <w:r>
              <w:t>Action needed</w:t>
            </w:r>
          </w:p>
        </w:tc>
        <w:tc>
          <w:tcPr>
            <w:tcW w:type="dxa" w:w="4320"/>
          </w:tcPr>
          <w:p>
            <w:r>
              <w:t>Prof. Chang to define the prompt library (message templates keyed by trigger type)</w:t>
            </w:r>
          </w:p>
        </w:tc>
      </w:tr>
    </w:tbl>
    <w:p/>
    <w:p>
      <w:r>
        <w:t>How it connects: The decision engine returns a trigger_reason string. The six possible values are listed below. Once a prompt library exists, map trigger reasons → prompt IDs in PROMPT_LIBRARY. The React Native app holds the message text locally and displays it by prompt_id. Only the key ever reaches the backend (IRB constraint).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trigger_reason 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"prompt sent"</w:t>
            </w:r>
          </w:p>
        </w:tc>
        <w:tc>
          <w:tcPr>
            <w:tcW w:type="dxa" w:w="4320"/>
          </w:tcPr>
          <w:p>
            <w:r>
              <w:t>MSSD above within-person threshold — prompt was fired</w:t>
            </w:r>
          </w:p>
        </w:tc>
      </w:tr>
      <w:tr>
        <w:tc>
          <w:tcPr>
            <w:tcW w:type="dxa" w:w="4320"/>
          </w:tcPr>
          <w:p>
            <w:r>
              <w:t>"below within-person threshold"</w:t>
            </w:r>
          </w:p>
        </w:tc>
        <w:tc>
          <w:tcPr>
            <w:tcW w:type="dxa" w:w="4320"/>
          </w:tcPr>
          <w:p>
            <w:r>
              <w:t>MSSD computed but not high enough; no prompt</w:t>
            </w:r>
          </w:p>
        </w:tc>
      </w:tr>
      <w:tr>
        <w:tc>
          <w:tcPr>
            <w:tcW w:type="dxa" w:w="4320"/>
          </w:tcPr>
          <w:p>
            <w:r>
              <w:t>"insufficient within-person history"</w:t>
            </w:r>
          </w:p>
        </w:tc>
        <w:tc>
          <w:tcPr>
            <w:tcW w:type="dxa" w:w="4320"/>
          </w:tcPr>
          <w:p>
            <w:r>
              <w:t>Fewer than 3 non-null MSSD values yet</w:t>
            </w:r>
          </w:p>
        </w:tc>
      </w:tr>
      <w:tr>
        <w:tc>
          <w:tcPr>
            <w:tcW w:type="dxa" w:w="4320"/>
          </w:tcPr>
          <w:p>
            <w:r>
              <w:t>"missing or insufficient EMA data"</w:t>
            </w:r>
          </w:p>
        </w:tc>
        <w:tc>
          <w:tcPr>
            <w:tcW w:type="dxa" w:w="4320"/>
          </w:tcPr>
          <w:p>
            <w:r>
              <w:t>EMA row has null Likert scores</w:t>
            </w:r>
          </w:p>
        </w:tc>
      </w:tr>
      <w:tr>
        <w:tc>
          <w:tcPr>
            <w:tcW w:type="dxa" w:w="4320"/>
          </w:tcPr>
          <w:p>
            <w:r>
              <w:t>"cooldown active"</w:t>
            </w:r>
          </w:p>
        </w:tc>
        <w:tc>
          <w:tcPr>
            <w:tcW w:type="dxa" w:w="4320"/>
          </w:tcPr>
          <w:p>
            <w:r>
              <w:t>Last prompt was within 60 min (configurable)</w:t>
            </w:r>
          </w:p>
        </w:tc>
      </w:tr>
      <w:tr>
        <w:tc>
          <w:tcPr>
            <w:tcW w:type="dxa" w:w="4320"/>
          </w:tcPr>
          <w:p>
            <w:r>
              <w:t>"daily cap reached"</w:t>
            </w:r>
          </w:p>
        </w:tc>
        <w:tc>
          <w:tcPr>
            <w:tcW w:type="dxa" w:w="4320"/>
          </w:tcPr>
          <w:p>
            <w:r>
              <w:t>Already sent 4 prompts today (configurable)</w:t>
            </w:r>
          </w:p>
        </w:tc>
      </w:tr>
    </w:tbl>
    <w:p>
      <w:pPr>
        <w:pStyle w:val="Heading1"/>
      </w:pPr>
      <w:r>
        <w:t>4  Open Research / Contract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Labfront API vs batch export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Determine pricing and access tier before writing ingest_wearable_data</w:t>
            </w:r>
          </w:p>
        </w:tc>
      </w:tr>
      <w:tr>
        <w:tc>
          <w:tcPr>
            <w:tcW w:type="dxa" w:w="2880"/>
          </w:tcPr>
          <w:p>
            <w:r>
              <w:t>Garmin Venu 3 Labfront compatibility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Verify all required data streams (15-sec HR, 3-min stress) are supported before signing contract</w:t>
            </w:r>
          </w:p>
        </w:tc>
      </w:tr>
      <w:tr>
        <w:tc>
          <w:tcPr>
            <w:tcW w:type="dxa" w:w="2880"/>
          </w:tcPr>
          <w:p>
            <w:r>
              <w:t>Beat-to-beat RR interval collection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Confirm device support and IRB permission; would enable HRV analysis</w:t>
            </w:r>
          </w:p>
        </w:tc>
      </w:tr>
      <w:tr>
        <w:tc>
          <w:tcPr>
            <w:tcW w:type="dxa" w:w="2880"/>
          </w:tcPr>
          <w:p>
            <w:r>
              <w:t>RA access scope</w:t>
            </w:r>
          </w:p>
        </w:tc>
        <w:tc>
          <w:tcPr>
            <w:tcW w:type="dxa" w:w="2880"/>
          </w:tcPr>
          <w:p>
            <w:r>
              <w:t>Prof. Chang + IRB</w:t>
            </w:r>
          </w:p>
        </w:tc>
        <w:tc>
          <w:tcPr>
            <w:tcW w:type="dxa" w:w="2880"/>
          </w:tcPr>
          <w:p>
            <w:r>
              <w:t>Which fields, which tables; needed before building researcher dashboard</w:t>
            </w:r>
          </w:p>
        </w:tc>
      </w:tr>
      <w:tr>
        <w:tc>
          <w:tcPr>
            <w:tcW w:type="dxa" w:w="2880"/>
          </w:tcPr>
          <w:p>
            <w:r>
              <w:t>JITAI threshold values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Confirm or adjust decision engine defaults (0.80 quantile, 60 min cooldown, 4/day cap)</w:t>
            </w:r>
          </w:p>
        </w:tc>
      </w:tr>
      <w:tr>
        <w:tc>
          <w:tcPr>
            <w:tcW w:type="dxa" w:w="2880"/>
          </w:tcPr>
          <w:p>
            <w:r>
              <w:t>Push notification prompt library</w:t>
            </w:r>
          </w:p>
        </w:tc>
        <w:tc>
          <w:tcPr>
            <w:tcW w:type="dxa" w:w="2880"/>
          </w:tcPr>
          <w:p>
            <w:r>
              <w:t>Prof. Chang</w:t>
            </w:r>
          </w:p>
        </w:tc>
        <w:tc>
          <w:tcPr>
            <w:tcW w:type="dxa" w:w="2880"/>
          </w:tcPr>
          <w:p>
            <w:r>
              <w:t>Define prompt templates and trigger-reason → prompt_id mapping</w:t>
            </w:r>
          </w:p>
        </w:tc>
      </w:tr>
    </w:tbl>
    <w:p>
      <w:pPr>
        <w:pStyle w:val="Heading1"/>
      </w:pPr>
      <w:r>
        <w:t>5  Technical Debt / Known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 / Location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Legacy poll_cfbd management command</w:t>
            </w:r>
          </w:p>
        </w:tc>
        <w:tc>
          <w:tcPr>
            <w:tcW w:type="dxa" w:w="2880"/>
          </w:tcPr>
          <w:p>
            <w:r>
              <w:t>app/management/commands/poll_cfbd.py</w:t>
            </w:r>
          </w:p>
        </w:tc>
        <w:tc>
          <w:tcPr>
            <w:tcW w:type="dxa" w:w="2880"/>
          </w:tcPr>
          <w:p>
            <w:r>
              <w:t>Can be deleted entirely once REACT study launches — HealthyGator legacy code with no role in REACT</w:t>
            </w:r>
          </w:p>
        </w:tc>
      </w:tr>
      <w:tr>
        <w:tc>
          <w:tcPr>
            <w:tcW w:type="dxa" w:w="2880"/>
          </w:tcPr>
          <w:p>
            <w:r>
              <w:t>dj-database-url missing from requirements.txt</w:t>
            </w:r>
          </w:p>
        </w:tc>
        <w:tc>
          <w:tcPr>
            <w:tcW w:type="dxa" w:w="2880"/>
          </w:tcPr>
          <w:p>
            <w:r>
              <w:t>project/settings.py imports dj_database_url</w:t>
            </w:r>
          </w:p>
        </w:tc>
        <w:tc>
          <w:tcPr>
            <w:tcW w:type="dxa" w:w="2880"/>
          </w:tcPr>
          <w:p>
            <w:r>
              <w:t>dj-database-url==2.3.0 is in requirements_mac.txt — add it to requirements.txt</w:t>
            </w:r>
          </w:p>
        </w:tc>
      </w:tr>
      <w:tr>
        <w:tc>
          <w:tcPr>
            <w:tcW w:type="dxa" w:w="2880"/>
          </w:tcPr>
          <w:p>
            <w:r>
              <w:t>Swagger API title still reads "Healthy Gator Sports Fan API Viewer"</w:t>
            </w:r>
          </w:p>
        </w:tc>
        <w:tc>
          <w:tcPr>
            <w:tcW w:type="dxa" w:w="2880"/>
          </w:tcPr>
          <w:p>
            <w:r>
              <w:t>project/urls.py line 27</w:t>
            </w:r>
          </w:p>
        </w:tc>
        <w:tc>
          <w:tcPr>
            <w:tcW w:type="dxa" w:w="2880"/>
          </w:tcPr>
          <w:p>
            <w:r>
              <w:t>Update to REACT</w:t>
            </w:r>
          </w:p>
        </w:tc>
      </w:tr>
      <w:tr>
        <w:tc>
          <w:tcPr>
            <w:tcW w:type="dxa" w:w="2880"/>
          </w:tcPr>
          <w:p>
            <w:r>
              <w:t>PhoneTelemetry.screen_name has no controlled vocabulary</w:t>
            </w:r>
          </w:p>
        </w:tc>
        <w:tc>
          <w:tcPr>
            <w:tcW w:type="dxa" w:w="2880"/>
          </w:tcPr>
          <w:p>
            <w:r>
              <w:t>app/models.py — PhoneTelemetry.screen_name</w:t>
            </w:r>
          </w:p>
        </w:tc>
        <w:tc>
          <w:tcPr>
            <w:tcW w:type="dxa" w:w="2880"/>
          </w:tcPr>
          <w:p>
            <w:r>
              <w:t>Once screen names are defined in the React Native app, add a choices constraint and make the field non-nullable</w:t>
            </w:r>
          </w:p>
        </w:tc>
      </w:tr>
    </w:tbl>
    <w:p>
      <w:pPr>
        <w:pStyle w:val="Heading1"/>
      </w:pPr>
      <w:r>
        <w:t>6  Environment Variables Required (Not Yet Set in Heroku)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LABFRONT_API_KEY</w:t>
            </w:r>
          </w:p>
        </w:tc>
        <w:tc>
          <w:tcPr>
            <w:tcW w:type="dxa" w:w="2880"/>
          </w:tcPr>
          <w:p>
            <w:r>
              <w:t>ingest_wearable_data (pending)</w:t>
            </w:r>
          </w:p>
        </w:tc>
        <w:tc>
          <w:tcPr>
            <w:tcW w:type="dxa" w:w="2880"/>
          </w:tcPr>
          <w:p>
            <w:r>
              <w:t>Study-level Labfront API key</w:t>
            </w:r>
          </w:p>
        </w:tc>
      </w:tr>
      <w:tr>
        <w:tc>
          <w:tcPr>
            <w:tcW w:type="dxa" w:w="2880"/>
          </w:tcPr>
          <w:p>
            <w:r>
              <w:t>JITAI_DEFAULT_PROMPT_ID</w:t>
            </w:r>
          </w:p>
        </w:tc>
        <w:tc>
          <w:tcPr>
            <w:tcW w:type="dxa" w:w="2880"/>
          </w:tcPr>
          <w:p>
            <w:r>
              <w:t>notification_service.py</w:t>
            </w:r>
          </w:p>
        </w:tc>
        <w:tc>
          <w:tcPr>
            <w:tcW w:type="dxa" w:w="2880"/>
          </w:tcPr>
          <w:p>
            <w:r>
              <w:t>Default prompt template key sent to mobile app</w:t>
            </w:r>
          </w:p>
        </w:tc>
      </w:tr>
      <w:tr>
        <w:tc>
          <w:tcPr>
            <w:tcW w:type="dxa" w:w="2880"/>
          </w:tcPr>
          <w:p>
            <w:r>
              <w:t>JITAI_HR_PROMPT_ID</w:t>
            </w:r>
          </w:p>
        </w:tc>
        <w:tc>
          <w:tcPr>
            <w:tcW w:type="dxa" w:w="2880"/>
          </w:tcPr>
          <w:p>
            <w:r>
              <w:t>notification_service.py (future)</w:t>
            </w:r>
          </w:p>
        </w:tc>
        <w:tc>
          <w:tcPr>
            <w:tcW w:type="dxa" w:w="2880"/>
          </w:tcPr>
          <w:p>
            <w:r>
              <w:t>HR-triggered prompt template key</w:t>
            </w:r>
          </w:p>
        </w:tc>
      </w:tr>
      <w:tr>
        <w:tc>
          <w:tcPr>
            <w:tcW w:type="dxa" w:w="2880"/>
          </w:tcPr>
          <w:p>
            <w:r>
              <w:t>JITAI_MOOD_PROMPT_ID</w:t>
            </w:r>
          </w:p>
        </w:tc>
        <w:tc>
          <w:tcPr>
            <w:tcW w:type="dxa" w:w="2880"/>
          </w:tcPr>
          <w:p>
            <w:r>
              <w:t>notification_service.py (future)</w:t>
            </w:r>
          </w:p>
        </w:tc>
        <w:tc>
          <w:tcPr>
            <w:tcW w:type="dxa" w:w="2880"/>
          </w:tcPr>
          <w:p>
            <w:r>
              <w:t>Low-mood prompt template key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