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REACT — Open Items &amp; TODOs</w:t>
      </w:r>
    </w:p>
    <w:p>
      <w:r>
        <w:rPr>
          <w:b/>
        </w:rPr>
        <w:t>Last updated:</w:t>
      </w:r>
      <w:r>
        <w:t xml:space="preserve"> 2026-07-31 </w:t>
      </w:r>
      <w:r>
        <w:rPr>
          <w:b/>
        </w:rPr>
        <w:t>Author:</w:t>
      </w:r>
      <w:r>
        <w:t xml:space="preserve"> Dustin Nguyen — SMASH Research Lab, UF</w:t>
      </w:r>
    </w:p>
    <w:p/>
    <w:p>
      <w:pPr>
        <w:pStyle w:val="Heading1"/>
      </w:pPr>
      <w:r>
        <w:t>Mobile App Gaps</w:t>
      </w:r>
    </w:p>
    <w:p>
      <w:r>
        <w:t xml:space="preserve">Active development branch: </w:t>
      </w:r>
      <w:r>
        <w:rPr>
          <w:b/>
        </w:rPr>
        <w:t>`mobile-app-gaps`</w:t>
      </w:r>
      <w:r>
        <w:t xml:space="preserve"> (</w:t>
      </w:r>
      <w:r>
        <w:rPr>
          <w:rFonts w:ascii="Consolas" w:hAnsi="Consolas"/>
          <w:sz w:val="20"/>
        </w:rPr>
        <w:t>mobile-code-replacement</w:t>
      </w:r>
      <w:r>
        <w:t xml:space="preserve"> is retired — its content is merged into </w:t>
      </w:r>
      <w:r>
        <w:rPr>
          <w:rFonts w:ascii="Consolas" w:hAnsi="Consolas"/>
          <w:sz w:val="20"/>
        </w:rPr>
        <w:t>main</w:t>
      </w:r>
      <w:r>
        <w:t xml:space="preserve">, don't develop there). Full current gap list, kept up to date as work lands: </w:t>
      </w:r>
      <w:r>
        <w:rPr>
          <w:rFonts w:ascii="Consolas" w:hAnsi="Consolas"/>
          <w:sz w:val="20"/>
        </w:rPr>
        <w:t>docs/mobile-app-gaps.md</w:t>
      </w:r>
      <w:r>
        <w:t xml:space="preserve"> / </w:t>
      </w:r>
      <w:r>
        <w:rPr>
          <w:rFonts w:ascii="Consolas" w:hAnsi="Consolas"/>
          <w:sz w:val="20"/>
        </w:rPr>
        <w:t>Resources/REACT_Mobile_App_Gaps.docx</w:t>
      </w:r>
      <w:r>
        <w:t xml:space="preserve">. Top priority right now: the mobile app doesn't build at all (missing </w:t>
      </w:r>
      <w:r>
        <w:rPr>
          <w:rFonts w:ascii="Consolas" w:hAnsi="Consolas"/>
          <w:sz w:val="20"/>
        </w:rPr>
        <w:t>babel-preset-expo</w:t>
      </w:r>
      <w:r>
        <w:t>), then no EMA submission UI, then the broken auth-refresh flow.</w:t>
      </w:r>
    </w:p>
    <w:p/>
    <w:p>
      <w:pPr>
        <w:pStyle w:val="Heading1"/>
      </w:pPr>
      <w:r>
        <w:t>Blocked on External Deliverable</w:t>
      </w:r>
    </w:p>
    <w:p>
      <w:pPr>
        <w:pStyle w:val="Heading2"/>
      </w:pPr>
      <w:r>
        <w:t>Labfront API Integration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app/tasks.py</w:t>
      </w:r>
      <w:r>
        <w:t xml:space="preserve"> → </w:t>
      </w:r>
      <w:r>
        <w:rPr>
          <w:rFonts w:ascii="Consolas" w:hAnsi="Consolas"/>
          <w:sz w:val="20"/>
        </w:rPr>
        <w:t>ingest_wearable_data()</w:t>
      </w:r>
      <w:r>
        <w:t xml:space="preserve"> </w:t>
      </w:r>
      <w:r>
        <w:rPr>
          <w:b/>
        </w:rPr>
        <w:t>Status:</w:t>
      </w:r>
      <w:r>
        <w:t xml:space="preserve"> Stub — logs "not yet implemented" </w:t>
      </w:r>
      <w:r>
        <w:rPr>
          <w:b/>
        </w:rPr>
        <w:t>Blocked by:</w:t>
      </w:r>
      <w:r>
        <w:t xml:space="preserve"> Labfront API access and documentation (paid add-on — pending contract confirmation with Prof. Chang) </w:t>
      </w:r>
      <w:r>
        <w:rPr>
          <w:b/>
        </w:rPr>
        <w:t>What's needed:</w:t>
      </w:r>
    </w:p>
    <w:p>
      <w:pPr>
        <w:pStyle w:val="ListBullet"/>
      </w:pPr>
      <w:r>
        <w:t xml:space="preserve">Labfront API endpoint URL and auth scheme (study-level API key → </w:t>
      </w:r>
      <w:r>
        <w:rPr>
          <w:rFonts w:ascii="Consolas" w:hAnsi="Consolas"/>
          <w:sz w:val="20"/>
        </w:rPr>
        <w:t>LABFRONT_API_KEY</w:t>
      </w:r>
      <w:r>
        <w:t xml:space="preserve"> env var)</w:t>
      </w:r>
    </w:p>
    <w:p>
      <w:pPr>
        <w:pStyle w:val="ListBullet"/>
      </w:pPr>
      <w:r>
        <w:t>Endpoint for per-participant HR data (15-sec resolution)</w:t>
      </w:r>
    </w:p>
    <w:p>
      <w:pPr>
        <w:pStyle w:val="ListBullet"/>
      </w:pPr>
      <w:r>
        <w:t>Endpoint for per-participant stress data (3-min epochs)</w:t>
      </w:r>
    </w:p>
    <w:p>
      <w:pPr>
        <w:pStyle w:val="ListBullet"/>
      </w:pPr>
      <w:r>
        <w:t>Rate limit and pagination details</w:t>
      </w:r>
    </w:p>
    <w:p>
      <w:r>
        <w:rPr>
          <w:b/>
        </w:rPr>
        <w:t>When unblocked:</w:t>
      </w:r>
      <w:r>
        <w:t xml:space="preserve"> Replace the stub body in </w:t>
      </w:r>
      <w:r>
        <w:rPr>
          <w:rFonts w:ascii="Consolas" w:hAnsi="Consolas"/>
          <w:sz w:val="20"/>
        </w:rPr>
        <w:t>ingest_wearable_data()</w:t>
      </w:r>
      <w:r>
        <w:t xml:space="preserve"> with:</w:t>
      </w:r>
    </w:p>
    <w:p>
      <w:pPr>
        <w:pStyle w:val="ListNumber"/>
      </w:pPr>
      <w:r>
        <w:t>Iterate enrolled participants (</w:t>
      </w:r>
      <w:r>
        <w:rPr>
          <w:rFonts w:ascii="Consolas" w:hAnsi="Consolas"/>
          <w:sz w:val="20"/>
        </w:rPr>
        <w:t>WearableDevice.objects.filter(is_active=True)</w:t>
      </w:r>
      <w:r>
        <w:t>)</w:t>
      </w:r>
    </w:p>
    <w:p>
      <w:pPr>
        <w:pStyle w:val="ListNumber"/>
      </w:pPr>
      <w:r>
        <w:t xml:space="preserve">Call Labfront API with </w:t>
      </w:r>
      <w:r>
        <w:rPr>
          <w:rFonts w:ascii="Consolas" w:hAnsi="Consolas"/>
          <w:sz w:val="20"/>
        </w:rPr>
        <w:t>labfront_participant_id</w:t>
      </w:r>
    </w:p>
    <w:p>
      <w:pPr>
        <w:pStyle w:val="ListNumber"/>
      </w:pPr>
      <w:r>
        <w:t xml:space="preserve">Write </w:t>
      </w:r>
      <w:r>
        <w:rPr>
          <w:rFonts w:ascii="Consolas" w:hAnsi="Consolas"/>
          <w:sz w:val="20"/>
        </w:rPr>
        <w:t>HeartRateSample</w:t>
      </w:r>
      <w:r>
        <w:t xml:space="preserve"> and </w:t>
      </w:r>
      <w:r>
        <w:rPr>
          <w:rFonts w:ascii="Consolas" w:hAnsi="Consolas"/>
          <w:sz w:val="20"/>
        </w:rPr>
        <w:t>StressSample</w:t>
      </w:r>
      <w:r>
        <w:t xml:space="preserve"> rows via Django ORM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WearableDevice.last_synced_at</w:t>
      </w:r>
    </w:p>
    <w:p/>
    <w:p>
      <w:pPr>
        <w:pStyle w:val="Heading1"/>
      </w:pPr>
      <w:r>
        <w:t>Blocked on PI Sign-Off</w:t>
      </w:r>
    </w:p>
    <w:p>
      <w:pPr>
        <w:pStyle w:val="Heading2"/>
      </w:pPr>
      <w:r>
        <w:t>Researcher Dashboard (Django Admin Extension)</w:t>
      </w:r>
    </w:p>
    <w:p>
      <w:r>
        <w:rPr>
          <w:b/>
        </w:rPr>
        <w:t>Status:</w:t>
      </w:r>
      <w:r>
        <w:t xml:space="preserve"> Deferred — waiting on PI availability </w:t>
      </w:r>
      <w:r>
        <w:rPr>
          <w:b/>
        </w:rPr>
        <w:t>What's needed from Prof. Chang before building:</w:t>
      </w:r>
    </w:p>
    <w:p>
      <w:pPr>
        <w:pStyle w:val="ListBullet"/>
      </w:pPr>
      <w:r>
        <w:t>RA access scope: which fields RAs may see under the IRB protocol (EMA Likert scores? Push tokens? Enrollment timestamps?)</w:t>
      </w:r>
    </w:p>
    <w:p>
      <w:pPr>
        <w:pStyle w:val="ListBullet"/>
      </w:pPr>
      <w:r>
        <w:t xml:space="preserve">Whether </w:t>
      </w:r>
      <w:r>
        <w:rPr>
          <w:rFonts w:ascii="Consolas" w:hAnsi="Consolas"/>
          <w:sz w:val="20"/>
        </w:rPr>
        <w:t>researcher_ra</w:t>
      </w:r>
      <w:r>
        <w:t xml:space="preserve"> group gets read-only access to EMA + JITAILog only, or also HeartRateSample/StressSample</w:t>
      </w:r>
    </w:p>
    <w:p>
      <w:pPr>
        <w:pStyle w:val="ListBullet"/>
      </w:pPr>
      <w:r>
        <w:t>CSV export requirements: which fields per table, any PII redaction needed for RA exports</w:t>
      </w:r>
    </w:p>
    <w:p>
      <w:r>
        <w:rPr>
          <w:b/>
        </w:rPr>
        <w:t>When unblocked:</w:t>
      </w:r>
      <w:r>
        <w:t xml:space="preserve"> Extend </w:t>
      </w:r>
      <w:r>
        <w:rPr>
          <w:rFonts w:ascii="Consolas" w:hAnsi="Consolas"/>
          <w:sz w:val="20"/>
        </w:rPr>
        <w:t>app/admin.py</w:t>
      </w:r>
      <w:r>
        <w:t xml:space="preserve"> with:</w:t>
      </w:r>
    </w:p>
    <w:p>
      <w:pPr>
        <w:pStyle w:val="ListBullet"/>
      </w:pPr>
      <w:r>
        <w:t>Django permission groups (</w:t>
      </w:r>
      <w:r>
        <w:rPr>
          <w:rFonts w:ascii="Consolas" w:hAnsi="Consolas"/>
          <w:sz w:val="20"/>
        </w:rPr>
        <w:t>researcher_pi</w:t>
      </w:r>
      <w:r>
        <w:t xml:space="preserve">, </w:t>
      </w:r>
      <w:r>
        <w:rPr>
          <w:rFonts w:ascii="Consolas" w:hAnsi="Consolas"/>
          <w:sz w:val="20"/>
        </w:rPr>
        <w:t>researcher_ra</w:t>
      </w:r>
      <w:r>
        <w:t>)</w:t>
      </w:r>
    </w:p>
    <w:p>
      <w:pPr>
        <w:pStyle w:val="ListBullet"/>
      </w:pPr>
      <w:r>
        <w:t>CSV export actions on all ModelAdmin views</w:t>
      </w:r>
    </w:p>
    <w:p>
      <w:pPr>
        <w:pStyle w:val="ListBullet"/>
      </w:pPr>
      <w:r>
        <w:t xml:space="preserve">Computed columns on </w:t>
      </w:r>
      <w:r>
        <w:rPr>
          <w:rFonts w:ascii="Consolas" w:hAnsi="Consolas"/>
          <w:sz w:val="20"/>
        </w:rPr>
        <w:t>UserAdmin</w:t>
      </w:r>
      <w:r>
        <w:t xml:space="preserve"> (last EMA, last sync, JITAI count this week)</w:t>
      </w:r>
    </w:p>
    <w:p>
      <w:pPr>
        <w:pStyle w:val="ListBullet"/>
      </w:pPr>
      <w:r>
        <w:t>EMA completion rate and Likert trend views</w:t>
      </w:r>
    </w:p>
    <w:p/>
    <w:p>
      <w:pPr>
        <w:pStyle w:val="Heading1"/>
      </w:pPr>
      <w:r>
        <w:t>Open Research / Contract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Labfront API vs batch export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Determine pricing and access tier before writing </w:t>
            </w:r>
            <w:r>
              <w:rPr>
                <w:rFonts w:ascii="Consolas" w:hAnsi="Consolas"/>
                <w:sz w:val="18"/>
              </w:rPr>
              <w:t>ingest_wearable_data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Garmin Venu 3 Labfront compatibility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Verify all required data streams (15-sec HR, 3-min stress) are supported before signing contract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Beat-to-beat RR interval collection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 device support and IRB permission; would enable HRV analysis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 access scope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 + IRB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Which fields, which tables; needed before building researcher dashboard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Alcohol and eating construct — DB fields needed?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These constructs currently have zero DB backing; confirm if DB fields are required or Qualtrics is sole source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Cyber aggression construct mapping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 compose churn signals (keystroke_count, delete_count) are the designated DB measure</w:t>
            </w:r>
          </w:p>
        </w:tc>
      </w:tr>
    </w:tbl>
    <w:p/>
    <w:p>
      <w:pPr>
        <w:pStyle w:val="Heading1"/>
      </w:pPr>
      <w:r>
        <w:t>PI Sign-Offs Received (2026-07-06)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Confirmed 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Randomization probability 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0.5, fixed for whole pilot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Decision point trigger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EMA completion — one DP per new completed EMA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HR/stress eligibility gating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— covariates only; MSSD is the sole eligibility signal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Cooldown between prompts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60 minutes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prompt cap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 per day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Failed delivery retry policy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 immediate retry for transient Expo errors; no delayed redelivery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JITAI trigger threshold quantile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0.80 within-person expanding percentile (confirmed as default)</w:t>
            </w:r>
          </w:p>
        </w:tc>
      </w:tr>
    </w:tbl>
    <w:p/>
    <w:p>
      <w:pPr>
        <w:pStyle w:val="Heading1"/>
      </w:pPr>
      <w:r>
        <w:t>Completed Implementation</w:t>
      </w:r>
    </w:p>
    <w:p>
      <w:pPr>
        <w:pStyle w:val="Heading2"/>
      </w:pPr>
      <w:r>
        <w:t>JITAI MRT Celery Task (2026-07-06)</w:t>
      </w:r>
    </w:p>
    <w:p>
      <w:r>
        <w:rPr>
          <w:b/>
        </w:rPr>
        <w:t>Commits:</w:t>
      </w:r>
      <w:r>
        <w:t xml:space="preserve"> </w:t>
      </w:r>
      <w:r>
        <w:rPr>
          <w:rFonts w:ascii="Consolas" w:hAnsi="Consolas"/>
          <w:sz w:val="20"/>
        </w:rPr>
        <w:t>9d87afb</w:t>
      </w:r>
      <w:r>
        <w:t xml:space="preserve"> → </w:t>
      </w:r>
      <w:r>
        <w:rPr>
          <w:rFonts w:ascii="Consolas" w:hAnsi="Consolas"/>
          <w:sz w:val="20"/>
        </w:rPr>
        <w:t>a149033</w:t>
      </w:r>
      <w:r>
        <w:t xml:space="preserve"> (branch </w:t>
      </w:r>
      <w:r>
        <w:rPr>
          <w:rFonts w:ascii="Consolas" w:hAnsi="Consolas"/>
          <w:sz w:val="20"/>
        </w:rPr>
        <w:t>feat-Final-Database-Model</w:t>
      </w:r>
      <w:r>
        <w:t xml:space="preserve">) </w:t>
      </w:r>
      <w:r>
        <w:rPr>
          <w:b/>
        </w:rPr>
        <w:t>Files changed:</w:t>
      </w:r>
      <w:r>
        <w:t xml:space="preserve"> </w:t>
      </w:r>
      <w:r>
        <w:rPr>
          <w:rFonts w:ascii="Consolas" w:hAnsi="Consolas"/>
          <w:sz w:val="20"/>
        </w:rPr>
        <w:t>app/models.py</w:t>
      </w:r>
      <w:r>
        <w:t xml:space="preserve">, </w:t>
      </w:r>
      <w:r>
        <w:rPr>
          <w:rFonts w:ascii="Consolas" w:hAnsi="Consolas"/>
          <w:sz w:val="20"/>
        </w:rPr>
        <w:t>app/migrations/0035_jitailog_mrt_fields.py</w:t>
      </w:r>
      <w:r>
        <w:t xml:space="preserve">, </w:t>
      </w:r>
      <w:r>
        <w:rPr>
          <w:rFonts w:ascii="Consolas" w:hAnsi="Consolas"/>
          <w:sz w:val="20"/>
        </w:rPr>
        <w:t>decision_engine/decision_engine.py</w:t>
      </w:r>
      <w:r>
        <w:t xml:space="preserve">, </w:t>
      </w:r>
      <w:r>
        <w:rPr>
          <w:rFonts w:ascii="Consolas" w:hAnsi="Consolas"/>
          <w:sz w:val="20"/>
        </w:rPr>
        <w:t>app/tasks.py</w:t>
      </w:r>
      <w:r>
        <w:t xml:space="preserve">, </w:t>
      </w:r>
      <w:r>
        <w:rPr>
          <w:rFonts w:ascii="Consolas" w:hAnsi="Consolas"/>
          <w:sz w:val="20"/>
        </w:rPr>
        <w:t>app/notification_service.py</w:t>
      </w:r>
      <w:r>
        <w:t xml:space="preserve">, </w:t>
      </w:r>
      <w:r>
        <w:rPr>
          <w:rFonts w:ascii="Consolas" w:hAnsi="Consolas"/>
          <w:sz w:val="20"/>
        </w:rPr>
        <w:t>app/serializers.py</w:t>
      </w:r>
      <w:r>
        <w:t xml:space="preserve">, </w:t>
      </w:r>
      <w:r>
        <w:rPr>
          <w:rFonts w:ascii="Consolas" w:hAnsi="Consolas"/>
          <w:sz w:val="20"/>
        </w:rPr>
        <w:t>app/tests.py</w:t>
      </w:r>
      <w:r>
        <w:t xml:space="preserve"> </w:t>
      </w:r>
      <w:r>
        <w:rPr>
          <w:b/>
        </w:rPr>
        <w:t>Test count:</w:t>
      </w:r>
      <w:r>
        <w:t xml:space="preserve"> 152 → 176 (all passing)</w:t>
      </w:r>
    </w:p>
    <w:p>
      <w:r>
        <w:t>What was built:</w:t>
      </w:r>
    </w:p>
    <w:p>
      <w:pPr>
        <w:pStyle w:val="ListBullet"/>
      </w:pPr>
      <w:r>
        <w:rPr>
          <w:rFonts w:ascii="Consolas" w:hAnsi="Consolas"/>
          <w:sz w:val="20"/>
        </w:rPr>
        <w:t>JITAILog</w:t>
      </w:r>
      <w:r>
        <w:t xml:space="preserve"> schema — </w:t>
      </w:r>
      <w:r>
        <w:rPr>
          <w:rFonts w:ascii="Consolas" w:hAnsi="Consolas"/>
          <w:sz w:val="20"/>
        </w:rPr>
        <w:t>decision_point_id</w:t>
      </w:r>
      <w:r>
        <w:t xml:space="preserve"> (UNIQUE, idempotency key), </w:t>
      </w:r>
      <w:r>
        <w:rPr>
          <w:rFonts w:ascii="Consolas" w:hAnsi="Consolas"/>
          <w:sz w:val="20"/>
        </w:rPr>
        <w:t>randomization_probability</w:t>
      </w:r>
      <w:r>
        <w:t xml:space="preserve">, </w:t>
      </w:r>
      <w:r>
        <w:rPr>
          <w:rFonts w:ascii="Consolas" w:hAnsi="Consolas"/>
          <w:sz w:val="20"/>
        </w:rPr>
        <w:t>randomization_draw</w:t>
      </w:r>
      <w:r>
        <w:t xml:space="preserve">; status choices expanded to include </w:t>
      </w:r>
      <w:r>
        <w:rPr>
          <w:rFonts w:ascii="Consolas" w:hAnsi="Consolas"/>
          <w:sz w:val="20"/>
        </w:rPr>
        <w:t>pending</w:t>
      </w:r>
      <w:r>
        <w:t xml:space="preserve"> and </w:t>
      </w:r>
      <w:r>
        <w:rPr>
          <w:rFonts w:ascii="Consolas" w:hAnsi="Consolas"/>
          <w:sz w:val="20"/>
        </w:rPr>
        <w:t>not_sent</w:t>
      </w:r>
      <w:r>
        <w:t xml:space="preserve">; default changed to </w:t>
      </w:r>
      <w:r>
        <w:rPr>
          <w:rFonts w:ascii="Consolas" w:hAnsi="Consolas"/>
          <w:sz w:val="20"/>
        </w:rPr>
        <w:t>pending</w:t>
      </w:r>
    </w:p>
    <w:p>
      <w:pPr>
        <w:pStyle w:val="ListBullet"/>
      </w:pPr>
      <w:r>
        <w:t xml:space="preserve">Decision engine — </w:t>
      </w:r>
      <w:r>
        <w:rPr>
          <w:rFonts w:ascii="Consolas" w:hAnsi="Consolas"/>
          <w:sz w:val="20"/>
        </w:rPr>
        <w:t>apply_decision_rules()</w:t>
      </w:r>
      <w:r>
        <w:t xml:space="preserve"> now returns </w:t>
      </w:r>
      <w:r>
        <w:rPr>
          <w:rFonts w:ascii="Consolas" w:hAnsi="Consolas"/>
          <w:sz w:val="20"/>
        </w:rPr>
        <w:t>eligible</w:t>
      </w:r>
      <w:r>
        <w:t xml:space="preserve"> column (not </w:t>
      </w:r>
      <w:r>
        <w:rPr>
          <w:rFonts w:ascii="Consolas" w:hAnsi="Consolas"/>
          <w:sz w:val="20"/>
        </w:rPr>
        <w:t>send_prompt</w:t>
      </w:r>
      <w:r>
        <w:t>); coin flip moved to task layer</w:t>
      </w:r>
    </w:p>
    <w:p>
      <w:pPr>
        <w:pStyle w:val="ListBullet"/>
      </w:pPr>
      <w:r>
        <w:rPr>
          <w:rFonts w:ascii="Consolas" w:hAnsi="Consolas"/>
          <w:sz w:val="20"/>
        </w:rPr>
        <w:t>_evaluate_user</w:t>
      </w:r>
      <w:r>
        <w:t xml:space="preserve"> — </w:t>
      </w:r>
      <w:r>
        <w:rPr>
          <w:rFonts w:ascii="Consolas" w:hAnsi="Consolas"/>
          <w:sz w:val="20"/>
        </w:rPr>
        <w:t>get_or_create</w:t>
      </w:r>
      <w:r>
        <w:t xml:space="preserve"> idempotency, coin flip at p=0.5, full MRT record written before delivery</w:t>
      </w:r>
    </w:p>
    <w:p>
      <w:pPr>
        <w:pStyle w:val="ListBullet"/>
      </w:pPr>
      <w:r>
        <w:rPr>
          <w:rFonts w:ascii="Consolas" w:hAnsi="Consolas"/>
          <w:sz w:val="20"/>
        </w:rPr>
        <w:t>send_jitai_prompt</w:t>
      </w:r>
      <w:r>
        <w:t xml:space="preserve"> — one immediate retry on </w:t>
      </w:r>
      <w:r>
        <w:rPr>
          <w:rFonts w:ascii="Consolas" w:hAnsi="Consolas"/>
          <w:sz w:val="20"/>
        </w:rPr>
        <w:t>PushServerError</w:t>
      </w:r>
      <w:r>
        <w:t>/</w:t>
      </w:r>
      <w:r>
        <w:rPr>
          <w:rFonts w:ascii="Consolas" w:hAnsi="Consolas"/>
          <w:sz w:val="20"/>
        </w:rPr>
        <w:t>PushTicketError</w:t>
      </w:r>
      <w:r>
        <w:t xml:space="preserve">; </w:t>
      </w:r>
      <w:r>
        <w:rPr>
          <w:rFonts w:ascii="Consolas" w:hAnsi="Consolas"/>
          <w:sz w:val="20"/>
        </w:rPr>
        <w:t>status='delivered'</w:t>
      </w:r>
      <w:r>
        <w:t xml:space="preserve"> set explicitly on success; </w:t>
      </w:r>
      <w:r>
        <w:rPr>
          <w:rFonts w:ascii="Consolas" w:hAnsi="Consolas"/>
          <w:sz w:val="20"/>
        </w:rPr>
        <w:t>DeviceNotRegisteredError</w:t>
      </w:r>
      <w:r>
        <w:t xml:space="preserve"> clears token</w:t>
      </w:r>
    </w:p>
    <w:p>
      <w:pPr>
        <w:pStyle w:val="ListBullet"/>
      </w:pPr>
      <w:r>
        <w:t xml:space="preserve">Serializers — </w:t>
      </w:r>
      <w:r>
        <w:rPr>
          <w:rFonts w:ascii="Consolas" w:hAnsi="Consolas"/>
          <w:sz w:val="20"/>
        </w:rPr>
        <w:t>JITAILogSerializer</w:t>
      </w:r>
      <w:r>
        <w:t xml:space="preserve"> and </w:t>
      </w:r>
      <w:r>
        <w:rPr>
          <w:rFonts w:ascii="Consolas" w:hAnsi="Consolas"/>
          <w:sz w:val="20"/>
        </w:rPr>
        <w:t>TelemetryJITAILogSerializer</w:t>
      </w:r>
      <w:r>
        <w:t xml:space="preserve"> expose all three new fields</w:t>
      </w:r>
    </w:p>
    <w:p/>
    <w:p>
      <w:pPr>
        <w:pStyle w:val="Heading1"/>
      </w:pPr>
      <w:r>
        <w:t>Technical Debt / Known Issues</w:t>
      </w:r>
    </w:p>
    <w:p>
      <w:pPr>
        <w:pStyle w:val="Heading2"/>
      </w:pPr>
      <w:r>
        <w:t>`screen_name` Vocabulary on PhoneTelemetry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app/models.py</w:t>
      </w:r>
      <w:r>
        <w:t xml:space="preserve"> — </w:t>
      </w:r>
      <w:r>
        <w:rPr>
          <w:rFonts w:ascii="Consolas" w:hAnsi="Consolas"/>
          <w:sz w:val="20"/>
        </w:rPr>
        <w:t>PhoneTelemetry.screen_name</w:t>
      </w:r>
      <w:r>
        <w:t xml:space="preserve"> field </w:t>
      </w:r>
      <w:r>
        <w:rPr>
          <w:b/>
        </w:rPr>
        <w:t>Issue:</w:t>
      </w:r>
      <w:r>
        <w:t xml:space="preserve"> Field is nullable pending a controlled vocabulary from Prof. Chang </w:t>
      </w:r>
      <w:r>
        <w:rPr>
          <w:b/>
        </w:rPr>
        <w:t>Action:</w:t>
      </w:r>
      <w:r>
        <w:t xml:space="preserve"> Once screen names are defined in the React Native app, add a </w:t>
      </w:r>
      <w:r>
        <w:rPr>
          <w:rFonts w:ascii="Consolas" w:hAnsi="Consolas"/>
          <w:sz w:val="20"/>
        </w:rPr>
        <w:t>choices</w:t>
      </w:r>
      <w:r>
        <w:t xml:space="preserve"> constraint and make the field non-nullable</w:t>
      </w:r>
    </w:p>
    <w:p>
      <w:pPr>
        <w:pStyle w:val="Heading2"/>
      </w:pPr>
      <w:r>
        <w:t>JITAI: `'0.5'` hardcoded as env var fallback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app/tasks.py:29</w:t>
      </w:r>
      <w:r>
        <w:t xml:space="preserve"> </w:t>
      </w:r>
      <w:r>
        <w:rPr>
          <w:b/>
        </w:rPr>
        <w:t>Status:</w:t>
      </w:r>
      <w:r>
        <w:t xml:space="preserve"> Still present, but no longer a real risk — the PI Sign-Offs table above confirms 0.5 fixed for the whole pilot, so defaulting to it is now correct behavior. Low-priority: could still raise/log loudly if the env var is absent, purely as a startup sanity check.</w:t>
      </w:r>
    </w:p>
    <w:p/>
    <w:p>
      <w:pPr>
        <w:pStyle w:val="Heading1"/>
      </w:pPr>
      <w:r>
        <w:t>Environment Variables Required (Not Yet Set in Heroku)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LABFRONT_API_KEY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ingest_wearable_data</w:t>
            </w:r>
            <w:r>
              <w:rPr>
                <w:sz w:val="18"/>
              </w:rPr>
              <w:t xml:space="preserve"> (pending)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Study-level Labfront API key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JITAI_DEFAULT_PROMPT_ID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notification_service.py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Default prompt template key sent to mobile app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JITAI_HR_PROMPT_ID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notification_service.py</w:t>
            </w:r>
            <w:r>
              <w:rPr>
                <w:sz w:val="18"/>
              </w:rPr>
              <w:t xml:space="preserve"> (future)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HR-triggered prompt template key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JITAI_MOOD_PROMPT_ID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notification_service.py</w:t>
            </w:r>
            <w:r>
              <w:rPr>
                <w:sz w:val="18"/>
              </w:rPr>
              <w:t xml:space="preserve"> (future)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Low-mood prompt template key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JITAI_RANDOMIZATION_PROBABILITY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tasks.py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_evaluate_user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Randomization probability p — confirmed 0.5 for all participants, whole pilot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