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REACT Distress Override Pipeline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Protocol Section 11 — Baseline &amp; Momentary Overrides, End to End</w:t>
      </w:r>
    </w:p>
    <w:p>
      <w:pPr>
        <w:spacing w:after="160"/>
      </w:pPr>
      <w:r>
        <w:rPr>
          <w:i/>
          <w:iCs/>
          <w:color w:val="5B6472"/>
          <w:sz w:val="22"/>
          <w:szCs w:val="22"/>
        </w:rPr>
        <w:t xml:space="preserve">SMASH Research Lab · University of Florida · PI: Dr. Yonghwan Chang</w:t>
      </w:r>
    </w:p>
    <w:p>
      <w:pPr>
        <w:pStyle w:val="Heading1"/>
        <w:spacing w:after="120" w:before="360"/>
      </w:pPr>
      <w:r>
        <w:t xml:space="preserve">1. Purpose</w:t>
      </w:r>
    </w:p>
    <w:p>
      <w:pPr>
        <w:spacing w:after="160"/>
      </w:pPr>
      <w:r>
        <w:rPr>
          <w:sz w:val="22"/>
          <w:szCs w:val="22"/>
        </w:rPr>
        <w:t xml:space="preserve">The distress override is the mechanism that keeps a coping prompt from ever reaching a participant who has just screened positive for distress, and shows them support resources instead. It has two independent sources that can raise a flag, one shared suppression point inside the JITAI decision engine that reads any active flag, and one participant-facing surface — the in-app resource card — that shows whenever a flag is active. This document traces the whole path end to end, file by file, as implemented as of 2026-09-23.</w:t>
      </w:r>
    </w:p>
    <w:p>
      <w:pPr>
        <w:spacing w:after="160"/>
      </w:pPr>
      <w:r>
        <w:rPr>
          <w:sz w:val="22"/>
          <w:szCs w:val="22"/>
        </w:rPr>
        <w:t xml:space="preserve">It is deliberately kept separate from </w:t>
      </w:r>
      <w:r>
        <w:rPr>
          <w:rFonts w:ascii="Courier New" w:cs="Courier New" w:eastAsia="Courier New" w:hAnsi="Courier New"/>
          <w:sz w:val="20"/>
          <w:szCs w:val="20"/>
        </w:rPr>
        <w:t xml:space="preserve">ROUTING_TRIGGER_RULES</w:t>
      </w:r>
      <w:r>
        <w:rPr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backend/app/ema_catalog.py</w:t>
      </w:r>
      <w:r>
        <w:rPr>
          <w:sz w:val="22"/>
          <w:szCs w:val="22"/>
        </w:rPr>
        <w:t xml:space="preserve">), the already-approved, frozen mechanism that picks which coping-message </w:t>
      </w:r>
      <w:r>
        <w:rPr>
          <w:i/>
          <w:iCs/>
          <w:sz w:val="22"/>
          <w:szCs w:val="22"/>
        </w:rPr>
        <w:t xml:space="preserve">topic</w:t>
      </w:r>
      <w:r>
        <w:rPr>
          <w:sz w:val="22"/>
          <w:szCs w:val="22"/>
        </w:rPr>
        <w:t xml:space="preserve"> to send. Both read the same raw check-in items, but the override uses stricter, exact-value cutoffs and its only job is to stop a send altogether — it never influences which message would have been chosen.</w:t>
      </w:r>
    </w:p>
    <w:p>
      <w:pPr>
        <w:pStyle w:val="Heading1"/>
        <w:spacing w:after="120" w:before="360"/>
      </w:pPr>
      <w:r>
        <w:t xml:space="preserve">2. Two Flag Sources, One Model</w:t>
      </w:r>
    </w:p>
    <w:p>
      <w:pPr>
        <w:spacing w:after="160"/>
      </w:pPr>
      <w:r>
        <w:rPr>
          <w:sz w:val="22"/>
          <w:szCs w:val="22"/>
        </w:rPr>
        <w:t xml:space="preserve">Every flag is a row in </w:t>
      </w:r>
      <w:r>
        <w:rPr>
          <w:rFonts w:ascii="Courier New" w:cs="Courier New" w:eastAsia="Courier New" w:hAnsi="Courier New"/>
          <w:sz w:val="20"/>
          <w:szCs w:val="20"/>
        </w:rPr>
        <w:t xml:space="preserve">DistressFlag</w:t>
      </w:r>
      <w:r>
        <w:rPr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backend/app/models.py</w:t>
      </w:r>
      <w:r>
        <w:rPr>
          <w:sz w:val="22"/>
          <w:szCs w:val="22"/>
        </w:rPr>
        <w:t xml:space="preserve">), distinguished by </w:t>
      </w:r>
      <w:r>
        <w:rPr>
          <w:rFonts w:ascii="Courier New" w:cs="Courier New" w:eastAsia="Courier New" w:hAnsi="Courier New"/>
          <w:sz w:val="20"/>
          <w:szCs w:val="20"/>
        </w:rPr>
        <w:t xml:space="preserve">source</w:t>
      </w:r>
      <w:r>
        <w:rPr>
          <w:sz w:val="22"/>
          <w:szCs w:val="22"/>
        </w:rPr>
        <w:t xml:space="preserve">. Both sources feed the same suppression logic and the same resource card.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rPr>
          <w:tblHeader/>
        </w:trPr>
        <w:tc>
          <w:tcPr>
            <w:tcW w:type="dxa" w:w="1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388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baseline</w:t>
            </w:r>
          </w:p>
        </w:tc>
        <w:tc>
          <w:tcPr>
            <w:tcW w:type="dxa" w:w="388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momentary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Raised from</w:t>
            </w:r>
          </w:p>
        </w:tc>
        <w:tc>
          <w:tcPr>
            <w:tcW w:type="dxa" w:w="3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 once-per-participant Qualtrics screening survey</w:t>
            </w:r>
          </w:p>
        </w:tc>
        <w:tc>
          <w:tcPr>
            <w:tcW w:type="dxa" w:w="3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Any in-app check-in, every time one is submitted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Raised by</w:t>
            </w:r>
          </w:p>
        </w:tc>
        <w:tc>
          <w:tcPr>
            <w:tcW w:type="dxa" w:w="3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manage.py import_baseline_distress_flags</w:t>
            </w:r>
            <w:r>
              <w:rPr>
                <w:sz w:val="22"/>
                <w:szCs w:val="22"/>
              </w:rPr>
              <w:t xml:space="preserve">, or a staff member directly in Django Admin</w:t>
            </w:r>
          </w:p>
        </w:tc>
        <w:tc>
          <w:tcPr>
            <w:tcW w:type="dxa" w:w="3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raise_momentary_flag()</w:t>
            </w:r>
            <w:r>
              <w:rPr>
                <w:sz w:val="22"/>
                <w:szCs w:val="22"/>
              </w:rPr>
              <w:t xml:space="preserve"> inside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/ema/responses/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Signals</w:t>
            </w:r>
          </w:p>
        </w:tc>
        <w:tc>
          <w:tcPr>
            <w:tcW w:type="dxa" w:w="3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6 automated + 1 manual-only (7 total)</w:t>
            </w:r>
          </w:p>
        </w:tc>
        <w:tc>
          <w:tcPr>
            <w:tcW w:type="dxa" w:w="3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4, independently reportable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Becomes inactive</w:t>
            </w:r>
          </w:p>
        </w:tc>
        <w:tc>
          <w:tcPr>
            <w:tcW w:type="dxa" w:w="3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When staff mark contact documented (Django Admin action)</w:t>
            </w:r>
          </w:p>
        </w:tc>
        <w:tc>
          <w:tcPr>
            <w:tcW w:type="dxa" w:w="3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Automatically, 24h after being raised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Linked to a check-in?</w:t>
            </w:r>
          </w:p>
        </w:tc>
        <w:tc>
          <w:tcPr>
            <w:tcW w:type="dxa" w:w="3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ema</w:t>
            </w:r>
            <w:r>
              <w:rPr>
                <w:sz w:val="22"/>
                <w:szCs w:val="22"/>
              </w:rPr>
              <w:t xml:space="preserve"> is null — not tied to one</w:t>
            </w:r>
          </w:p>
        </w:tc>
        <w:tc>
          <w:tcPr>
            <w:tcW w:type="dxa" w:w="3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ema</w:t>
            </w:r>
            <w:r>
              <w:rPr>
                <w:sz w:val="22"/>
                <w:szCs w:val="22"/>
              </w:rPr>
              <w:t xml:space="preserve"> points at the check-in that raised it</w:t>
            </w:r>
          </w:p>
        </w:tc>
      </w:tr>
    </w:tbl>
    <w:p>
      <w:pPr>
        <w:pStyle w:val="Heading1"/>
        <w:spacing w:after="120" w:before="360"/>
      </w:pPr>
      <w:r>
        <w:t xml:space="preserve">3. Baseline Path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3.1 Scoring the export</w:t>
      </w:r>
    </w:p>
    <w:p>
      <w:pPr>
        <w:spacing w:after="160"/>
      </w:pPr>
      <w:r>
        <w:rPr>
          <w:sz w:val="22"/>
          <w:szCs w:val="22"/>
        </w:rPr>
        <w:t xml:space="preserve">The Qualtrics export is scored offline in </w:t>
      </w:r>
      <w:r>
        <w:rPr>
          <w:rFonts w:ascii="Courier New" w:cs="Courier New" w:eastAsia="Courier New" w:hAnsi="Courier New"/>
          <w:sz w:val="20"/>
          <w:szCs w:val="20"/>
        </w:rPr>
        <w:t xml:space="preserve">analytics/baseline_survey_scoring/</w:t>
      </w:r>
      <w:r>
        <w:rPr>
          <w:sz w:val="22"/>
          <w:szCs w:val="22"/>
        </w:rPr>
        <w:t xml:space="preserve">. </w:t>
      </w:r>
      <w:r>
        <w:rPr>
          <w:rFonts w:ascii="Courier New" w:cs="Courier New" w:eastAsia="Courier New" w:hAnsi="Courier New"/>
          <w:sz w:val="20"/>
          <w:szCs w:val="20"/>
        </w:rPr>
        <w:t xml:space="preserve">scoring.py</w:t>
      </w:r>
      <w:r>
        <w:rPr>
          <w:sz w:val="22"/>
          <w:szCs w:val="22"/>
        </w:rPr>
        <w:t xml:space="preserve"> computes six automated Section 11 signals: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Signal code</w:t>
            </w:r>
          </w:p>
        </w:tc>
        <w:tc>
          <w:tcPr>
            <w:tcW w:type="dxa" w:w="2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Source column</w:t>
            </w:r>
          </w:p>
        </w:tc>
        <w:tc>
          <w:tcPr>
            <w:tcW w:type="dxa" w:w="41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Condition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phq9_self_harm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default"/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phq9_9</w:t>
            </w:r>
            <w:r>
              <w:rPr>
                <w:sz w:val="22"/>
                <w:szCs w:val="22"/>
              </w:rPr>
              <w:t xml:space="preserve"> (self-harm item) nonzero, alone — never summed with the rest of the total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phq9_severity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default"/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PHQ-9 total ≥ 15 (moderately severe / severe band)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scoff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default"/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SCOFF total ≥ 2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audit_c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default"/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Gender-conditional AUDIT-C high-risk cutoff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problem_gambling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default"/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PGSI total ≥ 8 (reuses the existing "problem gambling" band, not a new threshold)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food_insecurity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default"/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Either Hunger Vital Sign item at "Sometimes" or "Often"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A seventh signal, </w:t>
      </w:r>
      <w:r>
        <w:rPr>
          <w:rFonts w:ascii="Courier New" w:cs="Courier New" w:eastAsia="Courier New" w:hAnsi="Courier New"/>
          <w:sz w:val="20"/>
          <w:szCs w:val="20"/>
        </w:rPr>
        <w:t xml:space="preserve">free_text_risk</w:t>
      </w:r>
      <w:r>
        <w:rPr>
          <w:sz w:val="22"/>
          <w:szCs w:val="22"/>
        </w:rPr>
        <w:t xml:space="preserve"> (any free-text disclosure of risk to self or others), has no source column anywhere in the pipeline — </w:t>
      </w:r>
      <w:r>
        <w:rPr>
          <w:rFonts w:ascii="Courier New" w:cs="Courier New" w:eastAsia="Courier New" w:hAnsi="Courier New"/>
          <w:sz w:val="20"/>
          <w:szCs w:val="20"/>
        </w:rPr>
        <w:t xml:space="preserve">definitions.py</w:t>
      </w:r>
      <w:r>
        <w:rPr>
          <w:sz w:val="22"/>
          <w:szCs w:val="22"/>
        </w:rPr>
        <w:t xml:space="preserve"> defines no free-text field. It stays a fully manual staff process: a staff member reads a disclosure and creates the </w:t>
      </w:r>
      <w:r>
        <w:rPr>
          <w:rFonts w:ascii="Courier New" w:cs="Courier New" w:eastAsia="Courier New" w:hAnsi="Courier New"/>
          <w:sz w:val="20"/>
          <w:szCs w:val="20"/>
        </w:rPr>
        <w:t xml:space="preserve">DistressFlag</w:t>
      </w:r>
      <w:r>
        <w:rPr>
          <w:sz w:val="22"/>
          <w:szCs w:val="22"/>
        </w:rPr>
        <w:t xml:space="preserve"> by hand in Django Admin. </w:t>
      </w:r>
      <w:r>
        <w:rPr>
          <w:rFonts w:ascii="Courier New" w:cs="Courier New" w:eastAsia="Courier New" w:hAnsi="Courier New"/>
          <w:sz w:val="20"/>
          <w:szCs w:val="20"/>
        </w:rPr>
        <w:t xml:space="preserve">section11.py</w:t>
      </w:r>
      <w:r>
        <w:rPr>
          <w:sz w:val="22"/>
          <w:szCs w:val="22"/>
        </w:rPr>
        <w:t xml:space="preserve"> maps the six automated columns above to their signal codes and deliberately excludes </w:t>
      </w:r>
      <w:r>
        <w:rPr>
          <w:rFonts w:ascii="Courier New" w:cs="Courier New" w:eastAsia="Courier New" w:hAnsi="Courier New"/>
          <w:sz w:val="20"/>
          <w:szCs w:val="20"/>
        </w:rPr>
        <w:t xml:space="preserve">free_text_risk</w:t>
      </w:r>
      <w:r>
        <w:rPr>
          <w:sz w:val="22"/>
          <w:szCs w:val="22"/>
        </w:rPr>
        <w:t xml:space="preserve"> and the unrelated ADHD screen (</w:t>
      </w:r>
      <w:r>
        <w:rPr>
          <w:rFonts w:ascii="Courier New" w:cs="Courier New" w:eastAsia="Courier New" w:hAnsi="Courier New"/>
          <w:sz w:val="20"/>
          <w:szCs w:val="20"/>
        </w:rPr>
        <w:t xml:space="preserve">asrs_positive</w:t>
      </w:r>
      <w:r>
        <w:rPr>
          <w:sz w:val="22"/>
          <w:szCs w:val="22"/>
        </w:rPr>
        <w:t xml:space="preserve">) from ever appearing in that mapping.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3.2 Turning scores into flags</w:t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manage.py import_baseline_distress_flags --file &lt;export&gt;</w:t>
      </w:r>
    </w:p>
    <w:p>
      <w:pPr>
        <w:spacing w:after="160"/>
      </w:pPr>
      <w:r>
        <w:rPr>
          <w:sz w:val="22"/>
          <w:szCs w:val="22"/>
        </w:rPr>
        <w:t xml:space="preserve">loads the export, scores it, and matches each flagged row to a </w:t>
      </w:r>
      <w:r>
        <w:rPr>
          <w:rFonts w:ascii="Courier New" w:cs="Courier New" w:eastAsia="Courier New" w:hAnsi="Courier New"/>
          <w:sz w:val="20"/>
          <w:szCs w:val="20"/>
        </w:rPr>
        <w:t xml:space="preserve">User</w:t>
      </w:r>
      <w:r>
        <w:rPr>
          <w:sz w:val="22"/>
          <w:szCs w:val="22"/>
        </w:rPr>
        <w:t xml:space="preserve"> via </w:t>
      </w:r>
      <w:r>
        <w:rPr>
          <w:rFonts w:ascii="Courier New" w:cs="Courier New" w:eastAsia="Courier New" w:hAnsi="Courier New"/>
          <w:sz w:val="20"/>
          <w:szCs w:val="20"/>
        </w:rPr>
        <w:t xml:space="preserve">--id-column</w:t>
      </w:r>
      <w:r>
        <w:rPr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sz w:val="20"/>
          <w:szCs w:val="20"/>
        </w:rPr>
        <w:t xml:space="preserve">--id-field</w:t>
      </w:r>
      <w:r>
        <w:rPr>
          <w:sz w:val="22"/>
          <w:szCs w:val="22"/>
        </w:rPr>
        <w:t xml:space="preserve"> (now defaulting to </w:t>
      </w:r>
      <w:r>
        <w:rPr>
          <w:rFonts w:ascii="Courier New" w:cs="Courier New" w:eastAsia="Courier New" w:hAnsi="Courier New"/>
          <w:sz w:val="20"/>
          <w:szCs w:val="20"/>
        </w:rPr>
        <w:t xml:space="preserve">participant_id</w:t>
      </w:r>
      <w:r>
        <w:rPr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sz w:val="20"/>
          <w:szCs w:val="20"/>
        </w:rPr>
        <w:t xml:space="preserve">user_id</w:t>
      </w:r>
      <w:r>
        <w:rPr>
          <w:sz w:val="22"/>
          <w:szCs w:val="22"/>
        </w:rPr>
        <w:t xml:space="preserve">, confirmed 2026-09-22 — still overridable). For each match it writes </w:t>
      </w:r>
      <w:r>
        <w:rPr>
          <w:rFonts w:ascii="Courier New" w:cs="Courier New" w:eastAsia="Courier New" w:hAnsi="Courier New"/>
          <w:sz w:val="20"/>
          <w:szCs w:val="20"/>
        </w:rPr>
        <w:t xml:space="preserve">DistressFlag(source='baseline', signals=[...])</w:t>
      </w:r>
      <w:r>
        <w:rPr>
          <w:sz w:val="22"/>
          <w:szCs w:val="22"/>
        </w:rPr>
        <w:t xml:space="preserve">, skipping a row whose exact signal set is already on record for that user, so re-running the same export is a no-op. A numeric identifier is coerced leniently (leading zeros, whitespace, Excel float-formatting like "12.0") but never guessed at when it is genuinely non-numeric or fractional — those rows are reported, not silently dropped.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3.3 Clearing a baseline flag</w:t>
      </w:r>
    </w:p>
    <w:p>
      <w:pPr>
        <w:spacing w:after="160"/>
      </w:pPr>
      <w:r>
        <w:rPr>
          <w:sz w:val="22"/>
          <w:szCs w:val="22"/>
        </w:rPr>
        <w:t xml:space="preserve">A baseline flag stays active — and keeps suppressing prompts — until </w:t>
      </w:r>
      <w:r>
        <w:rPr>
          <w:rFonts w:ascii="Courier New" w:cs="Courier New" w:eastAsia="Courier New" w:hAnsi="Courier New"/>
          <w:sz w:val="20"/>
          <w:szCs w:val="20"/>
        </w:rPr>
        <w:t xml:space="preserve">contact_documented_at</w:t>
      </w:r>
      <w:r>
        <w:rPr>
          <w:sz w:val="22"/>
          <w:szCs w:val="22"/>
        </w:rPr>
        <w:t xml:space="preserve"> is set. Staff set it via the "Mark same-day contact documented" action on </w:t>
      </w:r>
      <w:r>
        <w:rPr>
          <w:rFonts w:ascii="Courier New" w:cs="Courier New" w:eastAsia="Courier New" w:hAnsi="Courier New"/>
          <w:sz w:val="20"/>
          <w:szCs w:val="20"/>
        </w:rPr>
        <w:t xml:space="preserve">DistressFlagAdmin</w:t>
      </w:r>
      <w:r>
        <w:rPr>
          <w:sz w:val="22"/>
          <w:szCs w:val="22"/>
        </w:rPr>
        <w:t xml:space="preserve"> in Django Admin, once the required same-day scripted contact has actually happened. Randomization then resumes on the participant’s next eligible decision point.</w:t>
      </w:r>
    </w:p>
    <w:p>
      <w:pPr>
        <w:spacing w:after="160"/>
      </w:pPr>
      <w:r>
        <w:rPr>
          <w:sz w:val="22"/>
          <w:szCs w:val="22"/>
        </w:rPr>
        <w:t xml:space="preserve">Who called and what was given is recorded in the staff contact log that accompanies the staff script, not in Django (no free-text storage); </w:t>
      </w:r>
      <w:r>
        <w:rPr>
          <w:rFonts w:ascii="Courier New" w:cs="Courier New" w:eastAsia="Courier New" w:hAnsi="Courier New"/>
          <w:sz w:val="20"/>
          <w:szCs w:val="20"/>
        </w:rPr>
        <w:t xml:space="preserve">contact_documented_at</w:t>
      </w:r>
      <w:r>
        <w:rPr>
          <w:sz w:val="22"/>
          <w:szCs w:val="22"/>
        </w:rPr>
        <w:t xml:space="preserve"> is a timestamp only, set once the log entry is written. For the two PHQ-9 flags that happens the same day. For alcohol, eating, gambling and food-insecurity flags it happens at the next visit. </w:t>
      </w:r>
      <w:r>
        <w:rPr>
          <w:b/>
          <w:bCs/>
          <w:sz w:val="22"/>
          <w:szCs w:val="22"/>
        </w:rPr>
        <w:t xml:space="preserve">An unmarked flag suppresses that participant for the rest of the study, by design.</w:t>
      </w:r>
    </w:p>
    <w:p>
      <w:pPr>
        <w:spacing w:after="160"/>
      </w:pPr>
      <w:r>
        <w:rPr>
          <w:sz w:val="22"/>
          <w:szCs w:val="22"/>
        </w:rPr>
        <w:t xml:space="preserve">The same-day staff alert comes from Qualtrics, not the backend: it emails the PI and staff as soon as a flagged baseline is submitted, and the import command runs after the fact, so its only job is suppression. That Qualtrics alert must fire on a PHQ-9 total of 15 or more as well as on the self-harm item.</w:t>
      </w:r>
    </w:p>
    <w:p>
      <w:pPr>
        <w:pStyle w:val="Heading1"/>
        <w:spacing w:after="120" w:before="360"/>
      </w:pPr>
      <w:r>
        <w:t xml:space="preserve">4. Momentary Path</w:t>
      </w:r>
    </w:p>
    <w:p>
      <w:pPr>
        <w:spacing w:after="160"/>
      </w:pPr>
      <w:r>
        <w:rPr>
          <w:sz w:val="22"/>
          <w:szCs w:val="22"/>
        </w:rPr>
        <w:t xml:space="preserve">Immediately after </w:t>
      </w:r>
      <w:r>
        <w:rPr>
          <w:rFonts w:ascii="Courier New" w:cs="Courier New" w:eastAsia="Courier New" w:hAnsi="Courier New"/>
          <w:sz w:val="20"/>
          <w:szCs w:val="20"/>
        </w:rPr>
        <w:t xml:space="preserve">POST /ema/responses/</w:t>
      </w:r>
      <w:r>
        <w:rPr>
          <w:sz w:val="22"/>
          <w:szCs w:val="22"/>
        </w:rPr>
        <w:t xml:space="preserve"> saves a check-in’s answers, </w:t>
      </w:r>
      <w:r>
        <w:rPr>
          <w:rFonts w:ascii="Courier New" w:cs="Courier New" w:eastAsia="Courier New" w:hAnsi="Courier New"/>
          <w:sz w:val="20"/>
          <w:szCs w:val="20"/>
        </w:rPr>
        <w:t xml:space="preserve">raise_momentary_flag(ema)</w:t>
      </w:r>
      <w:r>
        <w:rPr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backend/app/distress.py</w:t>
      </w:r>
      <w:r>
        <w:rPr>
          <w:sz w:val="22"/>
          <w:szCs w:val="22"/>
        </w:rPr>
        <w:t xml:space="preserve">) calls </w:t>
      </w:r>
      <w:r>
        <w:rPr>
          <w:rFonts w:ascii="Courier New" w:cs="Courier New" w:eastAsia="Courier New" w:hAnsi="Courier New"/>
          <w:sz w:val="20"/>
          <w:szCs w:val="20"/>
        </w:rPr>
        <w:t xml:space="preserve">momentary_signals(ema)</w:t>
      </w:r>
      <w:r>
        <w:rPr>
          <w:sz w:val="22"/>
          <w:szCs w:val="22"/>
        </w:rPr>
        <w:t xml:space="preserve">, which checks four items for an </w:t>
      </w:r>
      <w:r>
        <w:rPr>
          <w:b/>
          <w:bCs/>
          <w:sz w:val="22"/>
          <w:szCs w:val="22"/>
        </w:rPr>
        <w:t xml:space="preserve">exact</w:t>
      </w:r>
      <w:r>
        <w:rPr>
          <w:sz w:val="22"/>
          <w:szCs w:val="22"/>
        </w:rPr>
        <w:t xml:space="preserve"> match — not a threshold: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tcW w:type="dxa" w:w="1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Scale</w:t>
            </w:r>
          </w:p>
        </w:tc>
        <w:tc>
          <w:tcPr>
            <w:tcW w:type="dxa" w:w="1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Cutoff</w:t>
            </w:r>
          </w:p>
        </w:tc>
        <w:tc>
          <w:tcPr>
            <w:tcW w:type="dxa" w:w="33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Signal code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B1_valence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 – 7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== 1 (floor)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b1_low_valence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B2_stress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 – 7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== 7 (ceiling)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b2_high_stress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B1_affect_sad ("Sad or down")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 – 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== 5 (ceiling)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b1_affect_sad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B1_affect_anxious ("Anxious or on edge")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 – 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== 5 (ceiling)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b1_affect_anxious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Confirmed by Dr. Chang 2026-09-22. Any one of the four is sufficient; more than one can fire on the same check-in (e.g. sad </w:t>
      </w:r>
      <w:r>
        <w:rPr>
          <w:i/>
          <w:iCs/>
          <w:sz w:val="22"/>
          <w:szCs w:val="22"/>
        </w:rPr>
        <w:t xml:space="preserve">and</w:t>
      </w:r>
      <w:r>
        <w:rPr>
          <w:sz w:val="22"/>
          <w:szCs w:val="22"/>
        </w:rPr>
        <w:t xml:space="preserve"> anxious both at ceiling), and every code that fires is recorded, none deduped or prioritized. A skipped or rotated-out item simply has no answer row at all, so it can never match — no separate guard is needed.</w:t>
      </w:r>
    </w:p>
    <w:p>
      <w:pPr>
        <w:spacing w:after="160"/>
      </w:pPr>
      <w:r>
        <w:rPr>
          <w:sz w:val="22"/>
          <w:szCs w:val="22"/>
        </w:rPr>
        <w:t xml:space="preserve">Exact equality is deliberate, not incidental: </w:t>
      </w:r>
      <w:r>
        <w:rPr>
          <w:rFonts w:ascii="Courier New" w:cs="Courier New" w:eastAsia="Courier New" w:hAnsi="Courier New"/>
          <w:sz w:val="20"/>
          <w:szCs w:val="20"/>
        </w:rPr>
        <w:t xml:space="preserve">EMAAnswerSerializer.validate</w:t>
      </w:r>
      <w:r>
        <w:rPr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backend/app/serializers.py</w:t>
      </w:r>
      <w:r>
        <w:rPr>
          <w:sz w:val="22"/>
          <w:szCs w:val="22"/>
        </w:rPr>
        <w:t xml:space="preserve">) already rejects any value outside an item’s min/max with a 400 before it can ever be stored, so an out-of-range value (e.g. a hypothetical "prefer not to say" sentinel) can never reach this check at all — and even if one somehow did, </w:t>
      </w:r>
      <w:r>
        <w:rPr>
          <w:rFonts w:ascii="Courier New" w:cs="Courier New" w:eastAsia="Courier New" w:hAnsi="Courier New"/>
          <w:sz w:val="20"/>
          <w:szCs w:val="20"/>
        </w:rPr>
        <w:t xml:space="preserve">==</w:t>
      </w:r>
      <w:r>
        <w:rPr>
          <w:sz w:val="22"/>
          <w:szCs w:val="22"/>
        </w:rPr>
        <w:t xml:space="preserve"> cannot be satisfied by it the way an inequality like </w:t>
      </w:r>
      <w:r>
        <w:rPr>
          <w:rFonts w:ascii="Courier New" w:cs="Courier New" w:eastAsia="Courier New" w:hAnsi="Courier New"/>
          <w:sz w:val="20"/>
          <w:szCs w:val="20"/>
        </w:rPr>
        <w:t xml:space="preserve">&gt;=</w:t>
      </w:r>
      <w:r>
        <w:rPr>
          <w:sz w:val="22"/>
          <w:szCs w:val="22"/>
        </w:rPr>
        <w:t xml:space="preserve"> could.</w:t>
      </w:r>
    </w:p>
    <w:p>
      <w:pPr>
        <w:spacing w:after="160"/>
      </w:pPr>
      <w:r>
        <w:rPr>
          <w:sz w:val="22"/>
          <w:szCs w:val="22"/>
        </w:rPr>
        <w:t xml:space="preserve">A momentary flag needs no staff action to clear: </w:t>
      </w:r>
      <w:r>
        <w:rPr>
          <w:rFonts w:ascii="Courier New" w:cs="Courier New" w:eastAsia="Courier New" w:hAnsi="Courier New"/>
          <w:sz w:val="20"/>
          <w:szCs w:val="20"/>
        </w:rPr>
        <w:t xml:space="preserve">expires_at</w:t>
      </w:r>
      <w:r>
        <w:rPr>
          <w:sz w:val="22"/>
          <w:szCs w:val="22"/>
        </w:rPr>
        <w:t xml:space="preserve"> is set to raised-time + </w:t>
      </w:r>
      <w:r>
        <w:rPr>
          <w:rFonts w:ascii="Courier New" w:cs="Courier New" w:eastAsia="Courier New" w:hAnsi="Courier New"/>
          <w:sz w:val="20"/>
          <w:szCs w:val="20"/>
        </w:rPr>
        <w:t xml:space="preserve">DISTRESS_MOMENTARY_PAUSE_HOURS</w:t>
      </w:r>
      <w:r>
        <w:rPr>
          <w:sz w:val="22"/>
          <w:szCs w:val="22"/>
        </w:rPr>
        <w:t xml:space="preserve"> (24h) at creation, and it simply stops being active once that passes.</w:t>
      </w:r>
    </w:p>
    <w:p>
      <w:pPr>
        <w:pStyle w:val="Heading1"/>
        <w:spacing w:after="120" w:before="360"/>
      </w:pPr>
      <w:r>
        <w:t xml:space="preserve">5. Where Suppression Actually Happens</w:t>
      </w:r>
    </w:p>
    <w:p>
      <w:pPr>
        <w:spacing w:after="160"/>
      </w:pPr>
      <w:r>
        <w:rPr>
          <w:sz w:val="22"/>
          <w:szCs w:val="22"/>
        </w:rPr>
        <w:t xml:space="preserve">Every check-in that reaches the JITAI decision point runs through </w:t>
      </w:r>
      <w:r>
        <w:rPr>
          <w:rFonts w:ascii="Courier New" w:cs="Courier New" w:eastAsia="Courier New" w:hAnsi="Courier New"/>
          <w:sz w:val="20"/>
          <w:szCs w:val="20"/>
        </w:rPr>
        <w:t xml:space="preserve">_evaluate_user()</w:t>
      </w:r>
      <w:r>
        <w:rPr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backend/app/tasks.py</w:t>
      </w:r>
      <w:r>
        <w:rPr>
          <w:sz w:val="22"/>
          <w:szCs w:val="22"/>
        </w:rPr>
        <w:t xml:space="preserve">, called by the periodic </w:t>
      </w:r>
      <w:r>
        <w:rPr>
          <w:rFonts w:ascii="Courier New" w:cs="Courier New" w:eastAsia="Courier New" w:hAnsi="Courier New"/>
          <w:sz w:val="20"/>
          <w:szCs w:val="20"/>
        </w:rPr>
        <w:t xml:space="preserve">evaluate_jitai_triggers</w:t>
      </w:r>
      <w:r>
        <w:rPr>
          <w:sz w:val="22"/>
          <w:szCs w:val="22"/>
        </w:rPr>
        <w:t xml:space="preserve"> task). Once the MSSD engine has judged a decision point eligible, but </w:t>
      </w:r>
      <w:r>
        <w:rPr>
          <w:b/>
          <w:bCs/>
          <w:sz w:val="22"/>
          <w:szCs w:val="22"/>
        </w:rPr>
        <w:t xml:space="preserve">before the randomization draw is taken</w:t>
      </w:r>
      <w:r>
        <w:rPr>
          <w:sz w:val="22"/>
          <w:szCs w:val="22"/>
        </w:rPr>
        <w:t xml:space="preserve">, two checks run in order: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1. </w:t>
      </w:r>
      <w:r>
        <w:rPr>
          <w:rFonts w:ascii="Courier New" w:cs="Courier New" w:eastAsia="Courier New" w:hAnsi="Courier New"/>
          <w:sz w:val="20"/>
          <w:szCs w:val="20"/>
        </w:rPr>
        <w:t xml:space="preserve">_in_run_in(user, ema.sent_at)</w:t>
      </w:r>
      <w:r>
        <w:rPr>
          <w:sz w:val="22"/>
          <w:szCs w:val="22"/>
        </w:rPr>
        <w:t xml:space="preserve"> — inside the participant’s own week-1 run-in window?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2. </w:t>
      </w:r>
      <w:r>
        <w:rPr>
          <w:rFonts w:ascii="Courier New" w:cs="Courier New" w:eastAsia="Courier New" w:hAnsi="Courier New"/>
          <w:sz w:val="20"/>
          <w:szCs w:val="20"/>
        </w:rPr>
        <w:t xml:space="preserve">active_distress_flag(user)</w:t>
      </w:r>
      <w:r>
        <w:rPr>
          <w:sz w:val="22"/>
          <w:szCs w:val="22"/>
        </w:rPr>
        <w:t xml:space="preserve"> — is a baseline or momentary flag currently active? (If both, baseline is reported.)</w:t>
      </w:r>
    </w:p>
    <w:p>
      <w:pPr>
        <w:spacing w:after="160"/>
      </w:pPr>
      <w:r>
        <w:rPr>
          <w:sz w:val="22"/>
          <w:szCs w:val="22"/>
        </w:rPr>
        <w:t xml:space="preserve">Either one forces the decision to ineligible and stamps </w:t>
      </w:r>
      <w:r>
        <w:rPr>
          <w:rFonts w:ascii="Courier New" w:cs="Courier New" w:eastAsia="Courier New" w:hAnsi="Courier New"/>
          <w:sz w:val="20"/>
          <w:szCs w:val="20"/>
        </w:rPr>
        <w:t xml:space="preserve">JITAILog.suppression_reason</w:t>
      </w:r>
      <w:r>
        <w:rPr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suppression_reason</w:t>
            </w:r>
          </w:p>
        </w:tc>
        <w:tc>
          <w:tcPr>
            <w:tcW w:type="dxa" w:w="2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trigger_reason</w:t>
            </w:r>
          </w:p>
        </w:tc>
        <w:tc>
          <w:tcPr>
            <w:tcW w:type="dxa" w:w="41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''  (empty)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engine reason, e.g. "prompt sent"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Not suppressed — the engine’s own eligibility call stands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run_in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'run-in period'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Inside the week-1 non-interventional baseline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distress_baseline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'distress override (baseline)'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An active baseline-sourced flag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distress_momentary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'distress override (momentary)'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An active momentary-sourced flag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When suppressed, </w:t>
      </w:r>
      <w:r>
        <w:rPr>
          <w:rFonts w:ascii="Courier New" w:cs="Courier New" w:eastAsia="Courier New" w:hAnsi="Courier New"/>
          <w:sz w:val="20"/>
          <w:szCs w:val="20"/>
        </w:rPr>
        <w:t xml:space="preserve">send_prompt=False</w:t>
      </w:r>
      <w:r>
        <w:rPr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status</w:t>
      </w:r>
      <w:r>
        <w:rPr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delivery_status</w:t>
      </w:r>
      <w:r>
        <w:rPr>
          <w:sz w:val="22"/>
          <w:szCs w:val="22"/>
        </w:rPr>
        <w:t xml:space="preserve"> both </w:t>
      </w:r>
      <w:r>
        <w:rPr>
          <w:rFonts w:ascii="Courier New" w:cs="Courier New" w:eastAsia="Courier New" w:hAnsi="Courier New"/>
          <w:sz w:val="20"/>
          <w:szCs w:val="20"/>
        </w:rPr>
        <w:t xml:space="preserve">'suppressed'</w:t>
      </w:r>
      <w:r>
        <w:rPr>
          <w:sz w:val="22"/>
          <w:szCs w:val="22"/>
        </w:rPr>
        <w:t xml:space="preserve"> (never </w:t>
      </w:r>
      <w:r>
        <w:rPr>
          <w:rFonts w:ascii="Courier New" w:cs="Courier New" w:eastAsia="Courier New" w:hAnsi="Courier New"/>
          <w:sz w:val="20"/>
          <w:szCs w:val="20"/>
        </w:rPr>
        <w:t xml:space="preserve">'not_sent'</w:t>
      </w:r>
      <w:r>
        <w:rPr>
          <w:sz w:val="22"/>
          <w:szCs w:val="22"/>
        </w:rPr>
        <w:t xml:space="preserve">, which stays for ordinary ineligible or randomized-out decisions), and critically </w:t>
      </w:r>
      <w:r>
        <w:rPr>
          <w:rFonts w:ascii="Courier New" w:cs="Courier New" w:eastAsia="Courier New" w:hAnsi="Courier New"/>
          <w:sz w:val="20"/>
          <w:szCs w:val="20"/>
        </w:rPr>
        <w:t xml:space="preserve">randomization_draw</w:t>
      </w:r>
      <w:r>
        <w:rPr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randomization_probability</w:t>
      </w:r>
      <w:r>
        <w:rPr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message_arm</w:t>
      </w:r>
      <w:r>
        <w:rPr>
          <w:sz w:val="22"/>
          <w:szCs w:val="22"/>
        </w:rPr>
        <w:t xml:space="preserve"> all stay </w:t>
      </w:r>
      <w:r>
        <w:rPr>
          <w:rFonts w:ascii="Courier New" w:cs="Courier New" w:eastAsia="Courier New" w:hAnsi="Courier New"/>
          <w:sz w:val="20"/>
          <w:szCs w:val="20"/>
        </w:rPr>
        <w:t xml:space="preserve">null</w:t>
      </w:r>
      <w:r>
        <w:rPr>
          <w:sz w:val="22"/>
          <w:szCs w:val="22"/>
        </w:rPr>
        <w:t xml:space="preserve"> — no coin flip is ever taken. This is what makes a suppressed decision structurally distinct from a coin flip that happened to land on "don’t send": the dashboard’s randomization audit (</w:t>
      </w:r>
      <w:r>
        <w:rPr>
          <w:rFonts w:ascii="Courier New" w:cs="Courier New" w:eastAsia="Courier New" w:hAnsi="Courier New"/>
          <w:sz w:val="20"/>
          <w:szCs w:val="20"/>
        </w:rPr>
        <w:t xml:space="preserve">dashboard/data/alerts.py</w:t>
      </w:r>
      <w:r>
        <w:rPr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cohort.py</w:t>
      </w:r>
      <w:r>
        <w:rPr>
          <w:sz w:val="22"/>
          <w:szCs w:val="22"/>
        </w:rPr>
        <w:t xml:space="preserve">) reads exactly this column to avoid mistaking a suppressed row for a missing draw and flagging it as an engine bug. Message routing (</w:t>
      </w:r>
      <w:r>
        <w:rPr>
          <w:rFonts w:ascii="Courier New" w:cs="Courier New" w:eastAsia="Courier New" w:hAnsi="Courier New"/>
          <w:sz w:val="20"/>
          <w:szCs w:val="20"/>
        </w:rPr>
        <w:t xml:space="preserve">select_prompt()</w:t>
      </w:r>
      <w:r>
        <w:rPr>
          <w:sz w:val="22"/>
          <w:szCs w:val="22"/>
        </w:rPr>
        <w:t xml:space="preserve">) is never called either, so no coping-message topic is ever evaluated for a suppressed check-in.</w:t>
      </w:r>
    </w:p>
    <w:p>
      <w:pPr>
        <w:spacing w:after="160"/>
      </w:pPr>
      <w:r>
        <w:rPr>
          <w:sz w:val="22"/>
          <w:szCs w:val="22"/>
        </w:rPr>
        <w:t xml:space="preserve">The label is visible wherever decision points are read: the JITAI API exposes </w:t>
      </w:r>
      <w:r>
        <w:rPr>
          <w:rFonts w:ascii="Courier New" w:cs="Courier New" w:eastAsia="Courier New" w:hAnsi="Courier New"/>
          <w:sz w:val="20"/>
          <w:szCs w:val="20"/>
        </w:rPr>
        <w:t xml:space="preserve">suppression_reason</w:t>
      </w:r>
      <w:r>
        <w:rPr>
          <w:sz w:val="22"/>
          <w:szCs w:val="22"/>
        </w:rPr>
        <w:t xml:space="preserve">; the monitoring timeline shows the outcome as "suppressed (run-in)" or "suppressed (distress)"; </w:t>
      </w:r>
      <w:r>
        <w:rPr>
          <w:rFonts w:ascii="Courier New" w:cs="Courier New" w:eastAsia="Courier New" w:hAnsi="Courier New"/>
          <w:sz w:val="20"/>
          <w:szCs w:val="20"/>
        </w:rPr>
        <w:t xml:space="preserve">MetricsDaily.suppressed_n</w:t>
      </w:r>
      <w:r>
        <w:rPr>
          <w:sz w:val="22"/>
          <w:szCs w:val="22"/>
        </w:rPr>
        <w:t xml:space="preserve"> counts suppressed decisions per day (they stay in </w:t>
      </w:r>
      <w:r>
        <w:rPr>
          <w:rFonts w:ascii="Courier New" w:cs="Courier New" w:eastAsia="Courier New" w:hAnsi="Courier New"/>
          <w:sz w:val="20"/>
          <w:szCs w:val="20"/>
        </w:rPr>
        <w:t xml:space="preserve">decision_points_n</w:t>
      </w:r>
      <w:r>
        <w:rPr>
          <w:sz w:val="22"/>
          <w:szCs w:val="22"/>
        </w:rPr>
        <w:t xml:space="preserve"> and out of </w:t>
      </w:r>
      <w:r>
        <w:rPr>
          <w:rFonts w:ascii="Courier New" w:cs="Courier New" w:eastAsia="Courier New" w:hAnsi="Courier New"/>
          <w:sz w:val="20"/>
          <w:szCs w:val="20"/>
        </w:rPr>
        <w:t xml:space="preserve">eligible_n</w:t>
      </w:r>
      <w:r>
        <w:rPr>
          <w:sz w:val="22"/>
          <w:szCs w:val="22"/>
        </w:rPr>
        <w:t xml:space="preserve">); and </w:t>
      </w:r>
      <w:r>
        <w:rPr>
          <w:rFonts w:ascii="Courier New" w:cs="Courier New" w:eastAsia="Courier New" w:hAnsi="Courier New"/>
          <w:sz w:val="20"/>
          <w:szCs w:val="20"/>
        </w:rPr>
        <w:t xml:space="preserve">analytics/scripts.py</w:t>
      </w:r>
      <w:r>
        <w:rPr>
          <w:sz w:val="22"/>
          <w:szCs w:val="22"/>
        </w:rPr>
        <w:t xml:space="preserve"> loads the column, adds a </w:t>
      </w:r>
      <w:r>
        <w:rPr>
          <w:rFonts w:ascii="Courier New" w:cs="Courier New" w:eastAsia="Courier New" w:hAnsi="Courier New"/>
          <w:sz w:val="20"/>
          <w:szCs w:val="20"/>
        </w:rPr>
        <w:t xml:space="preserve">suppressed</w:t>
      </w:r>
      <w:r>
        <w:rPr>
          <w:sz w:val="22"/>
          <w:szCs w:val="22"/>
        </w:rPr>
        <w:t xml:space="preserve"> count to the stage audit, and plots suppressed points as "suppressed" instead of "ineligible". Migration </w:t>
      </w:r>
      <w:r>
        <w:rPr>
          <w:rFonts w:ascii="Courier New" w:cs="Courier New" w:eastAsia="Courier New" w:hAnsi="Courier New"/>
          <w:sz w:val="20"/>
          <w:szCs w:val="20"/>
        </w:rPr>
        <w:t xml:space="preserve">0049</w:t>
      </w:r>
      <w:r>
        <w:rPr>
          <w:sz w:val="22"/>
          <w:szCs w:val="22"/>
        </w:rPr>
        <w:t xml:space="preserve"> backfilled rows written before the label existed: </w:t>
      </w:r>
      <w:r>
        <w:rPr>
          <w:rFonts w:ascii="Courier New" w:cs="Courier New" w:eastAsia="Courier New" w:hAnsi="Courier New"/>
          <w:sz w:val="20"/>
          <w:szCs w:val="20"/>
        </w:rPr>
        <w:t xml:space="preserve">'run-in period'</w:t>
      </w:r>
      <w:r>
        <w:rPr>
          <w:sz w:val="22"/>
          <w:szCs w:val="22"/>
        </w:rPr>
        <w:t xml:space="preserve"> rows from the first run-in commit received </w:t>
      </w:r>
      <w:r>
        <w:rPr>
          <w:rFonts w:ascii="Courier New" w:cs="Courier New" w:eastAsia="Courier New" w:hAnsi="Courier New"/>
          <w:sz w:val="20"/>
          <w:szCs w:val="20"/>
        </w:rPr>
        <w:t xml:space="preserve">suppression_reason = 'run_in'</w:t>
      </w:r>
      <w:r>
        <w:rPr>
          <w:sz w:val="22"/>
          <w:szCs w:val="22"/>
        </w:rPr>
        <w:t xml:space="preserve">, and every suppressed row was relabeled. Without that backfill the cohort audit would read those legacy rows as "eligible but no draw".</w:t>
      </w:r>
    </w:p>
    <w:p>
      <w:pPr>
        <w:pStyle w:val="Heading1"/>
        <w:spacing w:after="120" w:before="360"/>
      </w:pPr>
      <w:r>
        <w:t xml:space="preserve">6. What the Participant Sees</w:t>
      </w:r>
    </w:p>
    <w:p>
      <w:pPr>
        <w:spacing w:after="160"/>
      </w:pPr>
      <w:r>
        <w:rPr>
          <w:sz w:val="22"/>
          <w:szCs w:val="22"/>
        </w:rPr>
        <w:t xml:space="preserve">After saving a check-in’s answers (and possibly raising a fresh momentary flag), </w:t>
      </w:r>
      <w:r>
        <w:rPr>
          <w:rFonts w:ascii="Courier New" w:cs="Courier New" w:eastAsia="Courier New" w:hAnsi="Courier New"/>
          <w:sz w:val="20"/>
          <w:szCs w:val="20"/>
        </w:rPr>
        <w:t xml:space="preserve">POST /ema/responses/</w:t>
      </w:r>
      <w:r>
        <w:rPr>
          <w:sz w:val="22"/>
          <w:szCs w:val="22"/>
        </w:rPr>
        <w:t xml:space="preserve"> checks </w:t>
      </w:r>
      <w:r>
        <w:rPr>
          <w:rFonts w:ascii="Courier New" w:cs="Courier New" w:eastAsia="Courier New" w:hAnsi="Courier New"/>
          <w:sz w:val="20"/>
          <w:szCs w:val="20"/>
        </w:rPr>
        <w:t xml:space="preserve">active_distress_flag(app_user)</w:t>
      </w:r>
      <w:r>
        <w:rPr>
          <w:sz w:val="22"/>
          <w:szCs w:val="22"/>
        </w:rPr>
        <w:t xml:space="preserve"> — any source — and adds a </w:t>
      </w:r>
      <w:r>
        <w:rPr>
          <w:rFonts w:ascii="Courier New" w:cs="Courier New" w:eastAsia="Courier New" w:hAnsi="Courier New"/>
          <w:sz w:val="20"/>
          <w:szCs w:val="20"/>
        </w:rPr>
        <w:t xml:space="preserve">resource_card</w:t>
      </w:r>
      <w:r>
        <w:rPr>
          <w:sz w:val="22"/>
          <w:szCs w:val="22"/>
        </w:rPr>
        <w:t xml:space="preserve"> field to its response, non-null whenever a flag is active. This means the card can appear on a check-in that is not itself the one that triggered a flag, for as long as any flag stays active.</w:t>
      </w:r>
    </w:p>
    <w:p>
      <w:pPr>
        <w:spacing w:after="160"/>
      </w:pPr>
      <w:r>
        <w:rPr>
          <w:sz w:val="22"/>
          <w:szCs w:val="22"/>
        </w:rPr>
        <w:t xml:space="preserve">The mobile app (</w:t>
      </w:r>
      <w:r>
        <w:rPr>
          <w:rFonts w:ascii="Courier New" w:cs="Courier New" w:eastAsia="Courier New" w:hAnsi="Courier New"/>
          <w:sz w:val="20"/>
          <w:szCs w:val="20"/>
        </w:rPr>
        <w:t xml:space="preserve">mobile/src/screens/EMAScreen.tsx</w:t>
      </w:r>
      <w:r>
        <w:rPr>
          <w:sz w:val="22"/>
          <w:szCs w:val="22"/>
        </w:rPr>
        <w:t xml:space="preserve">) renders this as a dedicated "resources" screen in place of the normal flow, with a Done button and tap-to-call for any resource that carries a phone number.</w:t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RESOURCE_CARD_RESOURCES</w:t>
      </w:r>
      <w:r>
        <w:rPr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backend/app/distress.py</w:t>
      </w:r>
      <w:r>
        <w:rPr>
          <w:sz w:val="22"/>
          <w:szCs w:val="22"/>
        </w:rPr>
        <w:t xml:space="preserve">) holds the seven resources from the study’s resource document, the same seven as the baseline block: Campus Counseling Center, 988 Suicide and Crisis Lifeline, Hitchcock Field &amp; Fork Pantry, National Alliance for Eating Disorders Helpline, SAMHSA National Helpline, National Problem Gambling Helpline, and Florida’s Gambling Helpline. Each contact is digits only so tap-to-call works (the two gambling lines are 1-800-697-3738 and 888-236-4848). The card message opens with the instruction to call 911 or go to the nearest emergency department if anyone is in immediate danger.</w:t>
      </w:r>
    </w:p>
    <w:p>
      <w:pPr>
        <w:spacing w:after="160"/>
      </w:pPr>
      <w:r>
        <w:rPr>
          <w:sz w:val="22"/>
          <w:szCs w:val="22"/>
        </w:rPr>
        <w:t xml:space="preserve">The backend cannot see the app version, so a participant on an older build is suppressed but sees no card. Every participant must be on the new build before Day 8.</w:t>
      </w:r>
    </w:p>
    <w:p>
      <w:pPr>
        <w:pStyle w:val="Heading1"/>
        <w:spacing w:after="120" w:before="360"/>
      </w:pPr>
      <w:r>
        <w:t xml:space="preserve">7. Decisions and Remaining Gaps, as of 2026-09-23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Decided by Dr. Chang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Staff alerts stay out of the backend. Qualtrics already emails the PI and staff when a flagged baseline is submitted.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Contact documentation stays a timestamp. The contact log lives with the staff script, not in Django.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In-app flags are resource-card-only, with no staff notice, matching the protocol and the consent.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free_text_risk</w:t>
      </w:r>
      <w:r>
        <w:rPr>
          <w:sz w:val="22"/>
          <w:szCs w:val="22"/>
        </w:rPr>
        <w:t xml:space="preserve"> stays a manual staff-created Admin flag, and the firing rate is reported by hand for now.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Still open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The baseline import has not been run on a real export. It waits for RS01 to RS04 to have REACT accounts, and the export’s </w:t>
      </w:r>
      <w:r>
        <w:rPr>
          <w:rFonts w:ascii="Courier New" w:cs="Courier New" w:eastAsia="Courier New" w:hAnsi="Courier New"/>
          <w:sz w:val="20"/>
          <w:szCs w:val="20"/>
        </w:rPr>
        <w:t xml:space="preserve">participant_id</w:t>
      </w:r>
      <w:r>
        <w:rPr>
          <w:sz w:val="22"/>
          <w:szCs w:val="22"/>
        </w:rPr>
        <w:t xml:space="preserve"> must be each account’s numeric </w:t>
      </w:r>
      <w:r>
        <w:rPr>
          <w:rFonts w:ascii="Courier New" w:cs="Courier New" w:eastAsia="Courier New" w:hAnsi="Courier New"/>
          <w:sz w:val="20"/>
          <w:szCs w:val="20"/>
        </w:rPr>
        <w:t xml:space="preserve">user_id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The resource screen must be tested on an iPhone and an Android and shipped, with every participant on the new build before Day 8 (September 28).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The backend and migrations </w:t>
      </w:r>
      <w:r>
        <w:rPr>
          <w:rFonts w:ascii="Courier New" w:cs="Courier New" w:eastAsia="Courier New" w:hAnsi="Courier New"/>
          <w:sz w:val="20"/>
          <w:szCs w:val="20"/>
        </w:rPr>
        <w:t xml:space="preserve">0049</w:t>
      </w:r>
      <w:r>
        <w:rPr>
          <w:sz w:val="22"/>
          <w:szCs w:val="22"/>
        </w:rPr>
        <w:t xml:space="preserve"> (app) and </w:t>
      </w:r>
      <w:r>
        <w:rPr>
          <w:rFonts w:ascii="Courier New" w:cs="Courier New" w:eastAsia="Courier New" w:hAnsi="Courier New"/>
          <w:sz w:val="20"/>
          <w:szCs w:val="20"/>
        </w:rPr>
        <w:t xml:space="preserve">0005</w:t>
      </w:r>
      <w:r>
        <w:rPr>
          <w:sz w:val="22"/>
          <w:szCs w:val="22"/>
        </w:rPr>
        <w:t xml:space="preserve"> (dashboard) must be deployed before Day 8; they run on the Heroku release. The import has no schedule; someone runs it by hand against each new export.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The Qualtrics alert must also fire on a PHQ-9 total of 15 or more.</w:t>
      </w:r>
    </w:p>
    <w:p>
      <w:pPr>
        <w:spacing w:before="480"/>
      </w:pPr>
      <w:r>
        <w:rPr>
          <w:i/>
          <w:iCs/>
          <w:color w:val="5B6472"/>
          <w:sz w:val="20"/>
          <w:szCs w:val="20"/>
        </w:rPr>
        <w:t xml:space="preserve">Last updated: 2026-09-23 · Author: Dustin Nguyen · SMASH Research Lab, UF</w:t>
      </w:r>
    </w:p>
    <w:sectPr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pBdr>
        <w:bottom w:val="single" w:color="4F81BD" w:sz="8" w:space="4"/>
      </w:pBdr>
      <w:spacing w:after="300"/>
    </w:pPr>
    <w:rPr>
      <w:rFonts w:ascii="Cambria" w:cs="Cambria" w:eastAsia="Cambria" w:hAnsi="Cambria"/>
      <w:color w:val="17365D"/>
      <w:spacing w:val="5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spacing w:after="0" w:before="480"/>
    </w:pPr>
    <w:rPr>
      <w:rFonts w:ascii="Cambria" w:cs="Cambria" w:eastAsia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0" w:before="320"/>
    </w:pPr>
    <w:rPr>
      <w:rFonts w:ascii="Cambria" w:cs="Cambria" w:eastAsia="Cambria" w:hAnsi="Cambria"/>
      <w:b/>
      <w:bCs/>
      <w:color w:val="365F9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2026-09-25T01:28:47.067Z</dcterms:created>
  <dcterms:modified xsi:type="dcterms:W3CDTF">2026-09-25T01:28:47.072Z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