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REACT</w:t>
      </w:r>
    </w:p>
    <w:p>
      <w:pPr>
        <w:jc w:val="center"/>
      </w:pPr>
      <w:r>
        <w:rPr>
          <w:b/>
        </w:rPr>
        <w:t>JITAI Celery Task — High-Level Overview</w:t>
      </w:r>
    </w:p>
    <w:p>
      <w:pPr>
        <w:jc w:val="center"/>
      </w:pPr>
      <w:r>
        <w:t>SMASH Research Lab · University of Florida · PI: Dr. Yonghwan Chang</w:t>
      </w:r>
    </w:p>
    <w:p/>
    <w:p>
      <w:pPr>
        <w:pStyle w:val="Heading1"/>
      </w:pPr>
      <w:r>
        <w:t>1. Purpose</w:t>
      </w:r>
    </w:p>
    <w:p>
      <w:r>
        <w:t>evaluate_jitai_triggers is the central decision engine of the REACT study. It runs as a periodic Celery task and is responsible for assessing each enrolled participant's current physiological and emotional state, making a randomized treatment assignment, and — when the assignment is "send" — delivering a silent Expo push notification that triggers an EMA prompt on the participant's mobile device.</w:t>
      </w:r>
    </w:p>
    <w:p>
      <w:r>
        <w:t>Because REACT is a Micro-Randomized Trial (MRT), every decision point must produce a complete, auditable log record regardless of whether an intervention is delivered. This record is the unit of analysis in the eventual MRT paper. A missing or incomplete record makes that decision point unanalyzable.</w:t>
      </w:r>
    </w:p>
    <w:p>
      <w:pPr>
        <w:pStyle w:val="Heading1"/>
      </w:pPr>
      <w:r>
        <w:t>2. Scheduling</w:t>
      </w:r>
    </w:p>
    <w:p>
      <w:r>
        <w:t>The task is scheduled by Celery Beat and fires on a short periodic interval (target: every 2–3 minutes). It iterates all enrolled participants with an active wearable device and calls the per-participant decision function for each. Errors for one participant are caught and logged so a single failure never blocks the rest of the cohort.</w:t>
      </w:r>
    </w:p>
    <w:tbl>
      <w:tblPr>
        <w:tblStyle w:val="TableGrid"/>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 / Source</w:t>
            </w:r>
          </w:p>
        </w:tc>
      </w:tr>
      <w:tr>
        <w:tc>
          <w:tcPr>
            <w:tcW w:type="dxa" w:w="4320"/>
          </w:tcPr>
          <w:p>
            <w:r>
              <w:t>Schedule</w:t>
            </w:r>
          </w:p>
        </w:tc>
        <w:tc>
          <w:tcPr>
            <w:tcW w:type="dxa" w:w="4320"/>
          </w:tcPr>
          <w:p>
            <w:r>
              <w:t>Every 2–3 minutes (Celery Beat)</w:t>
            </w:r>
          </w:p>
        </w:tc>
      </w:tr>
      <w:tr>
        <w:tc>
          <w:tcPr>
            <w:tcW w:type="dxa" w:w="4320"/>
          </w:tcPr>
          <w:p>
            <w:r>
              <w:t>Worker</w:t>
            </w:r>
          </w:p>
        </w:tc>
        <w:tc>
          <w:tcPr>
            <w:tcW w:type="dxa" w:w="4320"/>
          </w:tcPr>
          <w:p>
            <w:r>
              <w:t>Celery Worker dyno on Heroku</w:t>
            </w:r>
          </w:p>
        </w:tc>
      </w:tr>
      <w:tr>
        <w:tc>
          <w:tcPr>
            <w:tcW w:type="dxa" w:w="4320"/>
          </w:tcPr>
          <w:p>
            <w:r>
              <w:t>Broker</w:t>
            </w:r>
          </w:p>
        </w:tc>
        <w:tc>
          <w:tcPr>
            <w:tcW w:type="dxa" w:w="4320"/>
          </w:tcPr>
          <w:p>
            <w:r>
              <w:t>Redis</w:t>
            </w:r>
          </w:p>
        </w:tc>
      </w:tr>
      <w:tr>
        <w:tc>
          <w:tcPr>
            <w:tcW w:type="dxa" w:w="4320"/>
          </w:tcPr>
          <w:p>
            <w:r>
              <w:t>Participant scope</w:t>
            </w:r>
          </w:p>
        </w:tc>
        <w:tc>
          <w:tcPr>
            <w:tcW w:type="dxa" w:w="4320"/>
          </w:tcPr>
          <w:p>
            <w:r>
              <w:t>Users with is_enrolled=True and wearabledevice.is_active=True</w:t>
            </w:r>
          </w:p>
        </w:tc>
      </w:tr>
    </w:tbl>
    <w:p/>
    <w:p>
      <w:pPr>
        <w:pStyle w:val="Heading1"/>
      </w:pPr>
      <w:r>
        <w:t>3. Per-Participant Decision Flow</w:t>
      </w:r>
    </w:p>
    <w:p>
      <w:r>
        <w:t>For each participant the following steps run in order. The task exits early at any step where there is nothing to evaluate.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Action</w:t>
            </w:r>
          </w:p>
        </w:tc>
        <w:tc>
          <w:tcPr>
            <w:tcW w:type="dxa" w:w="2880"/>
          </w:tcPr>
          <w:p>
            <w:r>
              <w:rPr>
                <w:b/>
              </w:rPr>
              <w:t>Exit condition</w:t>
            </w:r>
          </w:p>
        </w:tc>
      </w:tr>
      <w:tr>
        <w:tc>
          <w:tcPr>
            <w:tcW w:type="dxa" w:w="2880"/>
          </w:tcPr>
          <w:p>
            <w:r>
              <w:t>1</w:t>
            </w:r>
          </w:p>
        </w:tc>
        <w:tc>
          <w:tcPr>
            <w:tcW w:type="dxa" w:w="2880"/>
          </w:tcPr>
          <w:p>
            <w:r>
              <w:t>Find the latest completed EMA with no linked jitai_log row</w:t>
            </w:r>
          </w:p>
        </w:tc>
        <w:tc>
          <w:tcPr>
            <w:tcW w:type="dxa" w:w="2880"/>
          </w:tcPr>
          <w:p>
            <w:r>
              <w:t>None found → return (no new data to evaluate)</w:t>
            </w:r>
          </w:p>
        </w:tc>
      </w:tr>
      <w:tr>
        <w:tc>
          <w:tcPr>
            <w:tcW w:type="dxa" w:w="2880"/>
          </w:tcPr>
          <w:p>
            <w:r>
              <w:t>2</w:t>
            </w:r>
          </w:p>
        </w:tc>
        <w:tc>
          <w:tcPr>
            <w:tcW w:type="dxa" w:w="2880"/>
          </w:tcPr>
          <w:p>
            <w:r>
              <w:t>Compute idempotency key: decision_point_id = "ema_{ema.pk}"</w:t>
            </w:r>
          </w:p>
        </w:tc>
        <w:tc>
          <w:tcPr>
            <w:tcW w:type="dxa" w:w="2880"/>
          </w:tcPr>
          <w:p>
            <w:r>
              <w:t>—</w:t>
            </w:r>
          </w:p>
        </w:tc>
      </w:tr>
      <w:tr>
        <w:tc>
          <w:tcPr>
            <w:tcW w:type="dxa" w:w="2880"/>
          </w:tcPr>
          <w:p>
            <w:r>
              <w:t>3</w:t>
            </w:r>
          </w:p>
        </w:tc>
        <w:tc>
          <w:tcPr>
            <w:tcW w:type="dxa" w:w="2880"/>
          </w:tcPr>
          <w:p>
            <w:r>
              <w:t>Load all completed EMAs for this participant into a DataFrame</w:t>
            </w:r>
          </w:p>
        </w:tc>
        <w:tc>
          <w:tcPr>
            <w:tcW w:type="dxa" w:w="2880"/>
          </w:tcPr>
          <w:p>
            <w:r>
              <w:t>No qualifying EMAs → return</w:t>
            </w:r>
          </w:p>
        </w:tc>
      </w:tr>
      <w:tr>
        <w:tc>
          <w:tcPr>
            <w:tcW w:type="dxa" w:w="2880"/>
          </w:tcPr>
          <w:p>
            <w:r>
              <w:t>4</w:t>
            </w:r>
          </w:p>
        </w:tc>
        <w:tc>
          <w:tcPr>
            <w:tcW w:type="dxa" w:w="2880"/>
          </w:tcPr>
          <w:p>
            <w:r>
              <w:t>Compute MSSD (rolling window of 3 EMAs) via calculate_mssd()</w:t>
            </w:r>
          </w:p>
        </w:tc>
        <w:tc>
          <w:tcPr>
            <w:tcW w:type="dxa" w:w="2880"/>
          </w:tcPr>
          <w:p>
            <w:r>
              <w:t>—</w:t>
            </w:r>
          </w:p>
        </w:tc>
      </w:tr>
      <w:tr>
        <w:tc>
          <w:tcPr>
            <w:tcW w:type="dxa" w:w="2880"/>
          </w:tcPr>
          <w:p>
            <w:r>
              <w:t>5</w:t>
            </w:r>
          </w:p>
        </w:tc>
        <w:tc>
          <w:tcPr>
            <w:tcW w:type="dxa" w:w="2880"/>
          </w:tcPr>
          <w:p>
            <w:r>
              <w:t>Run eligibility check via apply_decision_rules() — MSSD vs. expanding within-person 80th-percentile threshold; enforce cooldown (60 min) and daily cap (4/day)</w:t>
            </w:r>
          </w:p>
        </w:tc>
        <w:tc>
          <w:tcPr>
            <w:tcW w:type="dxa" w:w="2880"/>
          </w:tcPr>
          <w:p>
            <w:r>
              <w:t>No matching row in result → return</w:t>
            </w:r>
          </w:p>
        </w:tc>
      </w:tr>
      <w:tr>
        <w:tc>
          <w:tcPr>
            <w:tcW w:type="dxa" w:w="2880"/>
          </w:tcPr>
          <w:p>
            <w:r>
              <w:t>6</w:t>
            </w:r>
          </w:p>
        </w:tc>
        <w:tc>
          <w:tcPr>
            <w:tcW w:type="dxa" w:w="2880"/>
          </w:tcPr>
          <w:p>
            <w:r>
              <w:t>Coin flip + select: if eligible, draw = Uniform(0,1); send = (draw &lt; p). When send=True, draw one prompt_id at random from the eligible pool.</w:t>
            </w:r>
          </w:p>
        </w:tc>
        <w:tc>
          <w:tcPr>
            <w:tcW w:type="dxa" w:w="2880"/>
          </w:tcPr>
          <w:p>
            <w:r>
              <w:t>—</w:t>
            </w:r>
          </w:p>
        </w:tc>
      </w:tr>
      <w:tr>
        <w:tc>
          <w:tcPr>
            <w:tcW w:type="dxa" w:w="2880"/>
          </w:tcPr>
          <w:p>
            <w:r>
              <w:t>7</w:t>
            </w:r>
          </w:p>
        </w:tc>
        <w:tc>
          <w:tcPr>
            <w:tcW w:type="dxa" w:w="2880"/>
          </w:tcPr>
          <w:p>
            <w:r>
              <w:t>Write jitai_log row via get_or_create(decision_point_id) — idempotency gate</w:t>
            </w:r>
          </w:p>
        </w:tc>
        <w:tc>
          <w:tcPr>
            <w:tcW w:type="dxa" w:w="2880"/>
          </w:tcPr>
          <w:p>
            <w:r>
              <w:t>Row already exists → return (Celery retry)</w:t>
            </w:r>
          </w:p>
        </w:tc>
      </w:tr>
      <w:tr>
        <w:tc>
          <w:tcPr>
            <w:tcW w:type="dxa" w:w="2880"/>
          </w:tcPr>
          <w:p>
            <w:r>
              <w:t>8</w:t>
            </w:r>
          </w:p>
        </w:tc>
        <w:tc>
          <w:tcPr>
            <w:tcW w:type="dxa" w:w="2880"/>
          </w:tcPr>
          <w:p>
            <w:r>
              <w:t>If send=True and push_token exists: fire Expo silent push; update status → "delivered" or "failed"</w:t>
            </w:r>
          </w:p>
        </w:tc>
        <w:tc>
          <w:tcPr>
            <w:tcW w:type="dxa" w:w="2880"/>
          </w:tcPr>
          <w:p>
            <w:r>
              <w:t>—</w:t>
            </w:r>
          </w:p>
        </w:tc>
      </w:tr>
      <w:tr>
        <w:tc>
          <w:tcPr>
            <w:tcW w:type="dxa" w:w="2880"/>
          </w:tcPr>
          <w:p>
            <w:pPr/>
            <w:r>
              <w:t>5a</w:t>
            </w:r>
          </w:p>
        </w:tc>
        <w:tc>
          <w:tcPr>
            <w:tcW w:type="dxa" w:w="2880"/>
          </w:tcPr>
          <w:p>
            <w:pPr/>
            <w:r>
              <w:t>Build eligible prompt pool: load Survey-flagged prompts from REACTprompts.csv; log pool as eligible_prompt_ids on the jitai_log row.</w:t>
            </w:r>
          </w:p>
        </w:tc>
        <w:tc>
          <w:tcPr>
            <w:tcW w:type="dxa" w:w="2880"/>
          </w:tcPr>
          <w:p>
            <w:pPr/>
            <w:r>
              <w:t>—</w:t>
            </w:r>
          </w:p>
        </w:tc>
      </w:tr>
    </w:tbl>
    <w:p/>
    <w:p>
      <w:pPr>
        <w:pStyle w:val="Heading2"/>
      </w:pPr>
      <w:r>
        <w:t>3a. Prompt Selection</w:t>
      </w:r>
    </w:p>
    <w:p>
      <w:pPr/>
      <w:r>
        <w:t>When a participant is eligible (MSSD exceeds the within-person threshold), the task selects a prompt from the Survey catalog before the coin flip.</w:t>
      </w:r>
    </w:p>
    <w:p>
      <w:pPr/>
      <w:r>
        <w:t>Catalog source:  backend/app/data/REACTprompts.csv (Eliana Bacal). Loaded at module import by notification_service._load_catalog(). Eliana's revisions require only a CSV update and redeploy — no code change.</w:t>
      </w:r>
    </w:p>
    <w:p>
      <w:pPr/>
      <w:r>
        <w:t>Selection rule (current):  All prompts with Trigger Condition = 'Survey' form the eligible pool. One is drawn at random. Domain routing (Alcohol vs. Eating vs. Cyber Aggression) is deferred until domain-specific EMA questions are finalized with Eliana.</w:t>
      </w:r>
    </w:p>
    <w:p>
      <w:pPr/>
      <w:r>
        <w:t>Telemetry prompts (Trigger Condition = 'Telemetry', P001–P012, P020–P032, P041–P045) are excluded from selection until the HRV/sleep spec from Celia is approved and wired in.</w:t>
      </w:r>
    </w:p>
    <w:p>
      <w:pPr/>
      <w:r>
        <w:t>Both the eligible pool (eligible_prompt_ids) and the drawn prompt (prompt_id) are recorded on the jitai_log row at every decision point, including control arm rows where send_prompt=False.</w:t>
      </w:r>
    </w:p>
    <w:p>
      <w:pPr>
        <w:pStyle w:val="Heading1"/>
      </w:pPr>
      <w:r>
        <w:t>4. MRT Decision Record (jitai_log)</w:t>
      </w:r>
    </w:p>
    <w:p>
      <w:r>
        <w:t>Every decision point writes exactly one jitai_log row. The row is written before any delivery attempt so the MRT record exists regardless of push success or failure. The six fields required for MRT analysis are highlighted below.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MRT role</w:t>
            </w:r>
          </w:p>
        </w:tc>
        <w:tc>
          <w:tcPr>
            <w:tcW w:type="dxa" w:w="2880"/>
          </w:tcPr>
          <w:p>
            <w:r>
              <w:rPr>
                <w:b/>
              </w:rPr>
              <w:t>Notes</w:t>
            </w:r>
          </w:p>
        </w:tc>
      </w:tr>
      <w:tr>
        <w:tc>
          <w:tcPr>
            <w:tcW w:type="dxa" w:w="2880"/>
          </w:tcPr>
          <w:p>
            <w:r>
              <w:t>user_id</w:t>
            </w:r>
          </w:p>
        </w:tc>
        <w:tc>
          <w:tcPr>
            <w:tcW w:type="dxa" w:w="2880"/>
          </w:tcPr>
          <w:p>
            <w:r>
              <w:t>Participant identifier</w:t>
            </w:r>
          </w:p>
        </w:tc>
        <w:tc>
          <w:tcPr>
            <w:tcW w:type="dxa" w:w="2880"/>
          </w:tcPr>
          <w:p>
            <w:r>
              <w:t>FK → user</w:t>
            </w:r>
          </w:p>
        </w:tc>
      </w:tr>
      <w:tr>
        <w:tc>
          <w:tcPr>
            <w:tcW w:type="dxa" w:w="2880"/>
          </w:tcPr>
          <w:p>
            <w:r>
              <w:t>triggered_at</w:t>
            </w:r>
          </w:p>
        </w:tc>
        <w:tc>
          <w:tcPr>
            <w:tcW w:type="dxa" w:w="2880"/>
          </w:tcPr>
          <w:p>
            <w:r>
              <w:t>Decision point timestamp</w:t>
            </w:r>
          </w:p>
        </w:tc>
        <w:tc>
          <w:tcPr>
            <w:tcW w:type="dxa" w:w="2880"/>
          </w:tcPr>
          <w:p>
            <w:r>
              <w:t>Auto-set on row creation</w:t>
            </w:r>
          </w:p>
        </w:tc>
      </w:tr>
      <w:tr>
        <w:tc>
          <w:tcPr>
            <w:tcW w:type="dxa" w:w="2880"/>
          </w:tcPr>
          <w:p>
            <w:r>
              <w:t>observed_mssd</w:t>
            </w:r>
          </w:p>
        </w:tc>
        <w:tc>
          <w:tcPr>
            <w:tcW w:type="dxa" w:w="2880"/>
          </w:tcPr>
          <w:p>
            <w:r>
              <w:t>Volatility state at decision point</w:t>
            </w:r>
          </w:p>
        </w:tc>
        <w:tc>
          <w:tcPr>
            <w:tcW w:type="dxa" w:w="2880"/>
          </w:tcPr>
          <w:p>
            <w:r>
              <w:t>MSSD computed from last 3 EMAs</w:t>
            </w:r>
          </w:p>
        </w:tc>
      </w:tr>
      <w:tr>
        <w:tc>
          <w:tcPr>
            <w:tcW w:type="dxa" w:w="2880"/>
          </w:tcPr>
          <w:p>
            <w:r>
              <w:t>randomization_probability</w:t>
            </w:r>
          </w:p>
        </w:tc>
        <w:tc>
          <w:tcPr>
            <w:tcW w:type="dxa" w:w="2880"/>
          </w:tcPr>
          <w:p>
            <w:r>
              <w:t>p used at this decision point</w:t>
            </w:r>
          </w:p>
        </w:tc>
        <w:tc>
          <w:tcPr>
            <w:tcW w:type="dxa" w:w="2880"/>
          </w:tcPr>
          <w:p>
            <w:r>
              <w:t>Read from JITAI_RANDOMIZATION_PROBABILITY env var</w:t>
            </w:r>
          </w:p>
        </w:tc>
      </w:tr>
      <w:tr>
        <w:tc>
          <w:tcPr>
            <w:tcW w:type="dxa" w:w="2880"/>
          </w:tcPr>
          <w:p>
            <w:r>
              <w:t>randomization_draw</w:t>
            </w:r>
          </w:p>
        </w:tc>
        <w:tc>
          <w:tcPr>
            <w:tcW w:type="dxa" w:w="2880"/>
          </w:tcPr>
          <w:p>
            <w:r>
              <w:t>Actual Uniform(0,1) draw</w:t>
            </w:r>
          </w:p>
        </w:tc>
        <w:tc>
          <w:tcPr>
            <w:tcW w:type="dxa" w:w="2880"/>
          </w:tcPr>
          <w:p>
            <w:r>
              <w:t>Null when participant was not eligible</w:t>
            </w:r>
          </w:p>
        </w:tc>
      </w:tr>
      <w:tr>
        <w:tc>
          <w:tcPr>
            <w:tcW w:type="dxa" w:w="2880"/>
          </w:tcPr>
          <w:p>
            <w:r>
              <w:t>send_prompt</w:t>
            </w:r>
          </w:p>
        </w:tc>
        <w:tc>
          <w:tcPr>
            <w:tcW w:type="dxa" w:w="2880"/>
          </w:tcPr>
          <w:p>
            <w:r>
              <w:t>Treatment assignment (T=1/0)</w:t>
            </w:r>
          </w:p>
        </w:tc>
        <w:tc>
          <w:tcPr>
            <w:tcW w:type="dxa" w:w="2880"/>
          </w:tcPr>
          <w:p>
            <w:r>
              <w:t>True = intervention arm; False = control or ineligible</w:t>
            </w:r>
          </w:p>
        </w:tc>
      </w:tr>
      <w:tr>
        <w:tc>
          <w:tcPr>
            <w:tcW w:type="dxa" w:w="2880"/>
          </w:tcPr>
          <w:p>
            <w:r>
              <w:t>decision_point_id</w:t>
            </w:r>
          </w:p>
        </w:tc>
        <w:tc>
          <w:tcPr>
            <w:tcW w:type="dxa" w:w="2880"/>
          </w:tcPr>
          <w:p>
            <w:r>
              <w:t>Idempotency key</w:t>
            </w:r>
          </w:p>
        </w:tc>
        <w:tc>
          <w:tcPr>
            <w:tcW w:type="dxa" w:w="2880"/>
          </w:tcPr>
          <w:p>
            <w:r>
              <w:t>"ema_{ema.pk}" — unique per EMA</w:t>
            </w:r>
          </w:p>
        </w:tc>
      </w:tr>
      <w:tr>
        <w:tc>
          <w:tcPr>
            <w:tcW w:type="dxa" w:w="2880"/>
          </w:tcPr>
          <w:p>
            <w:r>
              <w:t>trigger_reason</w:t>
            </w:r>
          </w:p>
        </w:tc>
        <w:tc>
          <w:tcPr>
            <w:tcW w:type="dxa" w:w="2880"/>
          </w:tcPr>
          <w:p>
            <w:r>
              <w:t>Eligibility signal audit</w:t>
            </w:r>
          </w:p>
        </w:tc>
        <w:tc>
          <w:tcPr>
            <w:tcW w:type="dxa" w:w="2880"/>
          </w:tcPr>
          <w:p>
            <w:r>
              <w:t>e.g. "prompt sent", "cooldown active", "below within-person threshold"</w:t>
            </w:r>
          </w:p>
        </w:tc>
      </w:tr>
      <w:tr>
        <w:tc>
          <w:tcPr>
            <w:tcW w:type="dxa" w:w="2880"/>
          </w:tcPr>
          <w:p>
            <w:r>
              <w:t>hr_at_trigger</w:t>
            </w:r>
          </w:p>
        </w:tc>
        <w:tc>
          <w:tcPr>
            <w:tcW w:type="dxa" w:w="2880"/>
          </w:tcPr>
          <w:p>
            <w:r>
              <w:t>Biometric covariate</w:t>
            </w:r>
          </w:p>
        </w:tc>
        <w:tc>
          <w:tcPr>
            <w:tcW w:type="dxa" w:w="2880"/>
          </w:tcPr>
          <w:p>
            <w:r>
              <w:t>Most recent HR sample at decision time</w:t>
            </w:r>
          </w:p>
        </w:tc>
      </w:tr>
      <w:tr>
        <w:tc>
          <w:tcPr>
            <w:tcW w:type="dxa" w:w="2880"/>
          </w:tcPr>
          <w:p>
            <w:r>
              <w:t>stress_at_trigger</w:t>
            </w:r>
          </w:p>
        </w:tc>
        <w:tc>
          <w:tcPr>
            <w:tcW w:type="dxa" w:w="2880"/>
          </w:tcPr>
          <w:p>
            <w:r>
              <w:t>Biometric covariate</w:t>
            </w:r>
          </w:p>
        </w:tc>
        <w:tc>
          <w:tcPr>
            <w:tcW w:type="dxa" w:w="2880"/>
          </w:tcPr>
          <w:p>
            <w:r>
              <w:t>Most recent Garmin stress score at decision time</w:t>
            </w:r>
          </w:p>
        </w:tc>
      </w:tr>
      <w:tr>
        <w:tc>
          <w:tcPr>
            <w:tcW w:type="dxa" w:w="2880"/>
          </w:tcPr>
          <w:p>
            <w:r>
              <w:t>prompt_id</w:t>
            </w:r>
          </w:p>
        </w:tc>
        <w:tc>
          <w:tcPr>
            <w:tcW w:type="dxa" w:w="2880"/>
          </w:tcPr>
          <w:p>
            <w:r>
              <w:t>Delivery reference</w:t>
            </w:r>
          </w:p>
        </w:tc>
        <w:tc>
          <w:tcPr>
            <w:tcW w:type="dxa" w:w="2880"/>
          </w:tcPr>
          <w:p>
            <w:r>
              <w:t>Template key sent to mobile app — never message text (IRB)</w:t>
            </w:r>
          </w:p>
        </w:tc>
      </w:tr>
      <w:tr>
        <w:tc>
          <w:tcPr>
            <w:tcW w:type="dxa" w:w="2880"/>
          </w:tcPr>
          <w:p>
            <w:r>
              <w:t>status</w:t>
            </w:r>
          </w:p>
        </w:tc>
        <w:tc>
          <w:tcPr>
            <w:tcW w:type="dxa" w:w="2880"/>
          </w:tcPr>
          <w:p>
            <w:r>
              <w:t>Delivery outcome</w:t>
            </w:r>
          </w:p>
        </w:tc>
        <w:tc>
          <w:tcPr>
            <w:tcW w:type="dxa" w:w="2880"/>
          </w:tcPr>
          <w:p>
            <w:r>
              <w:t>pending → delivered / failed / not_sent</w:t>
            </w:r>
          </w:p>
        </w:tc>
      </w:tr>
      <w:tr>
        <w:tc>
          <w:tcPr>
            <w:tcW w:type="dxa" w:w="2880"/>
          </w:tcPr>
          <w:p>
            <w:pPr/>
            <w:r>
              <w:t>eligible_prompt_ids</w:t>
            </w:r>
          </w:p>
        </w:tc>
        <w:tc>
          <w:tcPr>
            <w:tcW w:type="dxa" w:w="2880"/>
          </w:tcPr>
          <w:p>
            <w:pPr/>
            <w:r>
              <w:t>Candidate pool at decision point</w:t>
            </w:r>
          </w:p>
        </w:tc>
        <w:tc>
          <w:tcPr>
            <w:tcW w:type="dxa" w:w="2880"/>
          </w:tcPr>
          <w:p>
            <w:pPr/>
            <w:r>
              <w:t>JSON array of P-codes eligible for selection; enables MRT analysis of which prompts were available vs. which was drawn.</w:t>
            </w:r>
          </w:p>
        </w:tc>
      </w:tr>
      <w:tr>
        <w:tc>
          <w:tcPr>
            <w:tcW w:type="dxa" w:w="2880"/>
          </w:tcPr>
          <w:p>
            <w:pPr/>
            <w:r>
              <w:t>ema_mood</w:t>
            </w:r>
          </w:p>
        </w:tc>
        <w:tc>
          <w:tcPr>
            <w:tcW w:type="dxa" w:w="2880"/>
          </w:tcPr>
          <w:p>
            <w:pPr/>
            <w:r>
              <w:t>EMA snapshot (mood)</w:t>
            </w:r>
          </w:p>
        </w:tc>
        <w:tc>
          <w:tcPr>
            <w:tcW w:type="dxa" w:w="2880"/>
          </w:tcPr>
          <w:p>
            <w:pPr/>
            <w:r>
              <w:t>Denormalized from EMA FK for flat-file MRT analysis without joins. 1–7 Likert.</w:t>
            </w:r>
          </w:p>
        </w:tc>
      </w:tr>
      <w:tr>
        <w:tc>
          <w:tcPr>
            <w:tcW w:type="dxa" w:w="2880"/>
          </w:tcPr>
          <w:p>
            <w:pPr/>
            <w:r>
              <w:t>ema_stress</w:t>
            </w:r>
          </w:p>
        </w:tc>
        <w:tc>
          <w:tcPr>
            <w:tcW w:type="dxa" w:w="2880"/>
          </w:tcPr>
          <w:p>
            <w:pPr/>
            <w:r>
              <w:t>EMA snapshot (stress)</w:t>
            </w:r>
          </w:p>
        </w:tc>
        <w:tc>
          <w:tcPr>
            <w:tcW w:type="dxa" w:w="2880"/>
          </w:tcPr>
          <w:p>
            <w:pPr/>
            <w:r>
              <w:t>Denormalized from EMA FK. 1–7 Likert.</w:t>
            </w:r>
          </w:p>
        </w:tc>
      </w:tr>
      <w:tr>
        <w:tc>
          <w:tcPr>
            <w:tcW w:type="dxa" w:w="2880"/>
          </w:tcPr>
          <w:p>
            <w:pPr/>
            <w:r>
              <w:t>ema_energy</w:t>
            </w:r>
          </w:p>
        </w:tc>
        <w:tc>
          <w:tcPr>
            <w:tcW w:type="dxa" w:w="2880"/>
          </w:tcPr>
          <w:p>
            <w:pPr/>
            <w:r>
              <w:t>EMA snapshot (energy)</w:t>
            </w:r>
          </w:p>
        </w:tc>
        <w:tc>
          <w:tcPr>
            <w:tcW w:type="dxa" w:w="2880"/>
          </w:tcPr>
          <w:p>
            <w:pPr/>
            <w:r>
              <w:t>Denormalized from EMA FK. 1–7 Likert.</w:t>
            </w:r>
          </w:p>
        </w:tc>
      </w:tr>
      <w:tr>
        <w:tc>
          <w:tcPr>
            <w:tcW w:type="dxa" w:w="2880"/>
          </w:tcPr>
          <w:p>
            <w:pPr/>
            <w:r>
              <w:t>trigger_signal</w:t>
            </w:r>
          </w:p>
        </w:tc>
        <w:tc>
          <w:tcPr>
            <w:tcW w:type="dxa" w:w="2880"/>
          </w:tcPr>
          <w:p>
            <w:pPr/>
            <w:r>
              <w:t>Telemetry signal (reserved)</w:t>
            </w:r>
          </w:p>
        </w:tc>
        <w:tc>
          <w:tcPr>
            <w:tcW w:type="dxa" w:w="2880"/>
          </w:tcPr>
          <w:p>
            <w:pPr/>
            <w:r>
              <w:t>Null until HRV/sleep signals are wired per Celia's spec. Will record e.g. 'hrv_low', 'sleep_disrupted' as a second condition alongside MSSD.</w:t>
            </w:r>
          </w:p>
        </w:tc>
      </w:tr>
      <w:tr>
        <w:tc>
          <w:tcPr>
            <w:tcW w:type="dxa" w:w="2880"/>
          </w:tcPr>
          <w:p>
            <w:pPr/>
            <w:r>
              <w:t>decision_made_at</w:t>
            </w:r>
          </w:p>
        </w:tc>
        <w:tc>
          <w:tcPr>
            <w:tcW w:type="dxa" w:w="2880"/>
          </w:tcPr>
          <w:p>
            <w:pPr/>
            <w:r>
              <w:t>Decision point timestamp</w:t>
            </w:r>
          </w:p>
        </w:tc>
        <w:tc>
          <w:tcPr>
            <w:tcW w:type="dxa" w:w="2880"/>
          </w:tcPr>
          <w:p>
            <w:pPr/>
            <w:r>
              <w:t>Defaults to now() on row creation; indexed for MRT time-series queries.</w:t>
            </w:r>
          </w:p>
        </w:tc>
      </w:tr>
      <w:tr>
        <w:tc>
          <w:tcPr>
            <w:tcW w:type="dxa" w:w="2880"/>
          </w:tcPr>
          <w:p>
            <w:pPr/>
            <w:r>
              <w:t>push_sent_at</w:t>
            </w:r>
          </w:p>
        </w:tc>
        <w:tc>
          <w:tcPr>
            <w:tcW w:type="dxa" w:w="2880"/>
          </w:tcPr>
          <w:p>
            <w:pPr/>
            <w:r>
              <w:t>Delivery timing</w:t>
            </w:r>
          </w:p>
        </w:tc>
        <w:tc>
          <w:tcPr>
            <w:tcW w:type="dxa" w:w="2880"/>
          </w:tcPr>
          <w:p>
            <w:pPr/>
            <w:r>
              <w:t>Set by send_jitai_prompt() when Expo accepts the push (delivery_status = accepted_by_expo).</w:t>
            </w:r>
          </w:p>
        </w:tc>
      </w:tr>
      <w:tr>
        <w:tc>
          <w:tcPr>
            <w:tcW w:type="dxa" w:w="2880"/>
          </w:tcPr>
          <w:p>
            <w:pPr/>
            <w:r>
              <w:t>device_received_at</w:t>
            </w:r>
          </w:p>
        </w:tc>
        <w:tc>
          <w:tcPr>
            <w:tcW w:type="dxa" w:w="2880"/>
          </w:tcPr>
          <w:p>
            <w:pPr/>
            <w:r>
              <w:t>Delivery timing (reserved)</w:t>
            </w:r>
          </w:p>
        </w:tc>
        <w:tc>
          <w:tcPr>
            <w:tcW w:type="dxa" w:w="2880"/>
          </w:tcPr>
          <w:p>
            <w:pPr/>
            <w:r>
              <w:t>Not yet wired to a live endpoint — will be set once the mobile app reports on-device receipt.</w:t>
            </w:r>
          </w:p>
        </w:tc>
      </w:tr>
      <w:tr>
        <w:tc>
          <w:tcPr>
            <w:tcW w:type="dxa" w:w="2880"/>
          </w:tcPr>
          <w:p>
            <w:pPr/>
            <w:r>
              <w:t>receipt_reported_at</w:t>
            </w:r>
          </w:p>
        </w:tc>
        <w:tc>
          <w:tcPr>
            <w:tcW w:type="dxa" w:w="2880"/>
          </w:tcPr>
          <w:p>
            <w:pPr/>
            <w:r>
              <w:t>Delivery timing (reserved)</w:t>
            </w:r>
          </w:p>
        </w:tc>
        <w:tc>
          <w:tcPr>
            <w:tcW w:type="dxa" w:w="2880"/>
          </w:tcPr>
          <w:p>
            <w:pPr/>
            <w:r>
              <w:t>Server timestamp for when a client-reported receipt arrives; not yet wired to a live endpoint.</w:t>
            </w:r>
          </w:p>
        </w:tc>
      </w:tr>
      <w:tr>
        <w:tc>
          <w:tcPr>
            <w:tcW w:type="dxa" w:w="2880"/>
          </w:tcPr>
          <w:p>
            <w:pPr/>
            <w:r>
              <w:t>delivery_status</w:t>
            </w:r>
          </w:p>
        </w:tc>
        <w:tc>
          <w:tcPr>
            <w:tcW w:type="dxa" w:w="2880"/>
          </w:tcPr>
          <w:p>
            <w:pPr/>
            <w:r>
              <w:t>Delivery outcome (granular)</w:t>
            </w:r>
          </w:p>
        </w:tc>
        <w:tc>
          <w:tcPr>
            <w:tcW w:type="dxa" w:w="2880"/>
          </w:tcPr>
          <w:p>
            <w:pPr/>
            <w:r>
              <w:t>pending / not_sent / accepted_by_expo / received_on_device / failed. Set alongside status by notification_service.py.</w:t>
            </w:r>
          </w:p>
        </w:tc>
      </w:tr>
      <w:tr>
        <w:tc>
          <w:tcPr>
            <w:tcW w:type="dxa" w:w="2880"/>
          </w:tcPr>
          <w:p>
            <w:pPr/>
            <w:r>
              <w:t>delivery_error</w:t>
            </w:r>
          </w:p>
        </w:tc>
        <w:tc>
          <w:tcPr>
            <w:tcW w:type="dxa" w:w="2880"/>
          </w:tcPr>
          <w:p>
            <w:pPr/>
            <w:r>
              <w:t>Delivery failure detail</w:t>
            </w:r>
          </w:p>
        </w:tc>
        <w:tc>
          <w:tcPr>
            <w:tcW w:type="dxa" w:w="2880"/>
          </w:tcPr>
          <w:p>
            <w:pPr/>
            <w:r>
              <w:t>Expo/ticket exception text, truncated to 2000 chars; blank unless delivery_status = failed.</w:t>
            </w:r>
          </w:p>
        </w:tc>
      </w:tr>
      <w:tr>
        <w:tc>
          <w:tcPr>
            <w:tcW w:type="dxa" w:w="2880"/>
          </w:tcPr>
          <w:p>
            <w:pPr/>
            <w:r>
              <w:t>receipt_platform</w:t>
            </w:r>
          </w:p>
        </w:tc>
        <w:tc>
          <w:tcPr>
            <w:tcW w:type="dxa" w:w="2880"/>
          </w:tcPr>
          <w:p>
            <w:pPr/>
            <w:r>
              <w:t>Device platform (reserved)</w:t>
            </w:r>
          </w:p>
        </w:tc>
        <w:tc>
          <w:tcPr>
            <w:tcW w:type="dxa" w:w="2880"/>
          </w:tcPr>
          <w:p>
            <w:pPr/>
            <w:r>
              <w:t>ios / android, reported with the delivery receipt; not yet wired to a live endpoint.</w:t>
            </w:r>
          </w:p>
        </w:tc>
      </w:tr>
      <w:tr>
        <w:tc>
          <w:tcPr>
            <w:tcW w:type="dxa" w:w="2880"/>
          </w:tcPr>
          <w:p>
            <w:pPr/>
            <w:r>
              <w:t>receipt_app_state</w:t>
            </w:r>
          </w:p>
        </w:tc>
        <w:tc>
          <w:tcPr>
            <w:tcW w:type="dxa" w:w="2880"/>
          </w:tcPr>
          <w:p>
            <w:pPr/>
            <w:r>
              <w:t>App state at receipt (reserved)</w:t>
            </w:r>
          </w:p>
        </w:tc>
        <w:tc>
          <w:tcPr>
            <w:tcW w:type="dxa" w:w="2880"/>
          </w:tcPr>
          <w:p>
            <w:pPr/>
            <w:r>
              <w:t>foreground / background, reported with the delivery receipt; not yet wired to a live endpoint.</w:t>
            </w:r>
          </w:p>
        </w:tc>
      </w:tr>
    </w:tbl>
    <w:p/>
    <w:p>
      <w:pPr>
        <w:pStyle w:val="Heading1"/>
      </w:pPr>
      <w:r>
        <w:t>5. Randomization &amp; Idempotency</w:t>
      </w:r>
    </w:p>
    <w:p>
      <w:pPr>
        <w:pStyle w:val="Heading2"/>
      </w:pPr>
      <w:r>
        <w:t>5.1  Randomization</w:t>
      </w:r>
    </w:p>
    <w:p>
      <w:r>
        <w:t>Eligibility and treatment assignment are deliberately separated. The decision engine (apply_decision_rules) returns an eligible flag — it does not determine what is delivered. When a participant is eligible, the task layer draws from Uniform(0, 1) and compares to p:</w:t>
      </w:r>
    </w:p>
    <w:p>
      <w:pPr/>
      <w:r>
        <w:t xml:space="preserve">    send_prompt = (random.uniform(0, 1) &lt; p)</w:t>
      </w:r>
    </w:p>
    <w:p>
      <w:r>
        <w:t>Both p and the draw are logged in jitai_log before any push is sent, so the randomization record is complete and auditable even if delivery subsequently fails.</w:t>
      </w:r>
    </w:p>
    <w:p>
      <w:pPr>
        <w:pStyle w:val="Heading2"/>
      </w:pPr>
      <w:r>
        <w:t>5.2  Idempotency</w:t>
      </w:r>
    </w:p>
    <w:p>
      <w:r>
        <w:t>If Celery retries the task (e.g. after a transient Redis timeout), the task must not create a second jitai_log row or send a second push notification for the same decision point. This is guaranteed by two layers:</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rPr>
                <w:b/>
              </w:rPr>
              <w:t>Mechanism</w:t>
            </w:r>
          </w:p>
        </w:tc>
      </w:tr>
      <w:tr>
        <w:tc>
          <w:tcPr>
            <w:tcW w:type="dxa" w:w="4320"/>
          </w:tcPr>
          <w:p>
            <w:r>
              <w:t>Pre-filter</w:t>
            </w:r>
          </w:p>
        </w:tc>
        <w:tc>
          <w:tcPr>
            <w:tcW w:type="dxa" w:w="4320"/>
          </w:tcPr>
          <w:p>
            <w:r>
              <w:t>The EMA query excludes EMAs that already have a linked jitai_log row, so the per-participant function returns early before doing any computation.</w:t>
            </w:r>
          </w:p>
        </w:tc>
      </w:tr>
      <w:tr>
        <w:tc>
          <w:tcPr>
            <w:tcW w:type="dxa" w:w="4320"/>
          </w:tcPr>
          <w:p>
            <w:r>
              <w:t>Database constraint</w:t>
            </w:r>
          </w:p>
        </w:tc>
        <w:tc>
          <w:tcPr>
            <w:tcW w:type="dxa" w:w="4320"/>
          </w:tcPr>
          <w:p>
            <w:r>
              <w:t>decision_point_id has a UNIQUE constraint in PostgreSQL. get_or_create uses this key; if a concurrent worker already wrote the row, the second worker gets created=False and returns immediately. An IntegrityError (race condition) is also caught and returns without action.</w:t>
            </w:r>
          </w:p>
        </w:tc>
      </w:tr>
    </w:tbl>
    <w:p/>
    <w:p>
      <w:pPr>
        <w:pStyle w:val="Heading1"/>
      </w:pPr>
      <w:r>
        <w:t>6. Configuration (Environment Variables)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Default</w:t>
            </w:r>
          </w:p>
        </w:tc>
        <w:tc>
          <w:tcPr>
            <w:tcW w:type="dxa" w:w="2880"/>
          </w:tcPr>
          <w:p>
            <w:r>
              <w:rPr>
                <w:b/>
              </w:rPr>
              <w:t>Description</w:t>
            </w:r>
          </w:p>
        </w:tc>
      </w:tr>
      <w:tr>
        <w:tc>
          <w:tcPr>
            <w:tcW w:type="dxa" w:w="2880"/>
          </w:tcPr>
          <w:p>
            <w:r>
              <w:t>JITAI_RANDOMIZATION_PROBABILITY</w:t>
            </w:r>
          </w:p>
        </w:tc>
        <w:tc>
          <w:tcPr>
            <w:tcW w:type="dxa" w:w="2880"/>
          </w:tcPr>
          <w:p>
            <w:r>
              <w:t>0.5</w:t>
            </w:r>
          </w:p>
        </w:tc>
        <w:tc>
          <w:tcPr>
            <w:tcW w:type="dxa" w:w="2880"/>
          </w:tcPr>
          <w:p>
            <w:r>
              <w:t>Randomization probability p. Confirmed 0.5 for full pilot (Dr. Chang, 2026-07-06). Float 0–1. Update only after PI sign-off.</w:t>
            </w:r>
          </w:p>
        </w:tc>
      </w:tr>
    </w:tbl>
    <w:p/>
    <w:p>
      <w:pPr>
        <w:pStyle w:val="Heading1"/>
      </w:pPr>
      <w:r>
        <w:t>7. Delivery Pipeline</w:t>
      </w:r>
    </w:p>
    <w:p>
      <w:r>
        <w:t>When send_prompt=True, the task calls send_jitai_prompt(user, jitai_log) from app/notification_service.py. This function constructs an Expo silent push — only the prompt_id and jitai_log_id are transmitted as payload. The mobile app receives the push, looks up the message text by prompt_id from its local template store, and presents the EMA prompt to the participant.</w:t>
        <w:br/>
        <w:br/>
        <w:t>Retry policy (confirmed by Dr. Chang, 2026-07-06): one immediate retry is attempted for transient Expo server or ticket errors. No delayed redelivery. DeviceNotRegisteredError clears the push token and does not retry. All failed rows are retained in jitai_log for analysis (failure rate is a reported metric in the study paper).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Outcome</w:t>
            </w:r>
          </w:p>
        </w:tc>
        <w:tc>
          <w:tcPr>
            <w:tcW w:type="dxa" w:w="2880"/>
          </w:tcPr>
          <w:p>
            <w:r>
              <w:rPr>
                <w:b/>
              </w:rPr>
              <w:t>Status set</w:t>
            </w:r>
          </w:p>
        </w:tc>
        <w:tc>
          <w:tcPr>
            <w:tcW w:type="dxa" w:w="2880"/>
          </w:tcPr>
          <w:p>
            <w:r>
              <w:rPr>
                <w:b/>
              </w:rPr>
              <w:t>Action</w:t>
            </w:r>
          </w:p>
        </w:tc>
      </w:tr>
      <w:tr>
        <w:tc>
          <w:tcPr>
            <w:tcW w:type="dxa" w:w="2880"/>
          </w:tcPr>
          <w:p>
            <w:r>
              <w:t>Push accepted by Expo</w:t>
            </w:r>
          </w:p>
        </w:tc>
        <w:tc>
          <w:tcPr>
            <w:tcW w:type="dxa" w:w="2880"/>
          </w:tcPr>
          <w:p>
            <w:r>
              <w:t>delivered</w:t>
            </w:r>
          </w:p>
        </w:tc>
        <w:tc>
          <w:tcPr>
            <w:tcW w:type="dxa" w:w="2880"/>
          </w:tcPr>
          <w:p>
            <w:r>
              <w:t>jitai_log.status = "delivered", delivery_status = "accepted_by_expo", push_sent_at = now(); saved</w:t>
            </w:r>
          </w:p>
        </w:tc>
      </w:tr>
      <w:tr>
        <w:tc>
          <w:tcPr>
            <w:tcW w:type="dxa" w:w="2880"/>
          </w:tcPr>
          <w:p>
            <w:r>
              <w:t>Device token invalid (DeviceNotRegisteredError)</w:t>
            </w:r>
          </w:p>
        </w:tc>
        <w:tc>
          <w:tcPr>
            <w:tcW w:type="dxa" w:w="2880"/>
          </w:tcPr>
          <w:p>
            <w:r>
              <w:t>failed</w:t>
            </w:r>
          </w:p>
        </w:tc>
        <w:tc>
          <w:tcPr>
            <w:tcW w:type="dxa" w:w="2880"/>
          </w:tcPr>
          <w:p>
            <w:r>
              <w:t>user.push_token cleared; jitai_log.status = "failed", delivery_status = "failed", delivery_error = "device not registered"</w:t>
            </w:r>
          </w:p>
        </w:tc>
      </w:tr>
      <w:tr>
        <w:tc>
          <w:tcPr>
            <w:tcW w:type="dxa" w:w="2880"/>
          </w:tcPr>
          <w:p>
            <w:r>
              <w:t>Expo server or ticket error</w:t>
            </w:r>
          </w:p>
        </w:tc>
        <w:tc>
          <w:tcPr>
            <w:tcW w:type="dxa" w:w="2880"/>
          </w:tcPr>
          <w:p>
            <w:r>
              <w:t>failed</w:t>
            </w:r>
          </w:p>
        </w:tc>
        <w:tc>
          <w:tcPr>
            <w:tcW w:type="dxa" w:w="2880"/>
          </w:tcPr>
          <w:p>
            <w:r>
              <w:t>One immediate retry (second attempt within seconds). If second attempt also fails: error logged; jitai_log.status = "failed", delivery_status = "failed", delivery_error stores the exception text. No delayed redelivery.</w:t>
            </w:r>
          </w:p>
        </w:tc>
      </w:tr>
      <w:tr>
        <w:tc>
          <w:tcPr>
            <w:tcW w:type="dxa" w:w="2880"/>
          </w:tcPr>
          <w:p>
            <w:r>
              <w:t>send_prompt=False (control or ineligible)</w:t>
            </w:r>
          </w:p>
        </w:tc>
        <w:tc>
          <w:tcPr>
            <w:tcW w:type="dxa" w:w="2880"/>
          </w:tcPr>
          <w:p>
            <w:r>
              <w:t>not_sent</w:t>
            </w:r>
          </w:p>
        </w:tc>
        <w:tc>
          <w:tcPr>
            <w:tcW w:type="dxa" w:w="2880"/>
          </w:tcPr>
          <w:p>
            <w:r>
              <w:t>No push attempt; row written with status = "not_sent", delivery_status = "not_sent" immediately</w:t>
            </w:r>
          </w:p>
        </w:tc>
      </w:tr>
    </w:tbl>
    <w:p/>
    <w:p>
      <w:pPr>
        <w:pStyle w:val="Heading1"/>
      </w:pPr>
      <w:r>
        <w:t>8. Implementation Status</w:t>
      </w:r>
    </w:p>
    <w:tbl>
      <w:tblPr>
        <w:tblStyle w:val="TableGrid"/>
        <w:tblW w:type="auto" w:w="0"/>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Detail</w:t>
            </w:r>
          </w:p>
        </w:tc>
      </w:tr>
      <w:tr>
        <w:tc>
          <w:tcPr>
            <w:tcW w:type="dxa" w:w="4320"/>
          </w:tcPr>
          <w:p>
            <w:r>
              <w:rPr>
                <w:b/>
              </w:rPr>
              <w:t>Status</w:t>
            </w:r>
          </w:p>
        </w:tc>
        <w:tc>
          <w:tcPr>
            <w:tcW w:type="dxa" w:w="4320"/>
          </w:tcPr>
          <w:p>
            <w:r>
              <w:t>Implemented — 2026-07-16</w:t>
            </w:r>
          </w:p>
        </w:tc>
      </w:tr>
      <w:tr>
        <w:tc>
          <w:tcPr>
            <w:tcW w:type="dxa" w:w="4320"/>
          </w:tcPr>
          <w:p>
            <w:r>
              <w:rPr>
                <w:b/>
              </w:rPr>
              <w:t>Branch</w:t>
            </w:r>
          </w:p>
        </w:tc>
        <w:tc>
          <w:tcPr>
            <w:tcW w:type="dxa" w:w="4320"/>
          </w:tcPr>
          <w:p>
            <w:r>
              <w:t>main (merged via PR #16 prompt-library)</w:t>
            </w:r>
          </w:p>
        </w:tc>
      </w:tr>
      <w:tr>
        <w:tc>
          <w:tcPr>
            <w:tcW w:type="dxa" w:w="4320"/>
          </w:tcPr>
          <w:p>
            <w:r>
              <w:rPr>
                <w:b/>
              </w:rPr>
              <w:t>Commits</w:t>
            </w:r>
          </w:p>
        </w:tc>
        <w:tc>
          <w:tcPr>
            <w:tcW w:type="dxa" w:w="4320"/>
          </w:tcPr>
          <w:p>
            <w:r>
              <w:t>prompt-library branch → merged to main 2026-07-16</w:t>
            </w:r>
          </w:p>
        </w:tc>
      </w:tr>
      <w:tr>
        <w:tc>
          <w:tcPr>
            <w:tcW w:type="dxa" w:w="4320"/>
          </w:tcPr>
          <w:p>
            <w:r>
              <w:rPr>
                <w:b/>
              </w:rPr>
              <w:t>Files</w:t>
            </w:r>
          </w:p>
        </w:tc>
        <w:tc>
          <w:tcPr>
            <w:tcW w:type="dxa" w:w="4320"/>
          </w:tcPr>
          <w:p>
            <w:r>
              <w:t>backend/app/notification_service.py — catalog loader + select_prompt</w:t>
              <w:br/>
              <w:t>backend/app/data/REACTprompts.csv — Eliana's prompt catalog (source of truth)</w:t>
              <w:br/>
              <w:t>backend/app/models.py — 5 new JITAILog fields</w:t>
              <w:br/>
              <w:t>backend/app/migrations/0036_jitailog_prompt_fields.py — DB migration</w:t>
              <w:br/>
              <w:t>backend/app/tasks.py — selection + logging</w:t>
              <w:br/>
              <w:t>backend/app/serializers.py — exposes new fields via API</w:t>
            </w:r>
          </w:p>
        </w:tc>
      </w:tr>
      <w:tr>
        <w:tc>
          <w:tcPr>
            <w:tcW w:type="dxa" w:w="4320"/>
          </w:tcPr>
          <w:p>
            <w:r>
              <w:rPr>
                <w:b/>
              </w:rPr>
              <w:t>Next milestone</w:t>
            </w:r>
          </w:p>
        </w:tc>
        <w:tc>
          <w:tcPr>
            <w:tcW w:type="dxa" w:w="4320"/>
          </w:tcPr>
          <w:p>
            <w:r>
              <w:t>fix/protect-mssd PR to merge — removes adjusted_mssd from decision path (Dr. Chang 2026-07-16).</w:t>
              <w:br/>
              <w:t>Then: Celia's HRV+sleep spec → Tien generator alignment → wire telemetry prompts.</w:t>
            </w:r>
          </w:p>
        </w:tc>
      </w:tr>
    </w:tbl>
    <w:p/>
    <w:p>
      <w:pPr>
        <w:jc w:val="center"/>
      </w:pPr>
      <w:r>
        <w:t>Last updated: 2026-07-16 · Author: Dustin Nguyen · SMASH Research Lab, UF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