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 contient le bloc de commandes?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Quelles sont les informations qui seront ajoutées suite à l’exécution de l’opération.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 représente la table des périphériques.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Où est localisé le sémaphore indiquant le nombre de demandes d’échange sur le périphérique et pourquoi?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Expliquer pourquoi toute instruction d’entrée-sortie lors de son exécution fait l’objet d’un appel au superviseur.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Quels sont les principaux paramètres d’une requête d’entrée-sortie.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Comment est effectué</w:t>
      </w:r>
      <w:r w:rsidR="00D9032E" w:rsidRPr="00D9032E">
        <w:rPr>
          <w:sz w:val="24"/>
          <w:szCs w:val="24"/>
        </w:rPr>
        <w:t>e</w:t>
      </w:r>
      <w:r w:rsidRPr="00D9032E">
        <w:rPr>
          <w:sz w:val="24"/>
          <w:szCs w:val="24"/>
        </w:rPr>
        <w:t xml:space="preserve"> la correspondance entre l’unité logique et l’unité physique..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Dans quelle condition est actif le pilote de l’unité.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050"/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Quel est l’intérêt pour le programme utilisateur de demander l’exécution d’une requête V sur le sémaphore associé au bloc de commandes.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Décrire le mode de fonctionnement appelé « buffering ».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Que représente le concept de « spooling ».</w:t>
      </w:r>
    </w:p>
    <w:p w:rsidR="00712C25" w:rsidRPr="00D9032E" w:rsidRDefault="00712C25" w:rsidP="00D9032E">
      <w:pPr>
        <w:numPr>
          <w:ilvl w:val="0"/>
          <w:numId w:val="1"/>
        </w:numPr>
        <w:tabs>
          <w:tab w:val="left" w:pos="1418"/>
          <w:tab w:val="left" w:pos="1560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Comment peut-on améliorer les performances du système avec la technique de tampons (buffering).</w:t>
      </w:r>
    </w:p>
    <w:p w:rsidR="00712C25" w:rsidRPr="00D9032E" w:rsidRDefault="00D9032E" w:rsidP="00D9032E">
      <w:pPr>
        <w:numPr>
          <w:ilvl w:val="0"/>
          <w:numId w:val="1"/>
        </w:numPr>
        <w:tabs>
          <w:tab w:val="left" w:pos="1418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P</w:t>
      </w:r>
      <w:r w:rsidR="00712C25" w:rsidRPr="00D9032E">
        <w:rPr>
          <w:sz w:val="24"/>
          <w:szCs w:val="24"/>
        </w:rPr>
        <w:t>réciser les avantages et inconvénients du spooling.</w:t>
      </w:r>
    </w:p>
    <w:p w:rsidR="003E50B2" w:rsidRDefault="00712C25" w:rsidP="00D9032E">
      <w:pPr>
        <w:numPr>
          <w:ilvl w:val="0"/>
          <w:numId w:val="1"/>
        </w:numPr>
        <w:tabs>
          <w:tab w:val="left" w:pos="1080"/>
          <w:tab w:val="left" w:pos="1418"/>
          <w:tab w:val="left" w:pos="1503"/>
        </w:tabs>
        <w:spacing w:before="60" w:line="360" w:lineRule="auto"/>
        <w:ind w:left="1418" w:hanging="641"/>
        <w:rPr>
          <w:sz w:val="24"/>
          <w:szCs w:val="24"/>
        </w:rPr>
      </w:pPr>
      <w:r w:rsidRPr="00D9032E">
        <w:rPr>
          <w:sz w:val="24"/>
          <w:szCs w:val="24"/>
        </w:rPr>
        <w:t>Indiquer trois éléments, dépendant des choix technologiques, qui influencent de façon importante la performance des entrées/sorties ?</w:t>
      </w:r>
    </w:p>
    <w:p w:rsidR="003E50B2" w:rsidRPr="003E50B2" w:rsidRDefault="003E50B2" w:rsidP="003E50B2">
      <w:pPr>
        <w:rPr>
          <w:sz w:val="24"/>
          <w:szCs w:val="24"/>
        </w:rPr>
      </w:pPr>
    </w:p>
    <w:p w:rsidR="003E50B2" w:rsidRPr="003E50B2" w:rsidRDefault="003E50B2" w:rsidP="003E50B2">
      <w:pPr>
        <w:rPr>
          <w:sz w:val="24"/>
          <w:szCs w:val="24"/>
        </w:rPr>
      </w:pPr>
    </w:p>
    <w:p w:rsidR="003E50B2" w:rsidRPr="003E50B2" w:rsidRDefault="003E50B2" w:rsidP="003E50B2">
      <w:pPr>
        <w:rPr>
          <w:sz w:val="24"/>
          <w:szCs w:val="24"/>
        </w:rPr>
      </w:pPr>
    </w:p>
    <w:p w:rsidR="003E50B2" w:rsidRDefault="003E50B2" w:rsidP="003E50B2">
      <w:pPr>
        <w:rPr>
          <w:sz w:val="24"/>
          <w:szCs w:val="24"/>
        </w:rPr>
      </w:pPr>
    </w:p>
    <w:p w:rsidR="00712C25" w:rsidRPr="003E50B2" w:rsidRDefault="003E50B2" w:rsidP="003E50B2">
      <w:pPr>
        <w:tabs>
          <w:tab w:val="left" w:pos="41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12C25" w:rsidRPr="003E5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73" w:rsidRDefault="00DB7173">
      <w:r>
        <w:separator/>
      </w:r>
    </w:p>
  </w:endnote>
  <w:endnote w:type="continuationSeparator" w:id="0">
    <w:p w:rsidR="00DB7173" w:rsidRDefault="00DB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2E" w:rsidRDefault="00D9032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25" w:rsidRDefault="00712C25">
    <w:pPr>
      <w:pBdr>
        <w:bottom w:val="single" w:sz="6" w:space="1" w:color="000000"/>
      </w:pBdr>
    </w:pPr>
  </w:p>
  <w:p w:rsidR="00712C25" w:rsidRPr="003E50B2" w:rsidRDefault="00712C25">
    <w:pPr>
      <w:pStyle w:val="Pieddepage"/>
      <w:tabs>
        <w:tab w:val="clear" w:pos="9406"/>
        <w:tab w:val="right" w:pos="9923"/>
      </w:tabs>
      <w:rPr>
        <w:i/>
      </w:rPr>
    </w:pPr>
    <w:r w:rsidRPr="003E50B2">
      <w:rPr>
        <w:i/>
      </w:rPr>
      <w:t>YLA/DRE</w:t>
    </w:r>
    <w:r w:rsidRPr="003E50B2">
      <w:rPr>
        <w:i/>
      </w:rPr>
      <w:tab/>
    </w:r>
    <w:r w:rsidRPr="003E50B2">
      <w:rPr>
        <w:i/>
      </w:rPr>
      <w:tab/>
      <w:t xml:space="preserve">- </w:t>
    </w:r>
    <w:r w:rsidRPr="003E50B2">
      <w:rPr>
        <w:rStyle w:val="Numrodepage"/>
        <w:i/>
      </w:rPr>
      <w:t xml:space="preserve"> PAGE \*Arabic </w:t>
    </w:r>
    <w:r w:rsidR="003E50B2">
      <w:rPr>
        <w:rStyle w:val="Numrodepage"/>
        <w:i/>
        <w:noProof/>
      </w:rPr>
      <w:t>1</w:t>
    </w:r>
  </w:p>
  <w:p w:rsidR="00712C25" w:rsidRDefault="00712C2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B717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73" w:rsidRDefault="00DB7173">
      <w:r>
        <w:separator/>
      </w:r>
    </w:p>
  </w:footnote>
  <w:footnote w:type="continuationSeparator" w:id="0">
    <w:p w:rsidR="00DB7173" w:rsidRDefault="00DB7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2E" w:rsidRDefault="00D9032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25" w:rsidRDefault="00712C25">
    <w:pPr>
      <w:tabs>
        <w:tab w:val="right" w:pos="9971"/>
      </w:tabs>
      <w:rPr>
        <w:b/>
        <w:sz w:val="22"/>
      </w:rPr>
    </w:pPr>
    <w:r>
      <w:rPr>
        <w:b/>
        <w:sz w:val="22"/>
      </w:rPr>
      <w:t>420-</w:t>
    </w:r>
    <w:r w:rsidR="00AA1E0D">
      <w:rPr>
        <w:b/>
        <w:sz w:val="22"/>
      </w:rPr>
      <w:t>V32</w:t>
    </w:r>
    <w:r>
      <w:rPr>
        <w:b/>
        <w:sz w:val="22"/>
      </w:rPr>
      <w:t>-SF</w:t>
    </w:r>
    <w:r>
      <w:rPr>
        <w:b/>
        <w:sz w:val="22"/>
      </w:rPr>
      <w:tab/>
    </w:r>
  </w:p>
  <w:p w:rsidR="00712C25" w:rsidRDefault="00712C25">
    <w:pPr>
      <w:jc w:val="center"/>
      <w:rPr>
        <w:b/>
        <w:sz w:val="22"/>
      </w:rPr>
    </w:pPr>
    <w:r>
      <w:rPr>
        <w:b/>
        <w:sz w:val="22"/>
      </w:rPr>
      <w:t>Exercices de révision</w:t>
    </w:r>
  </w:p>
  <w:p w:rsidR="00712C25" w:rsidRDefault="00712C25">
    <w:pPr>
      <w:jc w:val="center"/>
      <w:rPr>
        <w:b/>
        <w:sz w:val="22"/>
      </w:rPr>
    </w:pPr>
    <w:r>
      <w:rPr>
        <w:b/>
        <w:sz w:val="22"/>
      </w:rPr>
      <w:t>Gestion des Entrées/Sorties</w:t>
    </w:r>
    <w:r w:rsidR="007A1B38">
      <w:rPr>
        <w:b/>
        <w:sz w:val="22"/>
      </w:rPr>
      <w:t xml:space="preserve"> II</w:t>
    </w:r>
    <w:bookmarkStart w:id="0" w:name="_GoBack"/>
    <w:bookmarkEnd w:id="0"/>
  </w:p>
  <w:p w:rsidR="00712C25" w:rsidRDefault="00712C25">
    <w:pPr>
      <w:pBdr>
        <w:bottom w:val="single" w:sz="6" w:space="1" w:color="000000"/>
      </w:pBdr>
    </w:pPr>
  </w:p>
  <w:p w:rsidR="00712C25" w:rsidRDefault="00712C25">
    <w:pPr>
      <w:pStyle w:val="En-tte"/>
    </w:pPr>
  </w:p>
  <w:p w:rsidR="00712C25" w:rsidRDefault="00712C25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</w:rPr>
    </w:pPr>
    <w:r>
      <w:rPr>
        <w:sz w:val="22"/>
      </w:rPr>
      <w:t xml:space="preserve">Nom : __________________________________________    </w:t>
    </w:r>
    <w:r>
      <w:rPr>
        <w:sz w:val="22"/>
      </w:rPr>
      <w:tab/>
      <w:t>Groupe : ________________</w:t>
    </w:r>
  </w:p>
  <w:p w:rsidR="00712C25" w:rsidRDefault="00712C25">
    <w:pPr>
      <w:pStyle w:val="En-tte"/>
    </w:pPr>
  </w:p>
  <w:p w:rsidR="00712C25" w:rsidRDefault="00712C2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77" w:rsidRDefault="00712C25">
    <w:r w:rsidRPr="003E50B2">
      <w:rPr>
        <w:rStyle w:val="Numrodepage"/>
        <w:i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EFD"/>
    <w:multiLevelType w:val="singleLevel"/>
    <w:tmpl w:val="32FAFD5A"/>
    <w:lvl w:ilvl="0">
      <w:start w:val="1"/>
      <w:numFmt w:val="decimal"/>
      <w:lvlText w:val="%1."/>
      <w:legacy w:legacy="1" w:legacySpace="42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0D"/>
    <w:rsid w:val="00161377"/>
    <w:rsid w:val="003E50B2"/>
    <w:rsid w:val="00505307"/>
    <w:rsid w:val="0055142D"/>
    <w:rsid w:val="00712C25"/>
    <w:rsid w:val="0074686B"/>
    <w:rsid w:val="007A1B38"/>
    <w:rsid w:val="00983A6C"/>
    <w:rsid w:val="00AA1E0D"/>
    <w:rsid w:val="00D9032E"/>
    <w:rsid w:val="00DB7173"/>
    <w:rsid w:val="00D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character" w:styleId="Numrodepage">
    <w:name w:val="page number"/>
    <w:semiHidden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Rpertoire">
    <w:name w:val="Répertoire"/>
    <w:basedOn w:val="Normal"/>
    <w:pPr>
      <w:suppressLineNumbers/>
    </w:p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character" w:styleId="Numrodepage">
    <w:name w:val="page number"/>
    <w:semiHidden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Rpertoire">
    <w:name w:val="Répertoire"/>
    <w:basedOn w:val="Normal"/>
    <w:pPr>
      <w:suppressLineNumbers/>
    </w:p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H-97</vt:lpstr>
    </vt:vector>
  </TitlesOfParts>
  <Company>Hewlett-Packard Company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H-97</dc:title>
  <dc:creator>Cégep de Sainte-Foy</dc:creator>
  <cp:lastModifiedBy>ylatulippe</cp:lastModifiedBy>
  <cp:revision>6</cp:revision>
  <cp:lastPrinted>1997-04-02T14:08:00Z</cp:lastPrinted>
  <dcterms:created xsi:type="dcterms:W3CDTF">2016-09-06T19:53:00Z</dcterms:created>
  <dcterms:modified xsi:type="dcterms:W3CDTF">2016-09-13T19:35:00Z</dcterms:modified>
</cp:coreProperties>
</file>