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712D" w14:textId="77777777" w:rsidR="003073A5" w:rsidRPr="003073A5" w:rsidRDefault="003073A5" w:rsidP="003073A5">
      <w:pPr>
        <w:spacing w:after="0" w:line="240" w:lineRule="auto"/>
        <w:rPr>
          <w:rFonts w:ascii="Times New Roman" w:eastAsia="Times New Roman" w:hAnsi="Times New Roman" w:cs="Times New Roman"/>
          <w:kern w:val="0"/>
          <w:lang w:eastAsia="en-GB"/>
          <w14:ligatures w14:val="none"/>
        </w:rPr>
      </w:pPr>
      <w:r w:rsidRPr="003073A5">
        <w:rPr>
          <w:rFonts w:ascii="-webkit-standard" w:eastAsia="Times New Roman" w:hAnsi="-webkit-standard" w:cs="Times New Roman"/>
          <w:color w:val="000000"/>
          <w:kern w:val="0"/>
          <w:sz w:val="27"/>
          <w:szCs w:val="27"/>
          <w:lang w:eastAsia="en-GB"/>
          <w14:ligatures w14:val="none"/>
        </w:rPr>
        <w:t>The provided chat history covers several major subjects. Assuming you are interested in the most extensively discussed topic, here are the key facts regarding </w:t>
      </w:r>
      <w:r w:rsidRPr="003073A5">
        <w:rPr>
          <w:rFonts w:ascii="Times New Roman" w:eastAsia="Times New Roman" w:hAnsi="Times New Roman" w:cs="Times New Roman"/>
          <w:b/>
          <w:bCs/>
          <w:color w:val="000000"/>
          <w:kern w:val="0"/>
          <w:lang w:eastAsia="en-GB"/>
          <w14:ligatures w14:val="none"/>
        </w:rPr>
        <w:t>AI Architecture, Data, and Integration</w:t>
      </w:r>
      <w:r w:rsidRPr="003073A5">
        <w:rPr>
          <w:rFonts w:ascii="-webkit-standard" w:eastAsia="Times New Roman" w:hAnsi="-webkit-standard" w:cs="Times New Roman"/>
          <w:color w:val="000000"/>
          <w:kern w:val="0"/>
          <w:sz w:val="27"/>
          <w:szCs w:val="27"/>
          <w:lang w:eastAsia="en-GB"/>
          <w14:ligatures w14:val="none"/>
        </w:rPr>
        <w:t>:</w:t>
      </w:r>
      <w:r w:rsidRPr="003073A5">
        <w:rPr>
          <w:rFonts w:ascii="Times New Roman" w:eastAsia="Times New Roman" w:hAnsi="Times New Roman" w:cs="Times New Roman"/>
          <w:color w:val="000000"/>
          <w:kern w:val="0"/>
          <w:lang w:eastAsia="en-GB"/>
          <w14:ligatures w14:val="none"/>
        </w:rPr>
        <w:br/>
      </w:r>
      <w:r w:rsidRPr="003073A5">
        <w:rPr>
          <w:rFonts w:ascii="Times New Roman" w:eastAsia="Times New Roman" w:hAnsi="Times New Roman" w:cs="Times New Roman"/>
          <w:color w:val="000000"/>
          <w:kern w:val="0"/>
          <w:lang w:eastAsia="en-GB"/>
          <w14:ligatures w14:val="none"/>
        </w:rPr>
        <w:br/>
      </w:r>
      <w:r w:rsidRPr="003073A5">
        <w:rPr>
          <w:rFonts w:ascii="Times New Roman" w:eastAsia="Times New Roman" w:hAnsi="Times New Roman" w:cs="Times New Roman"/>
          <w:b/>
          <w:bCs/>
          <w:color w:val="000000"/>
          <w:kern w:val="0"/>
          <w:lang w:eastAsia="en-GB"/>
          <w14:ligatures w14:val="none"/>
        </w:rPr>
        <w:t>AI Architecture and Feature Requests</w:t>
      </w:r>
    </w:p>
    <w:p w14:paraId="696FA629" w14:textId="77777777" w:rsidR="003073A5" w:rsidRPr="003073A5" w:rsidRDefault="003073A5" w:rsidP="003073A5">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AI Components and Data Flows:</w:t>
      </w:r>
      <w:r w:rsidRPr="003073A5">
        <w:rPr>
          <w:rFonts w:ascii="Times New Roman" w:eastAsia="Times New Roman" w:hAnsi="Times New Roman" w:cs="Times New Roman"/>
          <w:color w:val="000000"/>
          <w:kern w:val="0"/>
          <w:lang w:eastAsia="en-GB"/>
          <w14:ligatures w14:val="none"/>
        </w:rPr>
        <w:t> IGM requested a detailed document showing all AI components and data flows, as well as information on context limitations (number of tokens, size).</w:t>
      </w:r>
    </w:p>
    <w:p w14:paraId="7B46526D" w14:textId="77777777" w:rsidR="003073A5" w:rsidRPr="003073A5" w:rsidRDefault="003073A5" w:rsidP="003073A5">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Existing Documentation:</w:t>
      </w:r>
      <w:r w:rsidRPr="003073A5">
        <w:rPr>
          <w:rFonts w:ascii="Times New Roman" w:eastAsia="Times New Roman" w:hAnsi="Times New Roman" w:cs="Times New Roman"/>
          <w:color w:val="000000"/>
          <w:kern w:val="0"/>
          <w:lang w:eastAsia="en-GB"/>
          <w14:ligatures w14:val="none"/>
        </w:rPr>
        <w:t> An existing document and a presentation with graphics for AI architecture (slides 2, 3, 4) were shared as resources.</w:t>
      </w:r>
    </w:p>
    <w:p w14:paraId="53D51024" w14:textId="77777777" w:rsidR="003073A5" w:rsidRPr="003073A5" w:rsidRDefault="003073A5" w:rsidP="003073A5">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Future Development:</w:t>
      </w:r>
      <w:r w:rsidRPr="003073A5">
        <w:rPr>
          <w:rFonts w:ascii="Times New Roman" w:eastAsia="Times New Roman" w:hAnsi="Times New Roman" w:cs="Times New Roman"/>
          <w:color w:val="000000"/>
          <w:kern w:val="0"/>
          <w:lang w:eastAsia="en-GB"/>
          <w14:ligatures w14:val="none"/>
        </w:rPr>
        <w:t> Creating a detailed AI document was suggested as a project, requiring knowledge from a Subject Matter Expert (SME) in R&amp;D.</w:t>
      </w:r>
    </w:p>
    <w:p w14:paraId="2FD9082D" w14:textId="77777777" w:rsidR="003073A5" w:rsidRPr="003073A5" w:rsidRDefault="003073A5" w:rsidP="003073A5">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Predictive Analytics:</w:t>
      </w:r>
      <w:r w:rsidRPr="003073A5">
        <w:rPr>
          <w:rFonts w:ascii="Times New Roman" w:eastAsia="Times New Roman" w:hAnsi="Times New Roman" w:cs="Times New Roman"/>
          <w:color w:val="000000"/>
          <w:kern w:val="0"/>
          <w:lang w:eastAsia="en-GB"/>
          <w14:ligatures w14:val="none"/>
        </w:rPr>
        <w:t> Predictive analytics for spend projection is currently a shelved roadmap topic. However, the Smart Cube add-on is in progress and may address predictive price analytics combined with demand forecast.</w:t>
      </w:r>
    </w:p>
    <w:p w14:paraId="341B6AAF" w14:textId="77777777" w:rsidR="003073A5" w:rsidRPr="003073A5" w:rsidRDefault="003073A5" w:rsidP="003073A5">
      <w:pPr>
        <w:spacing w:after="0" w:line="240" w:lineRule="auto"/>
        <w:rPr>
          <w:rFonts w:ascii="Times New Roman" w:eastAsia="Times New Roman" w:hAnsi="Times New Roman" w:cs="Times New Roman"/>
          <w:kern w:val="0"/>
          <w:lang w:eastAsia="en-GB"/>
          <w14:ligatures w14:val="none"/>
        </w:rPr>
      </w:pPr>
      <w:r w:rsidRPr="003073A5">
        <w:rPr>
          <w:rFonts w:ascii="Times New Roman" w:eastAsia="Times New Roman" w:hAnsi="Times New Roman" w:cs="Times New Roman"/>
          <w:b/>
          <w:bCs/>
          <w:color w:val="000000"/>
          <w:kern w:val="0"/>
          <w:lang w:eastAsia="en-GB"/>
          <w14:ligatures w14:val="none"/>
        </w:rPr>
        <w:t>AI Usage and Platform Integration</w:t>
      </w:r>
    </w:p>
    <w:p w14:paraId="1AD8883A" w14:textId="77777777" w:rsidR="003073A5" w:rsidRPr="003073A5" w:rsidRDefault="003073A5" w:rsidP="003073A5">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AI Limits:</w:t>
      </w:r>
      <w:r w:rsidRPr="003073A5">
        <w:rPr>
          <w:rFonts w:ascii="Times New Roman" w:eastAsia="Times New Roman" w:hAnsi="Times New Roman" w:cs="Times New Roman"/>
          <w:color w:val="000000"/>
          <w:kern w:val="0"/>
          <w:lang w:eastAsia="en-GB"/>
          <w14:ligatures w14:val="none"/>
        </w:rPr>
        <w:t> Specific product limits for daily AI request caps, exact processing times, token limits, and historical data lookback are </w:t>
      </w:r>
      <w:r w:rsidRPr="003073A5">
        <w:rPr>
          <w:rFonts w:ascii="Times New Roman" w:eastAsia="Times New Roman" w:hAnsi="Times New Roman" w:cs="Times New Roman"/>
          <w:i/>
          <w:iCs/>
          <w:color w:val="000000"/>
          <w:kern w:val="0"/>
          <w:lang w:eastAsia="en-GB"/>
          <w14:ligatures w14:val="none"/>
        </w:rPr>
        <w:t>not published as fixed product limits</w:t>
      </w:r>
      <w:r w:rsidRPr="003073A5">
        <w:rPr>
          <w:rFonts w:ascii="Times New Roman" w:eastAsia="Times New Roman" w:hAnsi="Times New Roman" w:cs="Times New Roman"/>
          <w:color w:val="000000"/>
          <w:kern w:val="0"/>
          <w:lang w:eastAsia="en-GB"/>
          <w14:ligatures w14:val="none"/>
        </w:rPr>
        <w:t>. These are typically </w:t>
      </w:r>
      <w:r w:rsidRPr="003073A5">
        <w:rPr>
          <w:rFonts w:ascii="Times New Roman" w:eastAsia="Times New Roman" w:hAnsi="Times New Roman" w:cs="Times New Roman"/>
          <w:i/>
          <w:iCs/>
          <w:color w:val="000000"/>
          <w:kern w:val="0"/>
          <w:lang w:eastAsia="en-GB"/>
          <w14:ligatures w14:val="none"/>
        </w:rPr>
        <w:t>tenant- and model-specific</w:t>
      </w:r>
      <w:r w:rsidRPr="003073A5">
        <w:rPr>
          <w:rFonts w:ascii="Times New Roman" w:eastAsia="Times New Roman" w:hAnsi="Times New Roman" w:cs="Times New Roman"/>
          <w:color w:val="000000"/>
          <w:kern w:val="0"/>
          <w:lang w:eastAsia="en-GB"/>
          <w14:ligatures w14:val="none"/>
        </w:rPr>
        <w:t>.</w:t>
      </w:r>
    </w:p>
    <w:p w14:paraId="7FEEEBF0" w14:textId="77777777" w:rsidR="003073A5" w:rsidRPr="003073A5" w:rsidRDefault="003073A5" w:rsidP="003073A5">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Usage Monitoring:</w:t>
      </w:r>
      <w:r w:rsidRPr="003073A5">
        <w:rPr>
          <w:rFonts w:ascii="Times New Roman" w:eastAsia="Times New Roman" w:hAnsi="Times New Roman" w:cs="Times New Roman"/>
          <w:color w:val="000000"/>
          <w:kern w:val="0"/>
          <w:lang w:eastAsia="en-GB"/>
          <w14:ligatures w14:val="none"/>
        </w:rPr>
        <w:t> The platform exposes detailed usage tables and logs so clients can measure AI usage, processing times, and token consumption in their own environment.</w:t>
      </w:r>
    </w:p>
    <w:p w14:paraId="0BDE5259" w14:textId="77777777" w:rsidR="003073A5" w:rsidRPr="003073A5" w:rsidRDefault="003073A5" w:rsidP="003073A5">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Third-Party AI/ML:</w:t>
      </w:r>
      <w:r w:rsidRPr="003073A5">
        <w:rPr>
          <w:rFonts w:ascii="Times New Roman" w:eastAsia="Times New Roman" w:hAnsi="Times New Roman" w:cs="Times New Roman"/>
          <w:color w:val="000000"/>
          <w:kern w:val="0"/>
          <w:lang w:eastAsia="en-GB"/>
          <w14:ligatures w14:val="none"/>
        </w:rPr>
        <w:t> Ivalua supports the secure consumption of third-party AI/ML services via standard APIs. The platform natively integrates with Microsoft OpenAI services.</w:t>
      </w:r>
    </w:p>
    <w:p w14:paraId="6B09D30E" w14:textId="77777777" w:rsidR="003073A5" w:rsidRPr="003073A5" w:rsidRDefault="003073A5" w:rsidP="003073A5">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Vertex AI:</w:t>
      </w:r>
      <w:r w:rsidRPr="003073A5">
        <w:rPr>
          <w:rFonts w:ascii="Times New Roman" w:eastAsia="Times New Roman" w:hAnsi="Times New Roman" w:cs="Times New Roman"/>
          <w:color w:val="000000"/>
          <w:kern w:val="0"/>
          <w:lang w:eastAsia="en-GB"/>
          <w14:ligatures w14:val="none"/>
        </w:rPr>
        <w:t> Vertex AI, as a major provider, is currently not supported but is being evaluated for interfacing with, following a customer request.</w:t>
      </w:r>
    </w:p>
    <w:p w14:paraId="72F2BF29" w14:textId="77777777" w:rsidR="003073A5" w:rsidRPr="003073A5" w:rsidRDefault="003073A5" w:rsidP="003073A5">
      <w:pPr>
        <w:spacing w:after="0" w:line="240" w:lineRule="auto"/>
        <w:rPr>
          <w:rFonts w:ascii="Times New Roman" w:eastAsia="Times New Roman" w:hAnsi="Times New Roman" w:cs="Times New Roman"/>
          <w:kern w:val="0"/>
          <w:lang w:eastAsia="en-GB"/>
          <w14:ligatures w14:val="none"/>
        </w:rPr>
      </w:pPr>
      <w:r w:rsidRPr="003073A5">
        <w:rPr>
          <w:rFonts w:ascii="Times New Roman" w:eastAsia="Times New Roman" w:hAnsi="Times New Roman" w:cs="Times New Roman"/>
          <w:b/>
          <w:bCs/>
          <w:color w:val="000000"/>
          <w:kern w:val="0"/>
          <w:lang w:eastAsia="en-GB"/>
          <w14:ligatures w14:val="none"/>
        </w:rPr>
        <w:t>AI Data Handling and Governance (IVA/RAG)</w:t>
      </w:r>
    </w:p>
    <w:p w14:paraId="659C8A7E" w14:textId="77777777" w:rsidR="003073A5" w:rsidRPr="003073A5" w:rsidRDefault="003073A5" w:rsidP="003073A5">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File Storage:</w:t>
      </w:r>
      <w:r w:rsidRPr="003073A5">
        <w:rPr>
          <w:rFonts w:ascii="Times New Roman" w:eastAsia="Times New Roman" w:hAnsi="Times New Roman" w:cs="Times New Roman"/>
          <w:color w:val="000000"/>
          <w:kern w:val="0"/>
          <w:lang w:eastAsia="en-GB"/>
          <w14:ligatures w14:val="none"/>
        </w:rPr>
        <w:t> When a file is loaded into IVA (Ivalua's AI/Chat) for analysis, it is stored in the </w:t>
      </w:r>
      <w:proofErr w:type="spellStart"/>
      <w:r w:rsidRPr="003073A5">
        <w:rPr>
          <w:rFonts w:ascii="Courier New" w:eastAsia="Times New Roman" w:hAnsi="Courier New" w:cs="Courier New"/>
          <w:color w:val="000000"/>
          <w:kern w:val="0"/>
          <w:sz w:val="20"/>
          <w:szCs w:val="20"/>
          <w:lang w:eastAsia="en-GB"/>
          <w14:ligatures w14:val="none"/>
        </w:rPr>
        <w:t>t_fil_file</w:t>
      </w:r>
      <w:proofErr w:type="spellEnd"/>
      <w:r w:rsidRPr="003073A5">
        <w:rPr>
          <w:rFonts w:ascii="Times New Roman" w:eastAsia="Times New Roman" w:hAnsi="Times New Roman" w:cs="Times New Roman"/>
          <w:color w:val="000000"/>
          <w:kern w:val="0"/>
          <w:lang w:eastAsia="en-GB"/>
          <w14:ligatures w14:val="none"/>
        </w:rPr>
        <w:t> table and the application's file directory. This also means antivirus checks and file extension restrictions apply, and DLP (Data Loss Prevention) is in effect.</w:t>
      </w:r>
    </w:p>
    <w:p w14:paraId="4179F4B1" w14:textId="77777777" w:rsidR="003073A5" w:rsidRPr="003073A5" w:rsidRDefault="003073A5" w:rsidP="003073A5">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Data Retention:</w:t>
      </w:r>
    </w:p>
    <w:p w14:paraId="7EACF9DF" w14:textId="77777777" w:rsidR="003073A5" w:rsidRPr="003073A5" w:rsidRDefault="003073A5" w:rsidP="003073A5">
      <w:pPr>
        <w:numPr>
          <w:ilvl w:val="1"/>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color w:val="000000"/>
          <w:kern w:val="0"/>
          <w:lang w:eastAsia="en-GB"/>
          <w14:ligatures w14:val="none"/>
        </w:rPr>
        <w:t>Embeddings generated on the fly are only stored for the duration of the user interaction.</w:t>
      </w:r>
    </w:p>
    <w:p w14:paraId="4CFADC78" w14:textId="77777777" w:rsidR="003073A5" w:rsidRPr="003073A5" w:rsidRDefault="003073A5" w:rsidP="003073A5">
      <w:pPr>
        <w:numPr>
          <w:ilvl w:val="1"/>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color w:val="000000"/>
          <w:kern w:val="0"/>
          <w:lang w:eastAsia="en-GB"/>
          <w14:ligatures w14:val="none"/>
        </w:rPr>
        <w:t>Retention of data used in RAG (Retrieval-Augmented Generation), managed via the Vector DB, is determined by the customer, as they manage the documents in the collections through the application.</w:t>
      </w:r>
    </w:p>
    <w:p w14:paraId="4EE8B631" w14:textId="77777777" w:rsidR="003073A5" w:rsidRPr="003073A5" w:rsidRDefault="003073A5" w:rsidP="003073A5">
      <w:pPr>
        <w:numPr>
          <w:ilvl w:val="1"/>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color w:val="000000"/>
          <w:kern w:val="0"/>
          <w:lang w:eastAsia="en-GB"/>
          <w14:ligatures w14:val="none"/>
        </w:rPr>
        <w:t xml:space="preserve">The file is linked to the </w:t>
      </w:r>
      <w:proofErr w:type="gramStart"/>
      <w:r w:rsidRPr="003073A5">
        <w:rPr>
          <w:rFonts w:ascii="Times New Roman" w:eastAsia="Times New Roman" w:hAnsi="Times New Roman" w:cs="Times New Roman"/>
          <w:color w:val="000000"/>
          <w:kern w:val="0"/>
          <w:lang w:eastAsia="en-GB"/>
          <w14:ligatures w14:val="none"/>
        </w:rPr>
        <w:t>chat, but</w:t>
      </w:r>
      <w:proofErr w:type="gramEnd"/>
      <w:r w:rsidRPr="003073A5">
        <w:rPr>
          <w:rFonts w:ascii="Times New Roman" w:eastAsia="Times New Roman" w:hAnsi="Times New Roman" w:cs="Times New Roman"/>
          <w:color w:val="000000"/>
          <w:kern w:val="0"/>
          <w:lang w:eastAsia="en-GB"/>
          <w14:ligatures w14:val="none"/>
        </w:rPr>
        <w:t xml:space="preserve"> figuring out how to clean up old files is tricky, as a file might be used elsewhere in the system.</w:t>
      </w:r>
    </w:p>
    <w:p w14:paraId="50A26465" w14:textId="77777777" w:rsidR="003073A5" w:rsidRPr="003073A5" w:rsidRDefault="003073A5" w:rsidP="003073A5">
      <w:pPr>
        <w:spacing w:after="0" w:line="240" w:lineRule="auto"/>
        <w:rPr>
          <w:rFonts w:ascii="Times New Roman" w:eastAsia="Times New Roman" w:hAnsi="Times New Roman" w:cs="Times New Roman"/>
          <w:kern w:val="0"/>
          <w:lang w:eastAsia="en-GB"/>
          <w14:ligatures w14:val="none"/>
        </w:rPr>
      </w:pPr>
      <w:r w:rsidRPr="003073A5">
        <w:rPr>
          <w:rFonts w:ascii="-webkit-standard" w:eastAsia="Times New Roman" w:hAnsi="-webkit-standard" w:cs="Times New Roman"/>
          <w:color w:val="000000"/>
          <w:kern w:val="0"/>
          <w:sz w:val="27"/>
          <w:szCs w:val="27"/>
          <w:lang w:eastAsia="en-GB"/>
          <w14:ligatures w14:val="none"/>
        </w:rPr>
        <w:t>-----</w:t>
      </w:r>
      <w:r w:rsidRPr="003073A5">
        <w:rPr>
          <w:rFonts w:ascii="Times New Roman" w:eastAsia="Times New Roman" w:hAnsi="Times New Roman" w:cs="Times New Roman"/>
          <w:b/>
          <w:bCs/>
          <w:color w:val="000000"/>
          <w:kern w:val="0"/>
          <w:lang w:eastAsia="en-GB"/>
          <w14:ligatures w14:val="none"/>
        </w:rPr>
        <w:t>Other Major Subjects Discussed</w:t>
      </w:r>
    </w:p>
    <w:p w14:paraId="00F2546E" w14:textId="77777777" w:rsidR="003073A5" w:rsidRPr="003073A5" w:rsidRDefault="003073A5" w:rsidP="003073A5">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SAP S/4 HANA BOM Integration:</w:t>
      </w:r>
      <w:r w:rsidRPr="003073A5">
        <w:rPr>
          <w:rFonts w:ascii="Times New Roman" w:eastAsia="Times New Roman" w:hAnsi="Times New Roman" w:cs="Times New Roman"/>
          <w:color w:val="000000"/>
          <w:kern w:val="0"/>
          <w:lang w:eastAsia="en-GB"/>
          <w14:ligatures w14:val="none"/>
        </w:rPr>
        <w:t xml:space="preserve"> There was a question regarding the possibility of integrating SAP S/4 HANA data and product engineering Bill of Materials (BOM) with emission and compliance data for the Horse RFP. The </w:t>
      </w:r>
      <w:proofErr w:type="gramStart"/>
      <w:r w:rsidRPr="003073A5">
        <w:rPr>
          <w:rFonts w:ascii="Times New Roman" w:eastAsia="Times New Roman" w:hAnsi="Times New Roman" w:cs="Times New Roman"/>
          <w:color w:val="000000"/>
          <w:kern w:val="0"/>
          <w:lang w:eastAsia="en-GB"/>
          <w14:ligatures w14:val="none"/>
        </w:rPr>
        <w:t>general consensus</w:t>
      </w:r>
      <w:proofErr w:type="gramEnd"/>
      <w:r w:rsidRPr="003073A5">
        <w:rPr>
          <w:rFonts w:ascii="Times New Roman" w:eastAsia="Times New Roman" w:hAnsi="Times New Roman" w:cs="Times New Roman"/>
          <w:color w:val="000000"/>
          <w:kern w:val="0"/>
          <w:lang w:eastAsia="en-GB"/>
          <w14:ligatures w14:val="none"/>
        </w:rPr>
        <w:t xml:space="preserve"> was that a more detailed answer was needed and the question was close to the technical/functional line, requiring input from an SME like Anne-Laure or someone from the SC team.</w:t>
      </w:r>
    </w:p>
    <w:p w14:paraId="6B9DBC5A" w14:textId="77777777" w:rsidR="003073A5" w:rsidRPr="003073A5" w:rsidRDefault="003073A5" w:rsidP="003073A5">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Post-Quantum Computing (PQC) Plan:</w:t>
      </w:r>
      <w:r w:rsidRPr="003073A5">
        <w:rPr>
          <w:rFonts w:ascii="Times New Roman" w:eastAsia="Times New Roman" w:hAnsi="Times New Roman" w:cs="Times New Roman"/>
          <w:color w:val="000000"/>
          <w:kern w:val="0"/>
          <w:lang w:eastAsia="en-GB"/>
          <w14:ligatures w14:val="none"/>
        </w:rPr>
        <w:t> Ivalua maintains a PQC strategy documented in their Encryption Policy, which includes assessing and planning to adopt NIST FIPS 203, 204, and 205 (e.g., ML-KEM, ML-DSA) once they are commercially available and suitable. The platform is designed with crypto-agility principles.</w:t>
      </w:r>
    </w:p>
    <w:p w14:paraId="1D4FB1F9" w14:textId="77777777" w:rsidR="003073A5" w:rsidRPr="003073A5" w:rsidRDefault="003073A5" w:rsidP="003073A5">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 xml:space="preserve">Telcel/América </w:t>
      </w:r>
      <w:proofErr w:type="spellStart"/>
      <w:r w:rsidRPr="003073A5">
        <w:rPr>
          <w:rFonts w:ascii="Times New Roman" w:eastAsia="Times New Roman" w:hAnsi="Times New Roman" w:cs="Times New Roman"/>
          <w:b/>
          <w:bCs/>
          <w:color w:val="000000"/>
          <w:kern w:val="0"/>
          <w:lang w:eastAsia="en-GB"/>
          <w14:ligatures w14:val="none"/>
        </w:rPr>
        <w:t>Móvil</w:t>
      </w:r>
      <w:proofErr w:type="spellEnd"/>
      <w:r w:rsidRPr="003073A5">
        <w:rPr>
          <w:rFonts w:ascii="Times New Roman" w:eastAsia="Times New Roman" w:hAnsi="Times New Roman" w:cs="Times New Roman"/>
          <w:b/>
          <w:bCs/>
          <w:color w:val="000000"/>
          <w:kern w:val="0"/>
          <w:lang w:eastAsia="en-GB"/>
          <w14:ligatures w14:val="none"/>
        </w:rPr>
        <w:t xml:space="preserve"> Request:</w:t>
      </w:r>
      <w:r w:rsidRPr="003073A5">
        <w:rPr>
          <w:rFonts w:ascii="Times New Roman" w:eastAsia="Times New Roman" w:hAnsi="Times New Roman" w:cs="Times New Roman"/>
          <w:color w:val="000000"/>
          <w:kern w:val="0"/>
          <w:lang w:eastAsia="en-GB"/>
          <w14:ligatures w14:val="none"/>
        </w:rPr>
        <w:t> Kevin Romero needed support on a request from Telcel that insisted on screenshot evidence for every capability, particularly for the tabs marked in red in a translated spreadsheet. Scott Matheson suggested using screenshots from Ivalua's "Account Management" and from existing documentation, noting that this approach is a way to shift responsibility to the vendor to provide "proof points".</w:t>
      </w:r>
    </w:p>
    <w:p w14:paraId="2EA9FD43" w14:textId="156B6444" w:rsidR="003073A5" w:rsidRDefault="003073A5" w:rsidP="003073A5">
      <w:pPr>
        <w:rPr>
          <w:rFonts w:ascii="-webkit-standard" w:eastAsia="Times New Roman" w:hAnsi="-webkit-standard" w:cs="Times New Roman"/>
          <w:color w:val="000000"/>
          <w:kern w:val="0"/>
          <w:sz w:val="27"/>
          <w:szCs w:val="27"/>
          <w:lang w:eastAsia="en-GB"/>
          <w14:ligatures w14:val="none"/>
        </w:rPr>
      </w:pPr>
      <w:r w:rsidRPr="003073A5">
        <w:rPr>
          <w:rFonts w:ascii="-webkit-standard" w:eastAsia="Times New Roman" w:hAnsi="-webkit-standard" w:cs="Times New Roman"/>
          <w:color w:val="000000"/>
          <w:kern w:val="0"/>
          <w:sz w:val="27"/>
          <w:szCs w:val="27"/>
          <w:lang w:eastAsia="en-GB"/>
          <w14:ligatures w14:val="none"/>
        </w:rPr>
        <w:t>If you were looking for facts on one of these other topics, please let me know.</w:t>
      </w:r>
    </w:p>
    <w:p w14:paraId="216BE2E6" w14:textId="77777777" w:rsidR="003073A5" w:rsidRDefault="003073A5" w:rsidP="003073A5">
      <w:pPr>
        <w:rPr>
          <w:rFonts w:ascii="-webkit-standard" w:eastAsia="Times New Roman" w:hAnsi="-webkit-standard" w:cs="Times New Roman"/>
          <w:color w:val="000000"/>
          <w:kern w:val="0"/>
          <w:sz w:val="27"/>
          <w:szCs w:val="27"/>
          <w:lang w:eastAsia="en-GB"/>
          <w14:ligatures w14:val="none"/>
        </w:rPr>
      </w:pPr>
    </w:p>
    <w:p w14:paraId="7EDEA187" w14:textId="77777777" w:rsidR="003073A5" w:rsidRDefault="003073A5" w:rsidP="003073A5">
      <w:pPr>
        <w:rPr>
          <w:rFonts w:ascii="-webkit-standard" w:eastAsia="Times New Roman" w:hAnsi="-webkit-standard" w:cs="Times New Roman"/>
          <w:color w:val="000000"/>
          <w:kern w:val="0"/>
          <w:sz w:val="27"/>
          <w:szCs w:val="27"/>
          <w:lang w:eastAsia="en-GB"/>
          <w14:ligatures w14:val="none"/>
        </w:rPr>
      </w:pPr>
    </w:p>
    <w:p w14:paraId="4B7BADB3" w14:textId="77777777" w:rsidR="003073A5" w:rsidRPr="003073A5" w:rsidRDefault="003073A5" w:rsidP="003073A5">
      <w:pPr>
        <w:spacing w:after="0" w:line="240" w:lineRule="auto"/>
        <w:rPr>
          <w:rFonts w:ascii="Times New Roman" w:eastAsia="Times New Roman" w:hAnsi="Times New Roman" w:cs="Times New Roman"/>
          <w:kern w:val="0"/>
          <w:lang w:eastAsia="en-GB"/>
          <w14:ligatures w14:val="none"/>
        </w:rPr>
      </w:pPr>
      <w:r w:rsidRPr="003073A5">
        <w:rPr>
          <w:rFonts w:ascii="Times New Roman" w:eastAsia="Times New Roman" w:hAnsi="Times New Roman" w:cs="Times New Roman"/>
          <w:b/>
          <w:bCs/>
          <w:color w:val="000000"/>
          <w:kern w:val="0"/>
          <w:lang w:eastAsia="en-GB"/>
          <w14:ligatures w14:val="none"/>
        </w:rPr>
        <w:t>AI Capabilities, Hosting, and Architecture: Key Points for SA Document</w:t>
      </w:r>
      <w:r w:rsidRPr="003073A5">
        <w:rPr>
          <w:rFonts w:ascii="Times New Roman" w:eastAsia="Times New Roman" w:hAnsi="Times New Roman" w:cs="Times New Roman"/>
          <w:color w:val="000000"/>
          <w:kern w:val="0"/>
          <w:lang w:eastAsia="en-GB"/>
          <w14:ligatures w14:val="none"/>
        </w:rPr>
        <w:br/>
      </w:r>
      <w:r w:rsidRPr="003073A5">
        <w:rPr>
          <w:rFonts w:ascii="Times New Roman" w:eastAsia="Times New Roman" w:hAnsi="Times New Roman" w:cs="Times New Roman"/>
          <w:color w:val="000000"/>
          <w:kern w:val="0"/>
          <w:lang w:eastAsia="en-GB"/>
          <w14:ligatures w14:val="none"/>
        </w:rPr>
        <w:br/>
      </w:r>
      <w:r w:rsidRPr="003073A5">
        <w:rPr>
          <w:rFonts w:ascii="-webkit-standard" w:eastAsia="Times New Roman" w:hAnsi="-webkit-standard" w:cs="Times New Roman"/>
          <w:color w:val="000000"/>
          <w:kern w:val="0"/>
          <w:sz w:val="27"/>
          <w:szCs w:val="27"/>
          <w:lang w:eastAsia="en-GB"/>
          <w14:ligatures w14:val="none"/>
        </w:rPr>
        <w:t xml:space="preserve">This document summarizes the key information regarding Ivalua's AI architecture, hosting, and data governance, compiled from recent discussions and technical documentation, to support the SA Dream Team in responding to customer </w:t>
      </w:r>
      <w:proofErr w:type="gramStart"/>
      <w:r w:rsidRPr="003073A5">
        <w:rPr>
          <w:rFonts w:ascii="-webkit-standard" w:eastAsia="Times New Roman" w:hAnsi="-webkit-standard" w:cs="Times New Roman"/>
          <w:color w:val="000000"/>
          <w:kern w:val="0"/>
          <w:sz w:val="27"/>
          <w:szCs w:val="27"/>
          <w:lang w:eastAsia="en-GB"/>
          <w14:ligatures w14:val="none"/>
        </w:rPr>
        <w:t>queries.-----</w:t>
      </w:r>
      <w:proofErr w:type="gramEnd"/>
      <w:r w:rsidRPr="003073A5">
        <w:rPr>
          <w:rFonts w:ascii="-webkit-standard" w:eastAsia="Times New Roman" w:hAnsi="-webkit-standard" w:cs="Times New Roman"/>
          <w:color w:val="000000"/>
          <w:kern w:val="0"/>
          <w:sz w:val="27"/>
          <w:szCs w:val="27"/>
          <w:lang w:eastAsia="en-GB"/>
          <w14:ligatures w14:val="none"/>
        </w:rPr>
        <w:t>1. AI Architecture and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6905"/>
      </w:tblGrid>
      <w:tr w:rsidR="003073A5" w:rsidRPr="003073A5" w14:paraId="63E3C032" w14:textId="77777777">
        <w:trPr>
          <w:tblHeader/>
          <w:tblCellSpacing w:w="15" w:type="dxa"/>
        </w:trPr>
        <w:tc>
          <w:tcPr>
            <w:tcW w:w="0" w:type="auto"/>
            <w:vAlign w:val="center"/>
            <w:hideMark/>
          </w:tcPr>
          <w:p w14:paraId="62C38B56" w14:textId="77777777" w:rsidR="003073A5" w:rsidRPr="003073A5" w:rsidRDefault="003073A5" w:rsidP="003073A5">
            <w:pPr>
              <w:spacing w:after="0" w:line="240" w:lineRule="auto"/>
              <w:jc w:val="center"/>
              <w:rPr>
                <w:rFonts w:ascii="Times New Roman" w:eastAsia="Times New Roman" w:hAnsi="Times New Roman" w:cs="Times New Roman"/>
                <w:b/>
                <w:bCs/>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Component/Flow</w:t>
            </w:r>
          </w:p>
        </w:tc>
        <w:tc>
          <w:tcPr>
            <w:tcW w:w="0" w:type="auto"/>
            <w:vAlign w:val="center"/>
            <w:hideMark/>
          </w:tcPr>
          <w:p w14:paraId="02C53DE2" w14:textId="77777777" w:rsidR="003073A5" w:rsidRPr="003073A5" w:rsidRDefault="003073A5" w:rsidP="003073A5">
            <w:pPr>
              <w:spacing w:after="0" w:line="240" w:lineRule="auto"/>
              <w:jc w:val="center"/>
              <w:rPr>
                <w:rFonts w:ascii="Times New Roman" w:eastAsia="Times New Roman" w:hAnsi="Times New Roman" w:cs="Times New Roman"/>
                <w:b/>
                <w:bCs/>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Description</w:t>
            </w:r>
          </w:p>
        </w:tc>
      </w:tr>
      <w:tr w:rsidR="003073A5" w:rsidRPr="003073A5" w14:paraId="662D77FE" w14:textId="77777777">
        <w:trPr>
          <w:tblCellSpacing w:w="15" w:type="dxa"/>
        </w:trPr>
        <w:tc>
          <w:tcPr>
            <w:tcW w:w="0" w:type="auto"/>
            <w:vAlign w:val="center"/>
            <w:hideMark/>
          </w:tcPr>
          <w:p w14:paraId="335127BE" w14:textId="77777777" w:rsidR="003073A5" w:rsidRPr="003073A5" w:rsidRDefault="003073A5" w:rsidP="003073A5">
            <w:pPr>
              <w:spacing w:after="0"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AI Solution</w:t>
            </w:r>
          </w:p>
        </w:tc>
        <w:tc>
          <w:tcPr>
            <w:tcW w:w="0" w:type="auto"/>
            <w:vAlign w:val="center"/>
            <w:hideMark/>
          </w:tcPr>
          <w:p w14:paraId="4B6E6BE1" w14:textId="77777777" w:rsidR="003073A5" w:rsidRPr="003073A5" w:rsidRDefault="003073A5" w:rsidP="003073A5">
            <w:pPr>
              <w:spacing w:after="0"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color w:val="000000"/>
                <w:kern w:val="0"/>
                <w:lang w:eastAsia="en-GB"/>
                <w14:ligatures w14:val="none"/>
              </w:rPr>
              <w:t>Ivalua utilizes an Enterprise AI architecture leveraging agentic AI embedded within unified Source-to-Pay (S2P) workflows.</w:t>
            </w:r>
          </w:p>
        </w:tc>
      </w:tr>
      <w:tr w:rsidR="003073A5" w:rsidRPr="003073A5" w14:paraId="55831290" w14:textId="77777777">
        <w:trPr>
          <w:tblCellSpacing w:w="15" w:type="dxa"/>
        </w:trPr>
        <w:tc>
          <w:tcPr>
            <w:tcW w:w="0" w:type="auto"/>
            <w:vAlign w:val="center"/>
            <w:hideMark/>
          </w:tcPr>
          <w:p w14:paraId="796142A2" w14:textId="77777777" w:rsidR="003073A5" w:rsidRPr="003073A5" w:rsidRDefault="003073A5" w:rsidP="003073A5">
            <w:pPr>
              <w:spacing w:after="0"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LLM Model</w:t>
            </w:r>
          </w:p>
        </w:tc>
        <w:tc>
          <w:tcPr>
            <w:tcW w:w="0" w:type="auto"/>
            <w:vAlign w:val="center"/>
            <w:hideMark/>
          </w:tcPr>
          <w:p w14:paraId="23462841" w14:textId="77777777" w:rsidR="003073A5" w:rsidRPr="003073A5" w:rsidRDefault="003073A5" w:rsidP="003073A5">
            <w:pPr>
              <w:spacing w:after="0"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color w:val="000000"/>
                <w:kern w:val="0"/>
                <w:lang w:eastAsia="en-GB"/>
                <w14:ligatures w14:val="none"/>
              </w:rPr>
              <w:t>Ivalua uses a paid Large Language Model (LLM) option, typically Microsoft Azure OpenAI by default.</w:t>
            </w:r>
          </w:p>
        </w:tc>
      </w:tr>
      <w:tr w:rsidR="003073A5" w:rsidRPr="003073A5" w14:paraId="17A595FE" w14:textId="77777777">
        <w:trPr>
          <w:tblCellSpacing w:w="15" w:type="dxa"/>
        </w:trPr>
        <w:tc>
          <w:tcPr>
            <w:tcW w:w="0" w:type="auto"/>
            <w:vAlign w:val="center"/>
            <w:hideMark/>
          </w:tcPr>
          <w:p w14:paraId="206C0D0F" w14:textId="77777777" w:rsidR="003073A5" w:rsidRPr="003073A5" w:rsidRDefault="003073A5" w:rsidP="003073A5">
            <w:pPr>
              <w:spacing w:after="0"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Vector Database (</w:t>
            </w:r>
            <w:proofErr w:type="spellStart"/>
            <w:r w:rsidRPr="003073A5">
              <w:rPr>
                <w:rFonts w:ascii="Times New Roman" w:eastAsia="Times New Roman" w:hAnsi="Times New Roman" w:cs="Times New Roman"/>
                <w:b/>
                <w:bCs/>
                <w:color w:val="000000"/>
                <w:kern w:val="0"/>
                <w:lang w:eastAsia="en-GB"/>
                <w14:ligatures w14:val="none"/>
              </w:rPr>
              <w:t>VectorDB</w:t>
            </w:r>
            <w:proofErr w:type="spellEnd"/>
            <w:r w:rsidRPr="003073A5">
              <w:rPr>
                <w:rFonts w:ascii="Times New Roman" w:eastAsia="Times New Roman" w:hAnsi="Times New Roman" w:cs="Times New Roman"/>
                <w:b/>
                <w:bCs/>
                <w:color w:val="000000"/>
                <w:kern w:val="0"/>
                <w:lang w:eastAsia="en-GB"/>
                <w14:ligatures w14:val="none"/>
              </w:rPr>
              <w:t>)</w:t>
            </w:r>
          </w:p>
        </w:tc>
        <w:tc>
          <w:tcPr>
            <w:tcW w:w="0" w:type="auto"/>
            <w:vAlign w:val="center"/>
            <w:hideMark/>
          </w:tcPr>
          <w:p w14:paraId="6C3DBDC1" w14:textId="77777777" w:rsidR="003073A5" w:rsidRPr="003073A5" w:rsidRDefault="003073A5" w:rsidP="003073A5">
            <w:pPr>
              <w:spacing w:after="0"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color w:val="000000"/>
                <w:kern w:val="0"/>
                <w:lang w:eastAsia="en-GB"/>
                <w14:ligatures w14:val="none"/>
              </w:rPr>
              <w:t>This component is used for Retrieval-Augmented Generation (RAG). It performs semantic search and contextual retrieval over customer-specific content by storing vector embeddings to ground AI responses in customer data.</w:t>
            </w:r>
          </w:p>
        </w:tc>
      </w:tr>
      <w:tr w:rsidR="003073A5" w:rsidRPr="003073A5" w14:paraId="24824002" w14:textId="77777777">
        <w:trPr>
          <w:tblCellSpacing w:w="15" w:type="dxa"/>
        </w:trPr>
        <w:tc>
          <w:tcPr>
            <w:tcW w:w="0" w:type="auto"/>
            <w:vAlign w:val="center"/>
            <w:hideMark/>
          </w:tcPr>
          <w:p w14:paraId="4677F4EF" w14:textId="77777777" w:rsidR="003073A5" w:rsidRPr="003073A5" w:rsidRDefault="003073A5" w:rsidP="003073A5">
            <w:pPr>
              <w:spacing w:after="0"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AI Web Service</w:t>
            </w:r>
          </w:p>
        </w:tc>
        <w:tc>
          <w:tcPr>
            <w:tcW w:w="0" w:type="auto"/>
            <w:vAlign w:val="center"/>
            <w:hideMark/>
          </w:tcPr>
          <w:p w14:paraId="02FC4F7E" w14:textId="77777777" w:rsidR="003073A5" w:rsidRPr="003073A5" w:rsidRDefault="003073A5" w:rsidP="003073A5">
            <w:pPr>
              <w:spacing w:after="0"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color w:val="000000"/>
                <w:kern w:val="0"/>
                <w:lang w:eastAsia="en-GB"/>
                <w14:ligatures w14:val="none"/>
              </w:rPr>
              <w:t>This is a shared routing component, hosted by Ivalua with the core application components. Its sole purpose is to direct requests to the appropriate AI endpoint; it does not persist customer data beyond request handling.</w:t>
            </w:r>
          </w:p>
        </w:tc>
      </w:tr>
      <w:tr w:rsidR="003073A5" w:rsidRPr="003073A5" w14:paraId="7A92A6D7" w14:textId="77777777">
        <w:trPr>
          <w:tblCellSpacing w:w="15" w:type="dxa"/>
        </w:trPr>
        <w:tc>
          <w:tcPr>
            <w:tcW w:w="0" w:type="auto"/>
            <w:vAlign w:val="center"/>
            <w:hideMark/>
          </w:tcPr>
          <w:p w14:paraId="33DE5F27" w14:textId="77777777" w:rsidR="003073A5" w:rsidRPr="003073A5" w:rsidRDefault="003073A5" w:rsidP="003073A5">
            <w:pPr>
              <w:spacing w:after="0"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Architecture Update</w:t>
            </w:r>
          </w:p>
        </w:tc>
        <w:tc>
          <w:tcPr>
            <w:tcW w:w="0" w:type="auto"/>
            <w:vAlign w:val="center"/>
            <w:hideMark/>
          </w:tcPr>
          <w:p w14:paraId="74F51E27" w14:textId="77777777" w:rsidR="003073A5" w:rsidRPr="003073A5" w:rsidRDefault="003073A5" w:rsidP="003073A5">
            <w:pPr>
              <w:spacing w:after="0"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color w:val="000000"/>
                <w:kern w:val="0"/>
                <w:lang w:eastAsia="en-GB"/>
                <w14:ligatures w14:val="none"/>
              </w:rPr>
              <w:t>The AI architecture is currently moving toward "one agent instead of multiple ones".</w:t>
            </w:r>
          </w:p>
        </w:tc>
      </w:tr>
      <w:tr w:rsidR="003073A5" w:rsidRPr="003073A5" w14:paraId="1EC1158D" w14:textId="77777777">
        <w:trPr>
          <w:tblCellSpacing w:w="15" w:type="dxa"/>
        </w:trPr>
        <w:tc>
          <w:tcPr>
            <w:tcW w:w="0" w:type="auto"/>
            <w:vAlign w:val="center"/>
            <w:hideMark/>
          </w:tcPr>
          <w:p w14:paraId="67177CDD" w14:textId="77777777" w:rsidR="003073A5" w:rsidRPr="003073A5" w:rsidRDefault="003073A5" w:rsidP="003073A5">
            <w:pPr>
              <w:spacing w:after="0"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Data Flows</w:t>
            </w:r>
          </w:p>
        </w:tc>
        <w:tc>
          <w:tcPr>
            <w:tcW w:w="0" w:type="auto"/>
            <w:vAlign w:val="center"/>
            <w:hideMark/>
          </w:tcPr>
          <w:p w14:paraId="0B1E26BF" w14:textId="77777777" w:rsidR="003073A5" w:rsidRPr="003073A5" w:rsidRDefault="003073A5" w:rsidP="003073A5">
            <w:pPr>
              <w:spacing w:after="0"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color w:val="000000"/>
                <w:kern w:val="0"/>
                <w:lang w:eastAsia="en-GB"/>
                <w14:ligatures w14:val="none"/>
              </w:rPr>
              <w:t>There are two main data flows: the </w:t>
            </w:r>
            <w:r w:rsidRPr="003073A5">
              <w:rPr>
                <w:rFonts w:ascii="Times New Roman" w:eastAsia="Times New Roman" w:hAnsi="Times New Roman" w:cs="Times New Roman"/>
                <w:b/>
                <w:bCs/>
                <w:color w:val="000000"/>
                <w:kern w:val="0"/>
                <w:lang w:eastAsia="en-GB"/>
                <w14:ligatures w14:val="none"/>
              </w:rPr>
              <w:t>Chatbot Interaction Flow</w:t>
            </w:r>
            <w:r w:rsidRPr="003073A5">
              <w:rPr>
                <w:rFonts w:ascii="Times New Roman" w:eastAsia="Times New Roman" w:hAnsi="Times New Roman" w:cs="Times New Roman"/>
                <w:color w:val="000000"/>
                <w:kern w:val="0"/>
                <w:lang w:eastAsia="en-GB"/>
                <w14:ligatures w14:val="none"/>
              </w:rPr>
              <w:t> (user-initiated, informational, fully audited) and the </w:t>
            </w:r>
            <w:r w:rsidRPr="003073A5">
              <w:rPr>
                <w:rFonts w:ascii="Times New Roman" w:eastAsia="Times New Roman" w:hAnsi="Times New Roman" w:cs="Times New Roman"/>
                <w:b/>
                <w:bCs/>
                <w:color w:val="000000"/>
                <w:kern w:val="0"/>
                <w:lang w:eastAsia="en-GB"/>
                <w14:ligatures w14:val="none"/>
              </w:rPr>
              <w:t>Document Processing and Embedded Workflow AI Flow</w:t>
            </w:r>
            <w:r w:rsidRPr="003073A5">
              <w:rPr>
                <w:rFonts w:ascii="Times New Roman" w:eastAsia="Times New Roman" w:hAnsi="Times New Roman" w:cs="Times New Roman"/>
                <w:color w:val="000000"/>
                <w:kern w:val="0"/>
                <w:lang w:eastAsia="en-GB"/>
                <w14:ligatures w14:val="none"/>
              </w:rPr>
              <w:t> (for business documents, transient processing, returned to originating workflow).</w:t>
            </w:r>
          </w:p>
        </w:tc>
      </w:tr>
    </w:tbl>
    <w:p w14:paraId="7064837C" w14:textId="77777777" w:rsidR="003073A5" w:rsidRPr="003073A5" w:rsidRDefault="003073A5" w:rsidP="003073A5">
      <w:pPr>
        <w:spacing w:after="0" w:line="240" w:lineRule="auto"/>
        <w:rPr>
          <w:rFonts w:ascii="Times New Roman" w:eastAsia="Times New Roman" w:hAnsi="Times New Roman" w:cs="Times New Roman"/>
          <w:kern w:val="0"/>
          <w:lang w:eastAsia="en-GB"/>
          <w14:ligatures w14:val="none"/>
        </w:rPr>
      </w:pPr>
      <w:r w:rsidRPr="003073A5">
        <w:rPr>
          <w:rFonts w:ascii="-webkit-standard" w:eastAsia="Times New Roman" w:hAnsi="-webkit-standard" w:cs="Times New Roman"/>
          <w:color w:val="000000"/>
          <w:kern w:val="0"/>
          <w:sz w:val="27"/>
          <w:szCs w:val="27"/>
          <w:lang w:eastAsia="en-GB"/>
          <w14:ligatures w14:val="none"/>
        </w:rPr>
        <w:t>2. Hosting and Location</w:t>
      </w:r>
    </w:p>
    <w:p w14:paraId="5B150DE7" w14:textId="77777777" w:rsidR="003073A5" w:rsidRPr="003073A5" w:rsidRDefault="003073A5" w:rsidP="003073A5">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Infrastructure Hosting:</w:t>
      </w:r>
      <w:r w:rsidRPr="003073A5">
        <w:rPr>
          <w:rFonts w:ascii="Times New Roman" w:eastAsia="Times New Roman" w:hAnsi="Times New Roman" w:cs="Times New Roman"/>
          <w:color w:val="000000"/>
          <w:kern w:val="0"/>
          <w:lang w:eastAsia="en-GB"/>
          <w14:ligatures w14:val="none"/>
        </w:rPr>
        <w:t xml:space="preserve"> Ivalua's infrastructure is hosted in Tier III+ </w:t>
      </w:r>
      <w:proofErr w:type="spellStart"/>
      <w:r w:rsidRPr="003073A5">
        <w:rPr>
          <w:rFonts w:ascii="Times New Roman" w:eastAsia="Times New Roman" w:hAnsi="Times New Roman" w:cs="Times New Roman"/>
          <w:color w:val="000000"/>
          <w:kern w:val="0"/>
          <w:lang w:eastAsia="en-GB"/>
          <w14:ligatures w14:val="none"/>
        </w:rPr>
        <w:t>DataCenters</w:t>
      </w:r>
      <w:proofErr w:type="spellEnd"/>
      <w:r w:rsidRPr="003073A5">
        <w:rPr>
          <w:rFonts w:ascii="Times New Roman" w:eastAsia="Times New Roman" w:hAnsi="Times New Roman" w:cs="Times New Roman"/>
          <w:color w:val="000000"/>
          <w:kern w:val="0"/>
          <w:lang w:eastAsia="en-GB"/>
          <w14:ligatures w14:val="none"/>
        </w:rPr>
        <w:t xml:space="preserve"> or above, which maintain ISO 27001, SSAE18 (SOC 1 Type 2), and/or SOC II Type 2 certifications.</w:t>
      </w:r>
    </w:p>
    <w:p w14:paraId="51C3394C" w14:textId="77777777" w:rsidR="003073A5" w:rsidRPr="003073A5" w:rsidRDefault="003073A5" w:rsidP="003073A5">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Data Residency:</w:t>
      </w:r>
      <w:r w:rsidRPr="003073A5">
        <w:rPr>
          <w:rFonts w:ascii="Times New Roman" w:eastAsia="Times New Roman" w:hAnsi="Times New Roman" w:cs="Times New Roman"/>
          <w:color w:val="000000"/>
          <w:kern w:val="0"/>
          <w:lang w:eastAsia="en-GB"/>
          <w14:ligatures w14:val="none"/>
        </w:rPr>
        <w:t> All customer data, including AI processing, embeddings, and logs, remains within the region selected by the customer whenever possible.</w:t>
      </w:r>
    </w:p>
    <w:p w14:paraId="497A0568" w14:textId="77777777" w:rsidR="003073A5" w:rsidRPr="003073A5" w:rsidRDefault="003073A5" w:rsidP="003073A5">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AI Deployment Locations:</w:t>
      </w:r>
      <w:r w:rsidRPr="003073A5">
        <w:rPr>
          <w:rFonts w:ascii="Times New Roman" w:eastAsia="Times New Roman" w:hAnsi="Times New Roman" w:cs="Times New Roman"/>
          <w:color w:val="000000"/>
          <w:kern w:val="0"/>
          <w:lang w:eastAsia="en-GB"/>
          <w14:ligatures w14:val="none"/>
        </w:rPr>
        <w:t> Ivalua deploys AI capabilities using Microsoft Azure OpenAI within Microsoft Azure regions in France, the United States, and Canada, aligning with the SaaS platform's contractual delivery jurisdictions to maintain legal sovereignty.</w:t>
      </w:r>
    </w:p>
    <w:p w14:paraId="692E36BA" w14:textId="77777777" w:rsidR="003073A5" w:rsidRPr="003073A5" w:rsidRDefault="003073A5" w:rsidP="003073A5">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Global Services Exception:</w:t>
      </w:r>
      <w:r w:rsidRPr="003073A5">
        <w:rPr>
          <w:rFonts w:ascii="Times New Roman" w:eastAsia="Times New Roman" w:hAnsi="Times New Roman" w:cs="Times New Roman"/>
          <w:color w:val="000000"/>
          <w:kern w:val="0"/>
          <w:lang w:eastAsia="en-GB"/>
          <w14:ligatures w14:val="none"/>
        </w:rPr>
        <w:t> Certain third-party services, such as Google Search, operate on a global basis and do not offer regional data-location guarantees.</w:t>
      </w:r>
    </w:p>
    <w:p w14:paraId="2CF67682" w14:textId="77777777" w:rsidR="003073A5" w:rsidRPr="003073A5" w:rsidRDefault="003073A5" w:rsidP="003073A5">
      <w:pPr>
        <w:spacing w:after="0" w:line="240" w:lineRule="auto"/>
        <w:rPr>
          <w:rFonts w:ascii="Times New Roman" w:eastAsia="Times New Roman" w:hAnsi="Times New Roman" w:cs="Times New Roman"/>
          <w:kern w:val="0"/>
          <w:lang w:eastAsia="en-GB"/>
          <w14:ligatures w14:val="none"/>
        </w:rPr>
      </w:pPr>
      <w:r w:rsidRPr="003073A5">
        <w:rPr>
          <w:rFonts w:ascii="-webkit-standard" w:eastAsia="Times New Roman" w:hAnsi="-webkit-standard" w:cs="Times New Roman"/>
          <w:color w:val="000000"/>
          <w:kern w:val="0"/>
          <w:sz w:val="27"/>
          <w:szCs w:val="27"/>
          <w:lang w:eastAsia="en-GB"/>
          <w14:ligatures w14:val="none"/>
        </w:rPr>
        <w:t>3. Data Isolation and Security</w:t>
      </w:r>
    </w:p>
    <w:p w14:paraId="062D1326" w14:textId="77777777" w:rsidR="003073A5" w:rsidRPr="003073A5" w:rsidRDefault="003073A5" w:rsidP="003073A5">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Logical Isolation:</w:t>
      </w:r>
      <w:r w:rsidRPr="003073A5">
        <w:rPr>
          <w:rFonts w:ascii="Times New Roman" w:eastAsia="Times New Roman" w:hAnsi="Times New Roman" w:cs="Times New Roman"/>
          <w:color w:val="000000"/>
          <w:kern w:val="0"/>
          <w:lang w:eastAsia="en-GB"/>
          <w14:ligatures w14:val="none"/>
        </w:rPr>
        <w:t> Each client application instance runs under a dedicated application pool process with a client-dedicated identity, ensuring logical isolation at the compute level.</w:t>
      </w:r>
    </w:p>
    <w:p w14:paraId="0A445BF2" w14:textId="77777777" w:rsidR="003073A5" w:rsidRPr="003073A5" w:rsidRDefault="003073A5" w:rsidP="003073A5">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Data Segregation:</w:t>
      </w:r>
      <w:r w:rsidRPr="003073A5">
        <w:rPr>
          <w:rFonts w:ascii="Times New Roman" w:eastAsia="Times New Roman" w:hAnsi="Times New Roman" w:cs="Times New Roman"/>
          <w:color w:val="000000"/>
          <w:kern w:val="0"/>
          <w:lang w:eastAsia="en-GB"/>
          <w14:ligatures w14:val="none"/>
        </w:rPr>
        <w:t> Customer data is segregated through multiple controls: dedicated URLs, dedicated public and private IP addresses, dedicated application folders, dedicated runtime processes, and dedicated databases with unique access credentials. The environment is entirely logically separated from other customers.</w:t>
      </w:r>
    </w:p>
    <w:p w14:paraId="7B87FCCC" w14:textId="77777777" w:rsidR="003073A5" w:rsidRPr="003073A5" w:rsidRDefault="003073A5" w:rsidP="003073A5">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3073A5">
        <w:rPr>
          <w:rFonts w:ascii="Times New Roman" w:eastAsia="Times New Roman" w:hAnsi="Times New Roman" w:cs="Times New Roman"/>
          <w:b/>
          <w:bCs/>
          <w:color w:val="000000"/>
          <w:kern w:val="0"/>
          <w:lang w:eastAsia="en-GB"/>
          <w14:ligatures w14:val="none"/>
        </w:rPr>
        <w:t>VectorDB</w:t>
      </w:r>
      <w:proofErr w:type="spellEnd"/>
      <w:r w:rsidRPr="003073A5">
        <w:rPr>
          <w:rFonts w:ascii="Times New Roman" w:eastAsia="Times New Roman" w:hAnsi="Times New Roman" w:cs="Times New Roman"/>
          <w:b/>
          <w:bCs/>
          <w:color w:val="000000"/>
          <w:kern w:val="0"/>
          <w:lang w:eastAsia="en-GB"/>
          <w14:ligatures w14:val="none"/>
        </w:rPr>
        <w:t xml:space="preserve"> Isolation:</w:t>
      </w:r>
      <w:r w:rsidRPr="003073A5">
        <w:rPr>
          <w:rFonts w:ascii="Times New Roman" w:eastAsia="Times New Roman" w:hAnsi="Times New Roman" w:cs="Times New Roman"/>
          <w:color w:val="000000"/>
          <w:kern w:val="0"/>
          <w:lang w:eastAsia="en-GB"/>
          <w14:ligatures w14:val="none"/>
        </w:rPr>
        <w:t xml:space="preserve"> The </w:t>
      </w:r>
      <w:proofErr w:type="spellStart"/>
      <w:r w:rsidRPr="003073A5">
        <w:rPr>
          <w:rFonts w:ascii="Times New Roman" w:eastAsia="Times New Roman" w:hAnsi="Times New Roman" w:cs="Times New Roman"/>
          <w:color w:val="000000"/>
          <w:kern w:val="0"/>
          <w:lang w:eastAsia="en-GB"/>
          <w14:ligatures w14:val="none"/>
        </w:rPr>
        <w:t>VectorDB</w:t>
      </w:r>
      <w:proofErr w:type="spellEnd"/>
      <w:r w:rsidRPr="003073A5">
        <w:rPr>
          <w:rFonts w:ascii="Times New Roman" w:eastAsia="Times New Roman" w:hAnsi="Times New Roman" w:cs="Times New Roman"/>
          <w:color w:val="000000"/>
          <w:kern w:val="0"/>
          <w:lang w:eastAsia="en-GB"/>
          <w14:ligatures w14:val="none"/>
        </w:rPr>
        <w:t xml:space="preserve"> is dedicated per customer and is hosted alongside other customer application databases, adhering to the same isolation and security standards.</w:t>
      </w:r>
    </w:p>
    <w:p w14:paraId="2AFA0C8E" w14:textId="77777777" w:rsidR="003073A5" w:rsidRPr="003073A5" w:rsidRDefault="003073A5" w:rsidP="003073A5">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Encryption:</w:t>
      </w:r>
      <w:r w:rsidRPr="003073A5">
        <w:rPr>
          <w:rFonts w:ascii="Times New Roman" w:eastAsia="Times New Roman" w:hAnsi="Times New Roman" w:cs="Times New Roman"/>
          <w:color w:val="000000"/>
          <w:kern w:val="0"/>
          <w:lang w:eastAsia="en-GB"/>
          <w14:ligatures w14:val="none"/>
        </w:rPr>
        <w:t> Data at rest (storage volumes, databases, backups) is encrypted using AES-256. Data in transit is protected using secure protocols such as HTTPS/TLS 1.2 or above.</w:t>
      </w:r>
    </w:p>
    <w:p w14:paraId="55C07362" w14:textId="77777777" w:rsidR="003073A5" w:rsidRPr="003073A5" w:rsidRDefault="003073A5" w:rsidP="003073A5">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LLM Data Usage:</w:t>
      </w:r>
      <w:r w:rsidRPr="003073A5">
        <w:rPr>
          <w:rFonts w:ascii="Times New Roman" w:eastAsia="Times New Roman" w:hAnsi="Times New Roman" w:cs="Times New Roman"/>
          <w:color w:val="000000"/>
          <w:kern w:val="0"/>
          <w:lang w:eastAsia="en-GB"/>
          <w14:ligatures w14:val="none"/>
        </w:rPr>
        <w:t> Prompts and completions are </w:t>
      </w:r>
      <w:r w:rsidRPr="003073A5">
        <w:rPr>
          <w:rFonts w:ascii="Times New Roman" w:eastAsia="Times New Roman" w:hAnsi="Times New Roman" w:cs="Times New Roman"/>
          <w:i/>
          <w:iCs/>
          <w:color w:val="000000"/>
          <w:kern w:val="0"/>
          <w:lang w:eastAsia="en-GB"/>
          <w14:ligatures w14:val="none"/>
        </w:rPr>
        <w:t>not</w:t>
      </w:r>
      <w:r w:rsidRPr="003073A5">
        <w:rPr>
          <w:rFonts w:ascii="Times New Roman" w:eastAsia="Times New Roman" w:hAnsi="Times New Roman" w:cs="Times New Roman"/>
          <w:color w:val="000000"/>
          <w:kern w:val="0"/>
          <w:lang w:eastAsia="en-GB"/>
          <w14:ligatures w14:val="none"/>
        </w:rPr>
        <w:t> shared with other customers or third-party companies. Customer data is </w:t>
      </w:r>
      <w:r w:rsidRPr="003073A5">
        <w:rPr>
          <w:rFonts w:ascii="Times New Roman" w:eastAsia="Times New Roman" w:hAnsi="Times New Roman" w:cs="Times New Roman"/>
          <w:i/>
          <w:iCs/>
          <w:color w:val="000000"/>
          <w:kern w:val="0"/>
          <w:lang w:eastAsia="en-GB"/>
          <w14:ligatures w14:val="none"/>
        </w:rPr>
        <w:t>not</w:t>
      </w:r>
      <w:r w:rsidRPr="003073A5">
        <w:rPr>
          <w:rFonts w:ascii="Times New Roman" w:eastAsia="Times New Roman" w:hAnsi="Times New Roman" w:cs="Times New Roman"/>
          <w:color w:val="000000"/>
          <w:kern w:val="0"/>
          <w:lang w:eastAsia="en-GB"/>
          <w14:ligatures w14:val="none"/>
        </w:rPr>
        <w:t> used to train third-party LLMs.</w:t>
      </w:r>
    </w:p>
    <w:p w14:paraId="53176199" w14:textId="77777777" w:rsidR="003073A5" w:rsidRPr="003073A5" w:rsidRDefault="003073A5" w:rsidP="003073A5">
      <w:pPr>
        <w:spacing w:after="0" w:line="240" w:lineRule="auto"/>
        <w:rPr>
          <w:rFonts w:ascii="Times New Roman" w:eastAsia="Times New Roman" w:hAnsi="Times New Roman" w:cs="Times New Roman"/>
          <w:kern w:val="0"/>
          <w:lang w:eastAsia="en-GB"/>
          <w14:ligatures w14:val="none"/>
        </w:rPr>
      </w:pPr>
      <w:r w:rsidRPr="003073A5">
        <w:rPr>
          <w:rFonts w:ascii="-webkit-standard" w:eastAsia="Times New Roman" w:hAnsi="-webkit-standard" w:cs="Times New Roman"/>
          <w:color w:val="000000"/>
          <w:kern w:val="0"/>
          <w:sz w:val="27"/>
          <w:szCs w:val="27"/>
          <w:lang w:eastAsia="en-GB"/>
          <w14:ligatures w14:val="none"/>
        </w:rPr>
        <w:t>4. LLM Flexibility and Integration (BYO LLM)</w:t>
      </w:r>
      <w:r w:rsidRPr="003073A5">
        <w:rPr>
          <w:rFonts w:ascii="Times New Roman" w:eastAsia="Times New Roman" w:hAnsi="Times New Roman" w:cs="Times New Roman"/>
          <w:color w:val="000000"/>
          <w:kern w:val="0"/>
          <w:lang w:eastAsia="en-GB"/>
          <w14:ligatures w14:val="none"/>
        </w:rPr>
        <w:br/>
      </w:r>
      <w:r w:rsidRPr="003073A5">
        <w:rPr>
          <w:rFonts w:ascii="Times New Roman" w:eastAsia="Times New Roman" w:hAnsi="Times New Roman" w:cs="Times New Roman"/>
          <w:color w:val="000000"/>
          <w:kern w:val="0"/>
          <w:lang w:eastAsia="en-GB"/>
          <w14:ligatures w14:val="none"/>
        </w:rPr>
        <w:br/>
      </w:r>
      <w:r w:rsidRPr="003073A5">
        <w:rPr>
          <w:rFonts w:ascii="-webkit-standard" w:eastAsia="Times New Roman" w:hAnsi="-webkit-standard" w:cs="Times New Roman"/>
          <w:color w:val="000000"/>
          <w:kern w:val="0"/>
          <w:sz w:val="27"/>
          <w:szCs w:val="27"/>
          <w:lang w:eastAsia="en-GB"/>
          <w14:ligatures w14:val="none"/>
        </w:rPr>
        <w:t>Ivalua's architecture supports a flexible, multi-LLM strategy that provides customers with explicit control over routing:</w:t>
      </w:r>
    </w:p>
    <w:p w14:paraId="4308131B" w14:textId="77777777" w:rsidR="003073A5" w:rsidRPr="003073A5" w:rsidRDefault="003073A5" w:rsidP="003073A5">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Routing Control:</w:t>
      </w:r>
      <w:r w:rsidRPr="003073A5">
        <w:rPr>
          <w:rFonts w:ascii="Times New Roman" w:eastAsia="Times New Roman" w:hAnsi="Times New Roman" w:cs="Times New Roman"/>
          <w:color w:val="000000"/>
          <w:kern w:val="0"/>
          <w:lang w:eastAsia="en-GB"/>
          <w14:ligatures w14:val="none"/>
        </w:rPr>
        <w:t> Customers can determine which LLM is used on a use-case-by-use-case basis, allowing different models to be applied based on risk profile or data sensitivity.</w:t>
      </w:r>
    </w:p>
    <w:p w14:paraId="27D1DB8F" w14:textId="77777777" w:rsidR="003073A5" w:rsidRPr="003073A5" w:rsidRDefault="003073A5" w:rsidP="003073A5">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BYO LLM Process:</w:t>
      </w:r>
      <w:r w:rsidRPr="003073A5">
        <w:rPr>
          <w:rFonts w:ascii="Times New Roman" w:eastAsia="Times New Roman" w:hAnsi="Times New Roman" w:cs="Times New Roman"/>
          <w:color w:val="000000"/>
          <w:kern w:val="0"/>
          <w:lang w:eastAsia="en-GB"/>
          <w14:ligatures w14:val="none"/>
        </w:rPr>
        <w:t> Customers can integrate their own LLMs through configuration, managed via an Extranet support ticket in coordination with the Ivalua support team.</w:t>
      </w:r>
    </w:p>
    <w:p w14:paraId="38E0D43E" w14:textId="77777777" w:rsidR="003073A5" w:rsidRPr="003073A5" w:rsidRDefault="003073A5" w:rsidP="003073A5">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color w:val="000000"/>
          <w:kern w:val="0"/>
          <w:lang w:eastAsia="en-GB"/>
          <w14:ligatures w14:val="none"/>
        </w:rPr>
        <w:t>The process involves configuring the LLM "connector" in the AI Web Service (registering endpoint, auth, model ID) and configuring routing rules.</w:t>
      </w:r>
    </w:p>
    <w:p w14:paraId="243B1974" w14:textId="77777777" w:rsidR="003073A5" w:rsidRPr="003073A5" w:rsidRDefault="003073A5" w:rsidP="003073A5">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color w:val="000000"/>
          <w:kern w:val="0"/>
          <w:lang w:eastAsia="en-GB"/>
          <w14:ligatures w14:val="none"/>
        </w:rPr>
        <w:t>Customers select which IVA skills (chat-based) and Design Mode callbacks (in-page GenAI actions) use the BYO LLM instead of the default Azure OpenAI backend.</w:t>
      </w:r>
    </w:p>
    <w:p w14:paraId="0A4C4332" w14:textId="77777777" w:rsidR="003073A5" w:rsidRPr="003073A5" w:rsidRDefault="003073A5" w:rsidP="003073A5">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Customer Responsibility:</w:t>
      </w:r>
      <w:r w:rsidRPr="003073A5">
        <w:rPr>
          <w:rFonts w:ascii="Times New Roman" w:eastAsia="Times New Roman" w:hAnsi="Times New Roman" w:cs="Times New Roman"/>
          <w:color w:val="000000"/>
          <w:kern w:val="0"/>
          <w:lang w:eastAsia="en-GB"/>
          <w14:ligatures w14:val="none"/>
        </w:rPr>
        <w:t> When a customer-managed LLM is used, the customer retains responsibility for its configuration, operation, compliance, and outputs, including training data and regulatory compliance.</w:t>
      </w:r>
    </w:p>
    <w:p w14:paraId="2ABA96A7" w14:textId="77777777" w:rsidR="003073A5" w:rsidRPr="003073A5" w:rsidRDefault="003073A5" w:rsidP="003073A5">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Opt-Out:</w:t>
      </w:r>
      <w:r w:rsidRPr="003073A5">
        <w:rPr>
          <w:rFonts w:ascii="Times New Roman" w:eastAsia="Times New Roman" w:hAnsi="Times New Roman" w:cs="Times New Roman"/>
          <w:color w:val="000000"/>
          <w:kern w:val="0"/>
          <w:lang w:eastAsia="en-GB"/>
          <w14:ligatures w14:val="none"/>
        </w:rPr>
        <w:t> Opting out of the LLM connection for an instance is possible, removing the link to the AI web services. However, the embedding of GenAI in the application is increasing.</w:t>
      </w:r>
    </w:p>
    <w:p w14:paraId="53325511" w14:textId="77777777" w:rsidR="003073A5" w:rsidRPr="003073A5" w:rsidRDefault="003073A5" w:rsidP="003073A5">
      <w:pPr>
        <w:spacing w:after="0" w:line="240" w:lineRule="auto"/>
        <w:rPr>
          <w:rFonts w:ascii="Times New Roman" w:eastAsia="Times New Roman" w:hAnsi="Times New Roman" w:cs="Times New Roman"/>
          <w:kern w:val="0"/>
          <w:lang w:eastAsia="en-GB"/>
          <w14:ligatures w14:val="none"/>
        </w:rPr>
      </w:pPr>
      <w:r w:rsidRPr="003073A5">
        <w:rPr>
          <w:rFonts w:ascii="-webkit-standard" w:eastAsia="Times New Roman" w:hAnsi="-webkit-standard" w:cs="Times New Roman"/>
          <w:color w:val="000000"/>
          <w:kern w:val="0"/>
          <w:sz w:val="27"/>
          <w:szCs w:val="27"/>
          <w:lang w:eastAsia="en-GB"/>
          <w14:ligatures w14:val="none"/>
        </w:rPr>
        <w:t>5. Data Governance and Retention</w:t>
      </w:r>
    </w:p>
    <w:p w14:paraId="4CF64331" w14:textId="77777777" w:rsidR="003073A5" w:rsidRPr="003073A5" w:rsidRDefault="003073A5" w:rsidP="003073A5">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3073A5">
        <w:rPr>
          <w:rFonts w:ascii="Times New Roman" w:eastAsia="Times New Roman" w:hAnsi="Times New Roman" w:cs="Times New Roman"/>
          <w:b/>
          <w:bCs/>
          <w:color w:val="000000"/>
          <w:kern w:val="0"/>
          <w:lang w:eastAsia="en-GB"/>
          <w14:ligatures w14:val="none"/>
        </w:rPr>
        <w:t>VectorDB</w:t>
      </w:r>
      <w:proofErr w:type="spellEnd"/>
      <w:r w:rsidRPr="003073A5">
        <w:rPr>
          <w:rFonts w:ascii="Times New Roman" w:eastAsia="Times New Roman" w:hAnsi="Times New Roman" w:cs="Times New Roman"/>
          <w:b/>
          <w:bCs/>
          <w:color w:val="000000"/>
          <w:kern w:val="0"/>
          <w:lang w:eastAsia="en-GB"/>
          <w14:ligatures w14:val="none"/>
        </w:rPr>
        <w:t>/RAG Data:</w:t>
      </w:r>
      <w:r w:rsidRPr="003073A5">
        <w:rPr>
          <w:rFonts w:ascii="Times New Roman" w:eastAsia="Times New Roman" w:hAnsi="Times New Roman" w:cs="Times New Roman"/>
          <w:color w:val="000000"/>
          <w:kern w:val="0"/>
          <w:lang w:eastAsia="en-GB"/>
          <w14:ligatures w14:val="none"/>
        </w:rPr>
        <w:t xml:space="preserve"> Retention of documents used in RAG (via the </w:t>
      </w:r>
      <w:proofErr w:type="spellStart"/>
      <w:r w:rsidRPr="003073A5">
        <w:rPr>
          <w:rFonts w:ascii="Times New Roman" w:eastAsia="Times New Roman" w:hAnsi="Times New Roman" w:cs="Times New Roman"/>
          <w:color w:val="000000"/>
          <w:kern w:val="0"/>
          <w:lang w:eastAsia="en-GB"/>
          <w14:ligatures w14:val="none"/>
        </w:rPr>
        <w:t>VectorDB</w:t>
      </w:r>
      <w:proofErr w:type="spellEnd"/>
      <w:r w:rsidRPr="003073A5">
        <w:rPr>
          <w:rFonts w:ascii="Times New Roman" w:eastAsia="Times New Roman" w:hAnsi="Times New Roman" w:cs="Times New Roman"/>
          <w:color w:val="000000"/>
          <w:kern w:val="0"/>
          <w:lang w:eastAsia="en-GB"/>
          <w14:ligatures w14:val="none"/>
        </w:rPr>
        <w:t xml:space="preserve"> collections) is defined by the customer's processes, as they manage and remove documents from the application.</w:t>
      </w:r>
    </w:p>
    <w:p w14:paraId="1E7C9CB9" w14:textId="77777777" w:rsidR="003073A5" w:rsidRPr="003073A5" w:rsidRDefault="003073A5" w:rsidP="003073A5">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Ephemeral Embeddings:</w:t>
      </w:r>
      <w:r w:rsidRPr="003073A5">
        <w:rPr>
          <w:rFonts w:ascii="Times New Roman" w:eastAsia="Times New Roman" w:hAnsi="Times New Roman" w:cs="Times New Roman"/>
          <w:color w:val="000000"/>
          <w:kern w:val="0"/>
          <w:lang w:eastAsia="en-GB"/>
          <w14:ligatures w14:val="none"/>
        </w:rPr>
        <w:t> Embeddings generated on the fly (e.g., when uploading a document for analysis) are only stored for the duration of the user interaction.</w:t>
      </w:r>
    </w:p>
    <w:p w14:paraId="2D952A98" w14:textId="77777777" w:rsidR="003073A5" w:rsidRPr="003073A5" w:rsidRDefault="003073A5" w:rsidP="003073A5">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AI Logs:</w:t>
      </w:r>
      <w:r w:rsidRPr="003073A5">
        <w:rPr>
          <w:rFonts w:ascii="Times New Roman" w:eastAsia="Times New Roman" w:hAnsi="Times New Roman" w:cs="Times New Roman"/>
          <w:color w:val="000000"/>
          <w:kern w:val="0"/>
          <w:lang w:eastAsia="en-GB"/>
          <w14:ligatures w14:val="none"/>
        </w:rPr>
        <w:t> Chatbot interactions (prompt, context, response) are fully audited. The exact retention period for AI logs (prompts, responses, routing decisions) is currently a topic being finalized, as it is considered a "moving target".</w:t>
      </w:r>
    </w:p>
    <w:p w14:paraId="4E8FC456" w14:textId="77777777" w:rsidR="003073A5" w:rsidRPr="003073A5" w:rsidRDefault="003073A5" w:rsidP="003073A5">
      <w:pPr>
        <w:spacing w:after="0" w:line="240" w:lineRule="auto"/>
        <w:rPr>
          <w:rFonts w:ascii="Times New Roman" w:eastAsia="Times New Roman" w:hAnsi="Times New Roman" w:cs="Times New Roman"/>
          <w:kern w:val="0"/>
          <w:lang w:eastAsia="en-GB"/>
          <w14:ligatures w14:val="none"/>
        </w:rPr>
      </w:pPr>
      <w:r w:rsidRPr="003073A5">
        <w:rPr>
          <w:rFonts w:ascii="-webkit-standard" w:eastAsia="Times New Roman" w:hAnsi="-webkit-standard" w:cs="Times New Roman"/>
          <w:color w:val="000000"/>
          <w:kern w:val="0"/>
          <w:sz w:val="27"/>
          <w:szCs w:val="27"/>
          <w:lang w:eastAsia="en-GB"/>
          <w14:ligatures w14:val="none"/>
        </w:rPr>
        <w:t>6. Compliance and Oversight</w:t>
      </w:r>
    </w:p>
    <w:p w14:paraId="7C6BFD24" w14:textId="77777777" w:rsidR="003073A5" w:rsidRPr="003073A5" w:rsidRDefault="003073A5" w:rsidP="003073A5">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Compliance Framework:</w:t>
      </w:r>
      <w:r w:rsidRPr="003073A5">
        <w:rPr>
          <w:rFonts w:ascii="Times New Roman" w:eastAsia="Times New Roman" w:hAnsi="Times New Roman" w:cs="Times New Roman"/>
          <w:color w:val="000000"/>
          <w:kern w:val="0"/>
          <w:lang w:eastAsia="en-GB"/>
          <w14:ligatures w14:val="none"/>
        </w:rPr>
        <w:t> Ivalua AI Services comply with applicable AI laws, including NIST RFM AI, the California Gen AI Accountability Act, and the EU AI Act.</w:t>
      </w:r>
    </w:p>
    <w:p w14:paraId="55DB4F7A" w14:textId="77777777" w:rsidR="003073A5" w:rsidRPr="003073A5" w:rsidRDefault="003073A5" w:rsidP="003073A5">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EU AI Act Classification:</w:t>
      </w:r>
      <w:r w:rsidRPr="003073A5">
        <w:rPr>
          <w:rFonts w:ascii="Times New Roman" w:eastAsia="Times New Roman" w:hAnsi="Times New Roman" w:cs="Times New Roman"/>
          <w:color w:val="000000"/>
          <w:kern w:val="0"/>
          <w:lang w:eastAsia="en-GB"/>
          <w14:ligatures w14:val="none"/>
        </w:rPr>
        <w:t> Ivalua has assessed its AI Services, including IVA, and determined they are </w:t>
      </w:r>
      <w:r w:rsidRPr="003073A5">
        <w:rPr>
          <w:rFonts w:ascii="Times New Roman" w:eastAsia="Times New Roman" w:hAnsi="Times New Roman" w:cs="Times New Roman"/>
          <w:b/>
          <w:bCs/>
          <w:color w:val="000000"/>
          <w:kern w:val="0"/>
          <w:lang w:eastAsia="en-GB"/>
          <w14:ligatures w14:val="none"/>
        </w:rPr>
        <w:t>not</w:t>
      </w:r>
      <w:r w:rsidRPr="003073A5">
        <w:rPr>
          <w:rFonts w:ascii="Times New Roman" w:eastAsia="Times New Roman" w:hAnsi="Times New Roman" w:cs="Times New Roman"/>
          <w:color w:val="000000"/>
          <w:kern w:val="0"/>
          <w:lang w:eastAsia="en-GB"/>
          <w14:ligatures w14:val="none"/>
        </w:rPr>
        <w:t> classified as a High-Risk AI under the EU AI Act.</w:t>
      </w:r>
    </w:p>
    <w:p w14:paraId="5984EFD5" w14:textId="77777777" w:rsidR="003073A5" w:rsidRPr="003073A5" w:rsidRDefault="003073A5" w:rsidP="003073A5">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Transparency:</w:t>
      </w:r>
      <w:r w:rsidRPr="003073A5">
        <w:rPr>
          <w:rFonts w:ascii="Times New Roman" w:eastAsia="Times New Roman" w:hAnsi="Times New Roman" w:cs="Times New Roman"/>
          <w:color w:val="000000"/>
          <w:kern w:val="0"/>
          <w:lang w:eastAsia="en-GB"/>
          <w14:ligatures w14:val="none"/>
        </w:rPr>
        <w:t> There is a static notification that informs the end-user they are interacting with an AI.</w:t>
      </w:r>
    </w:p>
    <w:p w14:paraId="5BF1A986" w14:textId="77777777" w:rsidR="003073A5" w:rsidRPr="003073A5" w:rsidRDefault="003073A5" w:rsidP="003073A5">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Human Oversight:</w:t>
      </w:r>
      <w:r w:rsidRPr="003073A5">
        <w:rPr>
          <w:rFonts w:ascii="Times New Roman" w:eastAsia="Times New Roman" w:hAnsi="Times New Roman" w:cs="Times New Roman"/>
          <w:color w:val="000000"/>
          <w:kern w:val="0"/>
          <w:lang w:eastAsia="en-GB"/>
          <w14:ligatures w14:val="none"/>
        </w:rPr>
        <w:t> Mechanisms for human control are available. Authorized users can review, question, and override AI outputs for critical decisions. Generative AI features can be selectively or generally disabled.</w:t>
      </w:r>
    </w:p>
    <w:p w14:paraId="61017024" w14:textId="77777777" w:rsidR="003073A5" w:rsidRDefault="003073A5" w:rsidP="003073A5">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73A5">
        <w:rPr>
          <w:rFonts w:ascii="Times New Roman" w:eastAsia="Times New Roman" w:hAnsi="Times New Roman" w:cs="Times New Roman"/>
          <w:b/>
          <w:bCs/>
          <w:color w:val="000000"/>
          <w:kern w:val="0"/>
          <w:lang w:eastAsia="en-GB"/>
          <w14:ligatures w14:val="none"/>
        </w:rPr>
        <w:t>Mitigation:</w:t>
      </w:r>
      <w:r w:rsidRPr="003073A5">
        <w:rPr>
          <w:rFonts w:ascii="Times New Roman" w:eastAsia="Times New Roman" w:hAnsi="Times New Roman" w:cs="Times New Roman"/>
          <w:color w:val="000000"/>
          <w:kern w:val="0"/>
          <w:lang w:eastAsia="en-GB"/>
          <w14:ligatures w14:val="none"/>
        </w:rPr>
        <w:t xml:space="preserve"> Controls are implemented at the orchestration layer (e.g., careful prompt design by trained configurators) to improve response accuracy, constrain the LLM, reduce hallucinations, and enforce responsible </w:t>
      </w:r>
      <w:proofErr w:type="spellStart"/>
      <w:r w:rsidRPr="003073A5">
        <w:rPr>
          <w:rFonts w:ascii="Times New Roman" w:eastAsia="Times New Roman" w:hAnsi="Times New Roman" w:cs="Times New Roman"/>
          <w:color w:val="000000"/>
          <w:kern w:val="0"/>
          <w:lang w:eastAsia="en-GB"/>
          <w14:ligatures w14:val="none"/>
        </w:rPr>
        <w:t>behavior</w:t>
      </w:r>
      <w:proofErr w:type="spellEnd"/>
      <w:r w:rsidRPr="003073A5">
        <w:rPr>
          <w:rFonts w:ascii="Times New Roman" w:eastAsia="Times New Roman" w:hAnsi="Times New Roman" w:cs="Times New Roman"/>
          <w:color w:val="000000"/>
          <w:kern w:val="0"/>
          <w:lang w:eastAsia="en-GB"/>
          <w14:ligatures w14:val="none"/>
        </w:rPr>
        <w:t>.</w:t>
      </w:r>
    </w:p>
    <w:p w14:paraId="0FEB9B41" w14:textId="77777777" w:rsidR="00ED3C38" w:rsidRDefault="00ED3C38" w:rsidP="00ED3C3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33A948DB" w14:textId="77777777" w:rsidR="00ED3C38" w:rsidRPr="00ED3C38" w:rsidRDefault="00ED3C38" w:rsidP="00ED3C38">
      <w:pPr>
        <w:spacing w:after="0" w:line="240" w:lineRule="auto"/>
        <w:rPr>
          <w:rFonts w:ascii="Times New Roman" w:eastAsia="Times New Roman" w:hAnsi="Times New Roman" w:cs="Times New Roman"/>
          <w:kern w:val="0"/>
          <w:lang w:eastAsia="en-GB"/>
          <w14:ligatures w14:val="none"/>
        </w:rPr>
      </w:pPr>
      <w:r w:rsidRPr="00ED3C38">
        <w:rPr>
          <w:rFonts w:ascii="Times New Roman" w:eastAsia="Times New Roman" w:hAnsi="Times New Roman" w:cs="Times New Roman"/>
          <w:b/>
          <w:bCs/>
          <w:color w:val="000000"/>
          <w:kern w:val="0"/>
          <w:lang w:eastAsia="en-GB"/>
          <w14:ligatures w14:val="none"/>
        </w:rPr>
        <w:t>AI Architecture, Governance, and Capabilities for Solution Architects</w:t>
      </w:r>
      <w:r w:rsidRPr="00ED3C38">
        <w:rPr>
          <w:rFonts w:ascii="Times New Roman" w:eastAsia="Times New Roman" w:hAnsi="Times New Roman" w:cs="Times New Roman"/>
          <w:color w:val="000000"/>
          <w:kern w:val="0"/>
          <w:lang w:eastAsia="en-GB"/>
          <w14:ligatures w14:val="none"/>
        </w:rPr>
        <w:br/>
      </w:r>
      <w:r w:rsidRPr="00ED3C38">
        <w:rPr>
          <w:rFonts w:ascii="Times New Roman" w:eastAsia="Times New Roman" w:hAnsi="Times New Roman" w:cs="Times New Roman"/>
          <w:color w:val="000000"/>
          <w:kern w:val="0"/>
          <w:lang w:eastAsia="en-GB"/>
          <w14:ligatures w14:val="none"/>
        </w:rPr>
        <w:br/>
      </w:r>
      <w:r w:rsidRPr="00ED3C38">
        <w:rPr>
          <w:rFonts w:ascii="-webkit-standard" w:eastAsia="Times New Roman" w:hAnsi="-webkit-standard" w:cs="Times New Roman"/>
          <w:color w:val="000000"/>
          <w:kern w:val="0"/>
          <w:sz w:val="27"/>
          <w:szCs w:val="27"/>
          <w:lang w:eastAsia="en-GB"/>
          <w14:ligatures w14:val="none"/>
        </w:rPr>
        <w:t>This summary compiles key answers and architectural details regarding Ivalua's AI offerings, sourced from recent discussions and technical documentation.1. AI Architecture and LLM Usage</w:t>
      </w:r>
    </w:p>
    <w:p w14:paraId="005CB6DB" w14:textId="77777777" w:rsidR="00ED3C38" w:rsidRPr="00ED3C38" w:rsidRDefault="00ED3C38" w:rsidP="00ED3C3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IVA Chatbot Independence:</w:t>
      </w:r>
      <w:r w:rsidRPr="00ED3C38">
        <w:rPr>
          <w:rFonts w:ascii="Times New Roman" w:eastAsia="Times New Roman" w:hAnsi="Times New Roman" w:cs="Times New Roman"/>
          <w:color w:val="000000"/>
          <w:kern w:val="0"/>
          <w:lang w:eastAsia="en-GB"/>
          <w14:ligatures w14:val="none"/>
        </w:rPr>
        <w:t> The IVA chatbot currently operates independently of the Agent Factory and Agent Library runtime. This is part of the </w:t>
      </w:r>
      <w:r w:rsidRPr="00ED3C38">
        <w:rPr>
          <w:rFonts w:ascii="Times New Roman" w:eastAsia="Times New Roman" w:hAnsi="Times New Roman" w:cs="Times New Roman"/>
          <w:b/>
          <w:bCs/>
          <w:color w:val="000000"/>
          <w:kern w:val="0"/>
          <w:lang w:eastAsia="en-GB"/>
          <w14:ligatures w14:val="none"/>
        </w:rPr>
        <w:t>current architecture</w:t>
      </w:r>
      <w:r w:rsidRPr="00ED3C38">
        <w:rPr>
          <w:rFonts w:ascii="Times New Roman" w:eastAsia="Times New Roman" w:hAnsi="Times New Roman" w:cs="Times New Roman"/>
          <w:color w:val="000000"/>
          <w:kern w:val="0"/>
          <w:lang w:eastAsia="en-GB"/>
          <w14:ligatures w14:val="none"/>
        </w:rPr>
        <w:t>, but it is unclear if a "stripped chatbot" will be available in the </w:t>
      </w:r>
      <w:r w:rsidRPr="00ED3C38">
        <w:rPr>
          <w:rFonts w:ascii="Times New Roman" w:eastAsia="Times New Roman" w:hAnsi="Times New Roman" w:cs="Times New Roman"/>
          <w:b/>
          <w:bCs/>
          <w:color w:val="000000"/>
          <w:kern w:val="0"/>
          <w:lang w:eastAsia="en-GB"/>
          <w14:ligatures w14:val="none"/>
        </w:rPr>
        <w:t>new architecture</w:t>
      </w:r>
      <w:r w:rsidRPr="00ED3C38">
        <w:rPr>
          <w:rFonts w:ascii="Times New Roman" w:eastAsia="Times New Roman" w:hAnsi="Times New Roman" w:cs="Times New Roman"/>
          <w:color w:val="000000"/>
          <w:kern w:val="0"/>
          <w:lang w:eastAsia="en-GB"/>
          <w14:ligatures w14:val="none"/>
        </w:rPr>
        <w:t>.</w:t>
      </w:r>
    </w:p>
    <w:p w14:paraId="7FDF92FF" w14:textId="77777777" w:rsidR="00ED3C38" w:rsidRPr="00ED3C38" w:rsidRDefault="00ED3C38" w:rsidP="00ED3C3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LLM Flexibility and BYOLLM:</w:t>
      </w:r>
      <w:r w:rsidRPr="00ED3C38">
        <w:rPr>
          <w:rFonts w:ascii="Times New Roman" w:eastAsia="Times New Roman" w:hAnsi="Times New Roman" w:cs="Times New Roman"/>
          <w:color w:val="000000"/>
          <w:kern w:val="0"/>
          <w:lang w:eastAsia="en-GB"/>
          <w14:ligatures w14:val="none"/>
        </w:rPr>
        <w:t> Ivalua supports a flexible, multi-LLM strategy.</w:t>
      </w:r>
    </w:p>
    <w:p w14:paraId="3F173D9E" w14:textId="77777777" w:rsidR="00ED3C38" w:rsidRPr="00ED3C38" w:rsidRDefault="00ED3C38" w:rsidP="00ED3C38">
      <w:pPr>
        <w:numPr>
          <w:ilvl w:val="1"/>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Out-of-the-Box:</w:t>
      </w:r>
      <w:r w:rsidRPr="00ED3C38">
        <w:rPr>
          <w:rFonts w:ascii="Times New Roman" w:eastAsia="Times New Roman" w:hAnsi="Times New Roman" w:cs="Times New Roman"/>
          <w:color w:val="000000"/>
          <w:kern w:val="0"/>
          <w:lang w:eastAsia="en-GB"/>
          <w14:ligatures w14:val="none"/>
        </w:rPr>
        <w:t xml:space="preserve"> Standard LLMs from OpenAI, Anthropic Claude, Google Gemini, Mistral, Meta, and </w:t>
      </w:r>
      <w:proofErr w:type="spellStart"/>
      <w:r w:rsidRPr="00ED3C38">
        <w:rPr>
          <w:rFonts w:ascii="Times New Roman" w:eastAsia="Times New Roman" w:hAnsi="Times New Roman" w:cs="Times New Roman"/>
          <w:color w:val="000000"/>
          <w:kern w:val="0"/>
          <w:lang w:eastAsia="en-GB"/>
          <w14:ligatures w14:val="none"/>
        </w:rPr>
        <w:t>xAI</w:t>
      </w:r>
      <w:proofErr w:type="spellEnd"/>
      <w:r w:rsidRPr="00ED3C38">
        <w:rPr>
          <w:rFonts w:ascii="Times New Roman" w:eastAsia="Times New Roman" w:hAnsi="Times New Roman" w:cs="Times New Roman"/>
          <w:color w:val="000000"/>
          <w:kern w:val="0"/>
          <w:lang w:eastAsia="en-GB"/>
          <w14:ligatures w14:val="none"/>
        </w:rPr>
        <w:t xml:space="preserve"> are supported.</w:t>
      </w:r>
    </w:p>
    <w:p w14:paraId="79A3BDB9" w14:textId="77777777" w:rsidR="00ED3C38" w:rsidRPr="00ED3C38" w:rsidRDefault="00ED3C38" w:rsidP="00ED3C38">
      <w:pPr>
        <w:numPr>
          <w:ilvl w:val="1"/>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BYOLLM:</w:t>
      </w:r>
      <w:r w:rsidRPr="00ED3C38">
        <w:rPr>
          <w:rFonts w:ascii="Times New Roman" w:eastAsia="Times New Roman" w:hAnsi="Times New Roman" w:cs="Times New Roman"/>
          <w:color w:val="000000"/>
          <w:kern w:val="0"/>
          <w:lang w:eastAsia="en-GB"/>
          <w14:ligatures w14:val="none"/>
        </w:rPr>
        <w:t> Customers can </w:t>
      </w:r>
      <w:r w:rsidRPr="00ED3C38">
        <w:rPr>
          <w:rFonts w:ascii="Times New Roman" w:eastAsia="Times New Roman" w:hAnsi="Times New Roman" w:cs="Times New Roman"/>
          <w:b/>
          <w:bCs/>
          <w:color w:val="000000"/>
          <w:kern w:val="0"/>
          <w:lang w:eastAsia="en-GB"/>
          <w14:ligatures w14:val="none"/>
        </w:rPr>
        <w:t>Bring Your Own LLM (BYOLLM)</w:t>
      </w:r>
      <w:r w:rsidRPr="00ED3C38">
        <w:rPr>
          <w:rFonts w:ascii="Times New Roman" w:eastAsia="Times New Roman" w:hAnsi="Times New Roman" w:cs="Times New Roman"/>
          <w:color w:val="000000"/>
          <w:kern w:val="0"/>
          <w:lang w:eastAsia="en-GB"/>
          <w14:ligatures w14:val="none"/>
        </w:rPr>
        <w:t>. Customers configure which LLMs are used via alias configuration at the project level.</w:t>
      </w:r>
    </w:p>
    <w:p w14:paraId="19B24E8E" w14:textId="77777777" w:rsidR="00ED3C38" w:rsidRPr="00ED3C38" w:rsidRDefault="00ED3C38" w:rsidP="00ED3C3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Public Resource Reference:</w:t>
      </w:r>
      <w:r w:rsidRPr="00ED3C38">
        <w:rPr>
          <w:rFonts w:ascii="Times New Roman" w:eastAsia="Times New Roman" w:hAnsi="Times New Roman" w:cs="Times New Roman"/>
          <w:color w:val="000000"/>
          <w:kern w:val="0"/>
          <w:lang w:eastAsia="en-GB"/>
          <w14:ligatures w14:val="none"/>
        </w:rPr>
        <w:t> AI should be included as a public resource reference, as it is now enabled by default, alongside the Google Maps API.</w:t>
      </w:r>
    </w:p>
    <w:p w14:paraId="687C6A16" w14:textId="77777777" w:rsidR="00ED3C38" w:rsidRPr="00ED3C38" w:rsidRDefault="00ED3C38" w:rsidP="00ED3C3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Known Issues:</w:t>
      </w:r>
      <w:r w:rsidRPr="00ED3C38">
        <w:rPr>
          <w:rFonts w:ascii="Times New Roman" w:eastAsia="Times New Roman" w:hAnsi="Times New Roman" w:cs="Times New Roman"/>
          <w:color w:val="000000"/>
          <w:kern w:val="0"/>
          <w:lang w:eastAsia="en-GB"/>
          <w14:ligatures w14:val="none"/>
        </w:rPr>
        <w:t> An intermittent </w:t>
      </w:r>
      <w:proofErr w:type="spellStart"/>
      <w:proofErr w:type="gramStart"/>
      <w:r w:rsidRPr="00ED3C38">
        <w:rPr>
          <w:rFonts w:ascii="Courier New" w:eastAsia="Times New Roman" w:hAnsi="Courier New" w:cs="Courier New"/>
          <w:color w:val="000000"/>
          <w:kern w:val="0"/>
          <w:sz w:val="20"/>
          <w:szCs w:val="20"/>
          <w:lang w:eastAsia="en-GB"/>
          <w14:ligatures w14:val="none"/>
        </w:rPr>
        <w:t>litellm.BadRequestError</w:t>
      </w:r>
      <w:proofErr w:type="spellEnd"/>
      <w:proofErr w:type="gramEnd"/>
      <w:r w:rsidRPr="00ED3C38">
        <w:rPr>
          <w:rFonts w:ascii="Courier New" w:eastAsia="Times New Roman" w:hAnsi="Courier New" w:cs="Courier New"/>
          <w:color w:val="000000"/>
          <w:kern w:val="0"/>
          <w:sz w:val="20"/>
          <w:szCs w:val="20"/>
          <w:lang w:eastAsia="en-GB"/>
          <w14:ligatures w14:val="none"/>
        </w:rPr>
        <w:t xml:space="preserve">: </w:t>
      </w:r>
      <w:proofErr w:type="spellStart"/>
      <w:r w:rsidRPr="00ED3C38">
        <w:rPr>
          <w:rFonts w:ascii="Courier New" w:eastAsia="Times New Roman" w:hAnsi="Courier New" w:cs="Courier New"/>
          <w:color w:val="000000"/>
          <w:kern w:val="0"/>
          <w:sz w:val="20"/>
          <w:szCs w:val="20"/>
          <w:lang w:eastAsia="en-GB"/>
          <w14:ligatures w14:val="none"/>
        </w:rPr>
        <w:t>AnthropicException</w:t>
      </w:r>
      <w:proofErr w:type="spellEnd"/>
      <w:r w:rsidRPr="00ED3C38">
        <w:rPr>
          <w:rFonts w:ascii="Times New Roman" w:eastAsia="Times New Roman" w:hAnsi="Times New Roman" w:cs="Times New Roman"/>
          <w:color w:val="000000"/>
          <w:kern w:val="0"/>
          <w:lang w:eastAsia="en-GB"/>
          <w14:ligatures w14:val="none"/>
        </w:rPr>
        <w:t> has been reported in agents, specifically related to missing </w:t>
      </w:r>
      <w:proofErr w:type="spellStart"/>
      <w:r w:rsidRPr="00ED3C38">
        <w:rPr>
          <w:rFonts w:ascii="Courier New" w:eastAsia="Times New Roman" w:hAnsi="Courier New" w:cs="Courier New"/>
          <w:color w:val="000000"/>
          <w:kern w:val="0"/>
          <w:sz w:val="20"/>
          <w:szCs w:val="20"/>
          <w:lang w:eastAsia="en-GB"/>
          <w14:ligatures w14:val="none"/>
        </w:rPr>
        <w:t>tool_result</w:t>
      </w:r>
      <w:proofErr w:type="spellEnd"/>
      <w:r w:rsidRPr="00ED3C38">
        <w:rPr>
          <w:rFonts w:ascii="Times New Roman" w:eastAsia="Times New Roman" w:hAnsi="Times New Roman" w:cs="Times New Roman"/>
          <w:color w:val="000000"/>
          <w:kern w:val="0"/>
          <w:lang w:eastAsia="en-GB"/>
          <w14:ligatures w14:val="none"/>
        </w:rPr>
        <w:t> blocks immediately following </w:t>
      </w:r>
      <w:proofErr w:type="spellStart"/>
      <w:r w:rsidRPr="00ED3C38">
        <w:rPr>
          <w:rFonts w:ascii="Courier New" w:eastAsia="Times New Roman" w:hAnsi="Courier New" w:cs="Courier New"/>
          <w:color w:val="000000"/>
          <w:kern w:val="0"/>
          <w:sz w:val="20"/>
          <w:szCs w:val="20"/>
          <w:lang w:eastAsia="en-GB"/>
          <w14:ligatures w14:val="none"/>
        </w:rPr>
        <w:t>tool_use</w:t>
      </w:r>
      <w:proofErr w:type="spellEnd"/>
      <w:r w:rsidRPr="00ED3C38">
        <w:rPr>
          <w:rFonts w:ascii="Times New Roman" w:eastAsia="Times New Roman" w:hAnsi="Times New Roman" w:cs="Times New Roman"/>
          <w:color w:val="000000"/>
          <w:kern w:val="0"/>
          <w:lang w:eastAsia="en-GB"/>
          <w14:ligatures w14:val="none"/>
        </w:rPr>
        <w:t> blocks.</w:t>
      </w:r>
    </w:p>
    <w:p w14:paraId="07FEB94B" w14:textId="77777777" w:rsidR="00ED3C38" w:rsidRPr="00ED3C38" w:rsidRDefault="00ED3C38" w:rsidP="00ED3C38">
      <w:pPr>
        <w:spacing w:after="0" w:line="240" w:lineRule="auto"/>
        <w:rPr>
          <w:rFonts w:ascii="Times New Roman" w:eastAsia="Times New Roman" w:hAnsi="Times New Roman" w:cs="Times New Roman"/>
          <w:kern w:val="0"/>
          <w:lang w:eastAsia="en-GB"/>
          <w14:ligatures w14:val="none"/>
        </w:rPr>
      </w:pPr>
      <w:r w:rsidRPr="00ED3C38">
        <w:rPr>
          <w:rFonts w:ascii="-webkit-standard" w:eastAsia="Times New Roman" w:hAnsi="-webkit-standard" w:cs="Times New Roman"/>
          <w:color w:val="000000"/>
          <w:kern w:val="0"/>
          <w:sz w:val="27"/>
          <w:szCs w:val="27"/>
          <w:lang w:eastAsia="en-GB"/>
          <w14:ligatures w14:val="none"/>
        </w:rPr>
        <w:t>2. AI Data Governance, Security, and Logging</w:t>
      </w:r>
    </w:p>
    <w:p w14:paraId="521729EB" w14:textId="77777777" w:rsidR="00ED3C38" w:rsidRPr="00ED3C38" w:rsidRDefault="00ED3C38" w:rsidP="00ED3C3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Data Sovereignty and Training:</w:t>
      </w:r>
      <w:r w:rsidRPr="00ED3C38">
        <w:rPr>
          <w:rFonts w:ascii="Times New Roman" w:eastAsia="Times New Roman" w:hAnsi="Times New Roman" w:cs="Times New Roman"/>
          <w:color w:val="000000"/>
          <w:kern w:val="0"/>
          <w:lang w:eastAsia="en-GB"/>
          <w14:ligatures w14:val="none"/>
        </w:rPr>
        <w:t> Customer data (including prompts, files, and logs) is </w:t>
      </w:r>
      <w:r w:rsidRPr="00ED3C38">
        <w:rPr>
          <w:rFonts w:ascii="Times New Roman" w:eastAsia="Times New Roman" w:hAnsi="Times New Roman" w:cs="Times New Roman"/>
          <w:b/>
          <w:bCs/>
          <w:color w:val="000000"/>
          <w:kern w:val="0"/>
          <w:lang w:eastAsia="en-GB"/>
          <w14:ligatures w14:val="none"/>
        </w:rPr>
        <w:t>not</w:t>
      </w:r>
      <w:r w:rsidRPr="00ED3C38">
        <w:rPr>
          <w:rFonts w:ascii="Times New Roman" w:eastAsia="Times New Roman" w:hAnsi="Times New Roman" w:cs="Times New Roman"/>
          <w:color w:val="000000"/>
          <w:kern w:val="0"/>
          <w:lang w:eastAsia="en-GB"/>
          <w14:ligatures w14:val="none"/>
        </w:rPr>
        <w:t> used to train, fine-tune, or improve third-party LLMs.</w:t>
      </w:r>
    </w:p>
    <w:p w14:paraId="5DAFF4A3" w14:textId="77777777" w:rsidR="00ED3C38" w:rsidRPr="00ED3C38" w:rsidRDefault="00ED3C38" w:rsidP="00ED3C38">
      <w:pPr>
        <w:numPr>
          <w:ilvl w:val="1"/>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Skill Refinement:</w:t>
      </w:r>
      <w:r w:rsidRPr="00ED3C38">
        <w:rPr>
          <w:rFonts w:ascii="Times New Roman" w:eastAsia="Times New Roman" w:hAnsi="Times New Roman" w:cs="Times New Roman"/>
          <w:color w:val="000000"/>
          <w:kern w:val="0"/>
          <w:lang w:eastAsia="en-GB"/>
          <w14:ligatures w14:val="none"/>
        </w:rPr>
        <w:t> Refining skills in IVA Studio involves improving prompts and instructions, </w:t>
      </w:r>
      <w:r w:rsidRPr="00ED3C38">
        <w:rPr>
          <w:rFonts w:ascii="Times New Roman" w:eastAsia="Times New Roman" w:hAnsi="Times New Roman" w:cs="Times New Roman"/>
          <w:b/>
          <w:bCs/>
          <w:color w:val="000000"/>
          <w:kern w:val="0"/>
          <w:lang w:eastAsia="en-GB"/>
          <w14:ligatures w14:val="none"/>
        </w:rPr>
        <w:t>not</w:t>
      </w:r>
      <w:r w:rsidRPr="00ED3C38">
        <w:rPr>
          <w:rFonts w:ascii="Times New Roman" w:eastAsia="Times New Roman" w:hAnsi="Times New Roman" w:cs="Times New Roman"/>
          <w:color w:val="000000"/>
          <w:kern w:val="0"/>
          <w:lang w:eastAsia="en-GB"/>
          <w14:ligatures w14:val="none"/>
        </w:rPr>
        <w:t> retraining the underlying LLM.</w:t>
      </w:r>
    </w:p>
    <w:p w14:paraId="4248EA01" w14:textId="77777777" w:rsidR="00ED3C38" w:rsidRPr="00ED3C38" w:rsidRDefault="00ED3C38" w:rsidP="00ED3C38">
      <w:pPr>
        <w:numPr>
          <w:ilvl w:val="1"/>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Anti-Hallucination:</w:t>
      </w:r>
      <w:r w:rsidRPr="00ED3C38">
        <w:rPr>
          <w:rFonts w:ascii="Times New Roman" w:eastAsia="Times New Roman" w:hAnsi="Times New Roman" w:cs="Times New Roman"/>
          <w:color w:val="000000"/>
          <w:kern w:val="0"/>
          <w:lang w:eastAsia="en-GB"/>
          <w14:ligatures w14:val="none"/>
        </w:rPr>
        <w:t> Ivalua uses the customer's secure data vault and Role-Based Access Control (RBAC) to ensure AI interrogates structured data ("Golden Record") to achieve "Zero Hallucinations" and "Sovereign Security".</w:t>
      </w:r>
    </w:p>
    <w:p w14:paraId="02460B93" w14:textId="77777777" w:rsidR="00ED3C38" w:rsidRPr="00ED3C38" w:rsidRDefault="00ED3C38" w:rsidP="00ED3C3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Logging and Auditing:</w:t>
      </w:r>
      <w:r w:rsidRPr="00ED3C38">
        <w:rPr>
          <w:rFonts w:ascii="Times New Roman" w:eastAsia="Times New Roman" w:hAnsi="Times New Roman" w:cs="Times New Roman"/>
          <w:color w:val="000000"/>
          <w:kern w:val="0"/>
          <w:lang w:eastAsia="en-GB"/>
          <w14:ligatures w14:val="none"/>
        </w:rPr>
        <w:t> A custom parameter for calls (e.g., business unit) should be possible for </w:t>
      </w:r>
      <w:r w:rsidRPr="00ED3C38">
        <w:rPr>
          <w:rFonts w:ascii="Times New Roman" w:eastAsia="Times New Roman" w:hAnsi="Times New Roman" w:cs="Times New Roman"/>
          <w:b/>
          <w:bCs/>
          <w:color w:val="000000"/>
          <w:kern w:val="0"/>
          <w:lang w:eastAsia="en-GB"/>
          <w14:ligatures w14:val="none"/>
        </w:rPr>
        <w:t>logging purposes</w:t>
      </w:r>
      <w:r w:rsidRPr="00ED3C38">
        <w:rPr>
          <w:rFonts w:ascii="Times New Roman" w:eastAsia="Times New Roman" w:hAnsi="Times New Roman" w:cs="Times New Roman"/>
          <w:color w:val="000000"/>
          <w:kern w:val="0"/>
          <w:lang w:eastAsia="en-GB"/>
          <w14:ligatures w14:val="none"/>
        </w:rPr>
        <w:t>. Chatbot interactions (prompt, context, response) are fully audited.</w:t>
      </w:r>
    </w:p>
    <w:p w14:paraId="5436A665" w14:textId="77777777" w:rsidR="00ED3C38" w:rsidRPr="00ED3C38" w:rsidRDefault="00ED3C38" w:rsidP="00ED3C3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Usage Monitoring:</w:t>
      </w:r>
      <w:r w:rsidRPr="00ED3C38">
        <w:rPr>
          <w:rFonts w:ascii="Times New Roman" w:eastAsia="Times New Roman" w:hAnsi="Times New Roman" w:cs="Times New Roman"/>
          <w:color w:val="000000"/>
          <w:kern w:val="0"/>
          <w:lang w:eastAsia="en-GB"/>
          <w14:ligatures w14:val="none"/>
        </w:rPr>
        <w:t> Customers consume </w:t>
      </w:r>
      <w:r w:rsidRPr="00ED3C38">
        <w:rPr>
          <w:rFonts w:ascii="Times New Roman" w:eastAsia="Times New Roman" w:hAnsi="Times New Roman" w:cs="Times New Roman"/>
          <w:b/>
          <w:bCs/>
          <w:color w:val="000000"/>
          <w:kern w:val="0"/>
          <w:lang w:eastAsia="en-GB"/>
          <w14:ligatures w14:val="none"/>
        </w:rPr>
        <w:t>IVA Credits</w:t>
      </w:r>
      <w:r w:rsidRPr="00ED3C38">
        <w:rPr>
          <w:rFonts w:ascii="Times New Roman" w:eastAsia="Times New Roman" w:hAnsi="Times New Roman" w:cs="Times New Roman"/>
          <w:color w:val="000000"/>
          <w:kern w:val="0"/>
          <w:lang w:eastAsia="en-GB"/>
          <w14:ligatures w14:val="none"/>
        </w:rPr>
        <w:t> for AI interaction. Usage dashboards are available in distinct environments and the Extranet, showing aggregate consumption against the annual limit.</w:t>
      </w:r>
    </w:p>
    <w:p w14:paraId="4F9A6009" w14:textId="77777777" w:rsidR="00ED3C38" w:rsidRPr="00ED3C38" w:rsidRDefault="00ED3C38" w:rsidP="00ED3C38">
      <w:pPr>
        <w:spacing w:after="0" w:line="240" w:lineRule="auto"/>
        <w:rPr>
          <w:rFonts w:ascii="Times New Roman" w:eastAsia="Times New Roman" w:hAnsi="Times New Roman" w:cs="Times New Roman"/>
          <w:kern w:val="0"/>
          <w:lang w:eastAsia="en-GB"/>
          <w14:ligatures w14:val="none"/>
        </w:rPr>
      </w:pPr>
      <w:r w:rsidRPr="00ED3C38">
        <w:rPr>
          <w:rFonts w:ascii="-webkit-standard" w:eastAsia="Times New Roman" w:hAnsi="-webkit-standard" w:cs="Times New Roman"/>
          <w:color w:val="000000"/>
          <w:kern w:val="0"/>
          <w:sz w:val="27"/>
          <w:szCs w:val="27"/>
          <w:lang w:eastAsia="en-GB"/>
          <w14:ligatures w14:val="none"/>
        </w:rPr>
        <w:t>3. AI Capabilities and Strategy</w:t>
      </w:r>
    </w:p>
    <w:p w14:paraId="706326F6" w14:textId="77777777" w:rsidR="00ED3C38" w:rsidRPr="00ED3C38" w:rsidRDefault="00ED3C38" w:rsidP="00ED3C3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Agentic Execution:</w:t>
      </w:r>
      <w:r w:rsidRPr="00ED3C38">
        <w:rPr>
          <w:rFonts w:ascii="Times New Roman" w:eastAsia="Times New Roman" w:hAnsi="Times New Roman" w:cs="Times New Roman"/>
          <w:color w:val="000000"/>
          <w:kern w:val="0"/>
          <w:lang w:eastAsia="en-GB"/>
          <w14:ligatures w14:val="none"/>
        </w:rPr>
        <w:t> Ivalua positions its AI as a "System of Action" (execution), not just a "System of Record" (storage). When AI identifies a risk or opportunity, the Agentic Engine can propose and execute the fix, such as drafting a contract amendment or sending an RFI.</w:t>
      </w:r>
    </w:p>
    <w:p w14:paraId="26DAA893" w14:textId="77777777" w:rsidR="00ED3C38" w:rsidRPr="00ED3C38" w:rsidRDefault="00ED3C38" w:rsidP="00ED3C3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Context Awareness:</w:t>
      </w:r>
      <w:r w:rsidRPr="00ED3C38">
        <w:rPr>
          <w:rFonts w:ascii="Times New Roman" w:eastAsia="Times New Roman" w:hAnsi="Times New Roman" w:cs="Times New Roman"/>
          <w:color w:val="000000"/>
          <w:kern w:val="0"/>
          <w:lang w:eastAsia="en-GB"/>
          <w14:ligatures w14:val="none"/>
        </w:rPr>
        <w:t> IVA uses multi-layered context, including organizational data (queried via tools), user permissions, the specific business record (e.g., supplier, contract), and the active session state.</w:t>
      </w:r>
    </w:p>
    <w:p w14:paraId="2D81D6F6" w14:textId="77777777" w:rsidR="00ED3C38" w:rsidRPr="00ED3C38" w:rsidRDefault="00ED3C38" w:rsidP="00ED3C3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Output Generation:</w:t>
      </w:r>
      <w:r w:rsidRPr="00ED3C38">
        <w:rPr>
          <w:rFonts w:ascii="Times New Roman" w:eastAsia="Times New Roman" w:hAnsi="Times New Roman" w:cs="Times New Roman"/>
          <w:color w:val="000000"/>
          <w:kern w:val="0"/>
          <w:lang w:eastAsia="en-GB"/>
          <w14:ligatures w14:val="none"/>
        </w:rPr>
        <w:t xml:space="preserve"> IVA </w:t>
      </w:r>
      <w:proofErr w:type="gramStart"/>
      <w:r w:rsidRPr="00ED3C38">
        <w:rPr>
          <w:rFonts w:ascii="Times New Roman" w:eastAsia="Times New Roman" w:hAnsi="Times New Roman" w:cs="Times New Roman"/>
          <w:color w:val="000000"/>
          <w:kern w:val="0"/>
          <w:lang w:eastAsia="en-GB"/>
          <w14:ligatures w14:val="none"/>
        </w:rPr>
        <w:t>is capable of generating</w:t>
      </w:r>
      <w:proofErr w:type="gramEnd"/>
      <w:r w:rsidRPr="00ED3C38">
        <w:rPr>
          <w:rFonts w:ascii="Times New Roman" w:eastAsia="Times New Roman" w:hAnsi="Times New Roman" w:cs="Times New Roman"/>
          <w:color w:val="000000"/>
          <w:kern w:val="0"/>
          <w:lang w:eastAsia="en-GB"/>
          <w14:ligatures w14:val="none"/>
        </w:rPr>
        <w:t xml:space="preserve"> not just text, but also documents (DOCX, XLSX, PDF), images, and dynamic UI elements (forms, tables, visualizations).</w:t>
      </w:r>
    </w:p>
    <w:p w14:paraId="692060C0" w14:textId="77777777" w:rsidR="00ED3C38" w:rsidRPr="00ED3C38" w:rsidRDefault="00ED3C38" w:rsidP="00ED3C38">
      <w:pPr>
        <w:spacing w:after="0" w:line="240" w:lineRule="auto"/>
        <w:rPr>
          <w:rFonts w:ascii="Times New Roman" w:eastAsia="Times New Roman" w:hAnsi="Times New Roman" w:cs="Times New Roman"/>
          <w:kern w:val="0"/>
          <w:lang w:eastAsia="en-GB"/>
          <w14:ligatures w14:val="none"/>
        </w:rPr>
      </w:pPr>
      <w:r w:rsidRPr="00ED3C38">
        <w:rPr>
          <w:rFonts w:ascii="-webkit-standard" w:eastAsia="Times New Roman" w:hAnsi="-webkit-standard" w:cs="Times New Roman"/>
          <w:color w:val="000000"/>
          <w:kern w:val="0"/>
          <w:sz w:val="27"/>
          <w:szCs w:val="27"/>
          <w:lang w:eastAsia="en-GB"/>
          <w14:ligatures w14:val="none"/>
        </w:rPr>
        <w:t>4. Deployment and Architecture Roadmap</w:t>
      </w:r>
    </w:p>
    <w:p w14:paraId="1A2C873C" w14:textId="77777777" w:rsidR="00ED3C38" w:rsidRPr="00ED3C38" w:rsidRDefault="00ED3C38" w:rsidP="00ED3C3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Architecture Rewrite:</w:t>
      </w:r>
      <w:r w:rsidRPr="00ED3C38">
        <w:rPr>
          <w:rFonts w:ascii="Times New Roman" w:eastAsia="Times New Roman" w:hAnsi="Times New Roman" w:cs="Times New Roman"/>
          <w:color w:val="000000"/>
          <w:kern w:val="0"/>
          <w:lang w:eastAsia="en-GB"/>
          <w14:ligatures w14:val="none"/>
        </w:rPr>
        <w:t> The technical architecture is "fundamentally changing" and will require a </w:t>
      </w:r>
      <w:r w:rsidRPr="00ED3C38">
        <w:rPr>
          <w:rFonts w:ascii="Times New Roman" w:eastAsia="Times New Roman" w:hAnsi="Times New Roman" w:cs="Times New Roman"/>
          <w:b/>
          <w:bCs/>
          <w:color w:val="000000"/>
          <w:kern w:val="0"/>
          <w:lang w:eastAsia="en-GB"/>
          <w14:ligatures w14:val="none"/>
        </w:rPr>
        <w:t>complete rewrite</w:t>
      </w:r>
      <w:r w:rsidRPr="00ED3C38">
        <w:rPr>
          <w:rFonts w:ascii="Times New Roman" w:eastAsia="Times New Roman" w:hAnsi="Times New Roman" w:cs="Times New Roman"/>
          <w:color w:val="000000"/>
          <w:kern w:val="0"/>
          <w:lang w:eastAsia="en-GB"/>
          <w14:ligatures w14:val="none"/>
        </w:rPr>
        <w:t> of the current documentation.</w:t>
      </w:r>
    </w:p>
    <w:p w14:paraId="394CC856" w14:textId="77777777" w:rsidR="00ED3C38" w:rsidRPr="00ED3C38" w:rsidRDefault="00ED3C38" w:rsidP="00ED3C3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PTU and UAE Deployment:</w:t>
      </w:r>
      <w:r w:rsidRPr="00ED3C38">
        <w:rPr>
          <w:rFonts w:ascii="Times New Roman" w:eastAsia="Times New Roman" w:hAnsi="Times New Roman" w:cs="Times New Roman"/>
          <w:color w:val="000000"/>
          <w:kern w:val="0"/>
          <w:lang w:eastAsia="en-GB"/>
          <w14:ligatures w14:val="none"/>
        </w:rPr>
        <w:t> The decision to activate </w:t>
      </w:r>
      <w:r w:rsidRPr="00ED3C38">
        <w:rPr>
          <w:rFonts w:ascii="Times New Roman" w:eastAsia="Times New Roman" w:hAnsi="Times New Roman" w:cs="Times New Roman"/>
          <w:b/>
          <w:bCs/>
          <w:color w:val="000000"/>
          <w:kern w:val="0"/>
          <w:lang w:eastAsia="en-GB"/>
          <w14:ligatures w14:val="none"/>
        </w:rPr>
        <w:t>PTUs</w:t>
      </w:r>
      <w:r w:rsidRPr="00ED3C38">
        <w:rPr>
          <w:rFonts w:ascii="Times New Roman" w:eastAsia="Times New Roman" w:hAnsi="Times New Roman" w:cs="Times New Roman"/>
          <w:color w:val="000000"/>
          <w:kern w:val="0"/>
          <w:lang w:eastAsia="en-GB"/>
          <w14:ligatures w14:val="none"/>
        </w:rPr>
        <w:t> (Pooled Throughput Units) for local LLM services is </w:t>
      </w:r>
      <w:r w:rsidRPr="00ED3C38">
        <w:rPr>
          <w:rFonts w:ascii="Times New Roman" w:eastAsia="Times New Roman" w:hAnsi="Times New Roman" w:cs="Times New Roman"/>
          <w:b/>
          <w:bCs/>
          <w:color w:val="000000"/>
          <w:kern w:val="0"/>
          <w:lang w:eastAsia="en-GB"/>
          <w14:ligatures w14:val="none"/>
        </w:rPr>
        <w:t>not yet decided</w:t>
      </w:r>
      <w:r w:rsidRPr="00ED3C38">
        <w:rPr>
          <w:rFonts w:ascii="Times New Roman" w:eastAsia="Times New Roman" w:hAnsi="Times New Roman" w:cs="Times New Roman"/>
          <w:color w:val="000000"/>
          <w:kern w:val="0"/>
          <w:lang w:eastAsia="en-GB"/>
          <w14:ligatures w14:val="none"/>
        </w:rPr>
        <w:t>, and there is </w:t>
      </w:r>
      <w:r w:rsidRPr="00ED3C38">
        <w:rPr>
          <w:rFonts w:ascii="Times New Roman" w:eastAsia="Times New Roman" w:hAnsi="Times New Roman" w:cs="Times New Roman"/>
          <w:b/>
          <w:bCs/>
          <w:color w:val="000000"/>
          <w:kern w:val="0"/>
          <w:lang w:eastAsia="en-GB"/>
          <w14:ligatures w14:val="none"/>
        </w:rPr>
        <w:t>no timeline for UAE</w:t>
      </w:r>
      <w:r w:rsidRPr="00ED3C38">
        <w:rPr>
          <w:rFonts w:ascii="Times New Roman" w:eastAsia="Times New Roman" w:hAnsi="Times New Roman" w:cs="Times New Roman"/>
          <w:color w:val="000000"/>
          <w:kern w:val="0"/>
          <w:lang w:eastAsia="en-GB"/>
          <w14:ligatures w14:val="none"/>
        </w:rPr>
        <w:t> region deployment.</w:t>
      </w:r>
    </w:p>
    <w:p w14:paraId="51AE6648" w14:textId="77777777" w:rsidR="00ED3C38" w:rsidRPr="00ED3C38" w:rsidRDefault="00ED3C38" w:rsidP="00ED3C3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Azure Document Intelligence:</w:t>
      </w:r>
      <w:r w:rsidRPr="00ED3C38">
        <w:rPr>
          <w:rFonts w:ascii="Times New Roman" w:eastAsia="Times New Roman" w:hAnsi="Times New Roman" w:cs="Times New Roman"/>
          <w:color w:val="000000"/>
          <w:kern w:val="0"/>
          <w:lang w:eastAsia="en-GB"/>
          <w14:ligatures w14:val="none"/>
        </w:rPr>
        <w:t> The Azure document intelligence feature is </w:t>
      </w:r>
      <w:r w:rsidRPr="00ED3C38">
        <w:rPr>
          <w:rFonts w:ascii="Times New Roman" w:eastAsia="Times New Roman" w:hAnsi="Times New Roman" w:cs="Times New Roman"/>
          <w:b/>
          <w:bCs/>
          <w:color w:val="000000"/>
          <w:kern w:val="0"/>
          <w:lang w:eastAsia="en-GB"/>
          <w14:ligatures w14:val="none"/>
        </w:rPr>
        <w:t>independent from the LLM</w:t>
      </w:r>
      <w:r w:rsidRPr="00ED3C38">
        <w:rPr>
          <w:rFonts w:ascii="Times New Roman" w:eastAsia="Times New Roman" w:hAnsi="Times New Roman" w:cs="Times New Roman"/>
          <w:color w:val="000000"/>
          <w:kern w:val="0"/>
          <w:lang w:eastAsia="en-GB"/>
          <w14:ligatures w14:val="none"/>
        </w:rPr>
        <w:t> path and appears to be available in the UAE region.</w:t>
      </w:r>
    </w:p>
    <w:p w14:paraId="2A96A63C" w14:textId="77777777" w:rsidR="00ED3C38" w:rsidRDefault="00ED3C38" w:rsidP="00ED3C3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D3C38">
        <w:rPr>
          <w:rFonts w:ascii="Times New Roman" w:eastAsia="Times New Roman" w:hAnsi="Times New Roman" w:cs="Times New Roman"/>
          <w:b/>
          <w:bCs/>
          <w:color w:val="000000"/>
          <w:kern w:val="0"/>
          <w:lang w:eastAsia="en-GB"/>
          <w14:ligatures w14:val="none"/>
        </w:rPr>
        <w:t>Compliance Documentation:</w:t>
      </w:r>
      <w:r w:rsidRPr="00ED3C38">
        <w:rPr>
          <w:rFonts w:ascii="Times New Roman" w:eastAsia="Times New Roman" w:hAnsi="Times New Roman" w:cs="Times New Roman"/>
          <w:color w:val="000000"/>
          <w:kern w:val="0"/>
          <w:lang w:eastAsia="en-GB"/>
          <w14:ligatures w14:val="none"/>
        </w:rPr>
        <w:t> Separate compliance documentation is required for the current IVA and the upcoming IVA Studio due to differences in architecture and legal obligations.</w:t>
      </w:r>
    </w:p>
    <w:p w14:paraId="7499B4B8" w14:textId="77777777" w:rsidR="00ED3C38" w:rsidRDefault="00ED3C38" w:rsidP="00ED3C3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51419854" w14:textId="77777777" w:rsidR="00ED3C38" w:rsidRDefault="00ED3C38" w:rsidP="00ED3C3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5EB5B9F1" w14:textId="77777777" w:rsidR="00ED3C38" w:rsidRDefault="00ED3C38" w:rsidP="00ED3C3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4E59E3EC" w14:textId="77777777" w:rsidR="00ED3C38" w:rsidRDefault="00ED3C38" w:rsidP="00ED3C3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705683B7" w14:textId="77777777" w:rsidR="00ED3C38" w:rsidRPr="00ED3C38" w:rsidRDefault="00ED3C38" w:rsidP="00ED3C38">
      <w:pPr>
        <w:spacing w:after="0" w:line="240" w:lineRule="auto"/>
        <w:rPr>
          <w:rFonts w:ascii="Times New Roman" w:eastAsia="Times New Roman" w:hAnsi="Times New Roman" w:cs="Times New Roman"/>
          <w:kern w:val="0"/>
          <w:lang w:eastAsia="en-GB"/>
          <w14:ligatures w14:val="none"/>
        </w:rPr>
      </w:pPr>
      <w:r w:rsidRPr="00ED3C38">
        <w:rPr>
          <w:rFonts w:ascii="Roboto" w:eastAsia="Times New Roman" w:hAnsi="Roboto" w:cs="Times New Roman"/>
          <w:color w:val="1F1F1F"/>
          <w:kern w:val="0"/>
          <w:lang w:eastAsia="en-GB"/>
          <w14:ligatures w14:val="none"/>
        </w:rPr>
        <w:t>The following is a summary of the AI-related questions and answers from the "Solution Architects - Did you clear the cache?" chat:1. AI Architecture and LLM Management</w:t>
      </w:r>
    </w:p>
    <w:tbl>
      <w:tblPr>
        <w:tblStyle w:val="TableGrid"/>
        <w:tblW w:w="0" w:type="auto"/>
        <w:tblLook w:val="04A0" w:firstRow="1" w:lastRow="0" w:firstColumn="1" w:lastColumn="0" w:noHBand="0" w:noVBand="1"/>
      </w:tblPr>
      <w:tblGrid>
        <w:gridCol w:w="9016"/>
      </w:tblGrid>
      <w:tr w:rsidR="00ED3C38" w14:paraId="53CC8644" w14:textId="77777777" w:rsidTr="00ED3C38">
        <w:tc>
          <w:tcPr>
            <w:tcW w:w="9016" w:type="dxa"/>
          </w:tcPr>
          <w:tbl>
            <w:tblPr>
              <w:tblStyle w:val="TableGrid"/>
              <w:tblW w:w="0" w:type="auto"/>
              <w:tblLook w:val="04A0" w:firstRow="1" w:lastRow="0" w:firstColumn="1" w:lastColumn="0" w:noHBand="0" w:noVBand="1"/>
            </w:tblPr>
            <w:tblGrid>
              <w:gridCol w:w="2273"/>
              <w:gridCol w:w="2282"/>
              <w:gridCol w:w="4235"/>
            </w:tblGrid>
            <w:tr w:rsidR="00ED3C38" w:rsidRPr="00ED3C38" w14:paraId="6F7F7BFE" w14:textId="77777777" w:rsidTr="00ED3C38">
              <w:tc>
                <w:tcPr>
                  <w:tcW w:w="0" w:type="auto"/>
                  <w:hideMark/>
                </w:tcPr>
                <w:p w14:paraId="08039A57" w14:textId="77777777" w:rsidR="00ED3C38" w:rsidRPr="00ED3C38" w:rsidRDefault="00ED3C38" w:rsidP="00207FCF">
                  <w:pPr>
                    <w:jc w:val="cente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Topic</w:t>
                  </w:r>
                </w:p>
              </w:tc>
              <w:tc>
                <w:tcPr>
                  <w:tcW w:w="3725" w:type="dxa"/>
                  <w:hideMark/>
                </w:tcPr>
                <w:p w14:paraId="0D44C078" w14:textId="77777777" w:rsidR="00ED3C38" w:rsidRPr="00ED3C38" w:rsidRDefault="00ED3C38" w:rsidP="00207FCF">
                  <w:pPr>
                    <w:jc w:val="cente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Question</w:t>
                  </w:r>
                </w:p>
              </w:tc>
              <w:tc>
                <w:tcPr>
                  <w:tcW w:w="7904" w:type="dxa"/>
                  <w:hideMark/>
                </w:tcPr>
                <w:p w14:paraId="21986C4D" w14:textId="77777777" w:rsidR="00ED3C38" w:rsidRPr="00ED3C38" w:rsidRDefault="00ED3C38" w:rsidP="00207FCF">
                  <w:pPr>
                    <w:jc w:val="cente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Answer/Status</w:t>
                  </w:r>
                </w:p>
              </w:tc>
            </w:tr>
            <w:tr w:rsidR="00ED3C38" w:rsidRPr="00ED3C38" w14:paraId="01732B2D" w14:textId="77777777" w:rsidTr="00ED3C38">
              <w:tc>
                <w:tcPr>
                  <w:tcW w:w="0" w:type="auto"/>
                  <w:hideMark/>
                </w:tcPr>
                <w:p w14:paraId="08C4BE0E"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b/>
                      <w:bCs/>
                      <w:kern w:val="0"/>
                      <w:lang w:eastAsia="en-GB"/>
                      <w14:ligatures w14:val="none"/>
                    </w:rPr>
                    <w:t>IVA Chatbot Dependence</w:t>
                  </w:r>
                </w:p>
              </w:tc>
              <w:tc>
                <w:tcPr>
                  <w:tcW w:w="3725" w:type="dxa"/>
                  <w:hideMark/>
                </w:tcPr>
                <w:p w14:paraId="7EBBDF72"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Does the IVA chatbot operate independently of the Agent Factory and Agent Library runtime?</w:t>
                  </w:r>
                </w:p>
                <w:p w14:paraId="087819BE"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1</w:t>
                  </w:r>
                </w:p>
                <w:p w14:paraId="02805522"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2</w:t>
                  </w:r>
                </w:p>
              </w:tc>
              <w:tc>
                <w:tcPr>
                  <w:tcW w:w="7904" w:type="dxa"/>
                  <w:hideMark/>
                </w:tcPr>
                <w:p w14:paraId="104EBB4B"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In the </w:t>
                  </w:r>
                  <w:r w:rsidRPr="00ED3C38">
                    <w:rPr>
                      <w:rFonts w:ascii="Roboto" w:eastAsia="Times New Roman" w:hAnsi="Roboto" w:cs="Times New Roman"/>
                      <w:b/>
                      <w:bCs/>
                      <w:kern w:val="0"/>
                      <w:lang w:eastAsia="en-GB"/>
                      <w14:ligatures w14:val="none"/>
                    </w:rPr>
                    <w:t>current</w:t>
                  </w:r>
                  <w:r w:rsidRPr="00ED3C38">
                    <w:rPr>
                      <w:rFonts w:ascii="Roboto" w:eastAsia="Times New Roman" w:hAnsi="Roboto" w:cs="Times New Roman"/>
                      <w:kern w:val="0"/>
                      <w:lang w:eastAsia="en-GB"/>
                      <w14:ligatures w14:val="none"/>
                    </w:rPr>
                    <w:t> architecture, yes. In the </w:t>
                  </w:r>
                  <w:r w:rsidRPr="00ED3C38">
                    <w:rPr>
                      <w:rFonts w:ascii="Roboto" w:eastAsia="Times New Roman" w:hAnsi="Roboto" w:cs="Times New Roman"/>
                      <w:b/>
                      <w:bCs/>
                      <w:kern w:val="0"/>
                      <w:lang w:eastAsia="en-GB"/>
                      <w14:ligatures w14:val="none"/>
                    </w:rPr>
                    <w:t>new</w:t>
                  </w:r>
                  <w:r w:rsidRPr="00ED3C38">
                    <w:rPr>
                      <w:rFonts w:ascii="Roboto" w:eastAsia="Times New Roman" w:hAnsi="Roboto" w:cs="Times New Roman"/>
                      <w:kern w:val="0"/>
                      <w:lang w:eastAsia="en-GB"/>
                      <w14:ligatures w14:val="none"/>
                    </w:rPr>
                    <w:t> architecture, it is uncertain if a 'stripped chatbot' will be available.</w:t>
                  </w:r>
                </w:p>
                <w:p w14:paraId="3773D9BB"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10</w:t>
                  </w:r>
                </w:p>
                <w:p w14:paraId="7274AF3A"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11</w:t>
                  </w:r>
                </w:p>
              </w:tc>
            </w:tr>
            <w:tr w:rsidR="00ED3C38" w:rsidRPr="00ED3C38" w14:paraId="33070ADD" w14:textId="77777777" w:rsidTr="00ED3C38">
              <w:tc>
                <w:tcPr>
                  <w:tcW w:w="0" w:type="auto"/>
                  <w:hideMark/>
                </w:tcPr>
                <w:p w14:paraId="3A4C0E6D"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b/>
                      <w:bCs/>
                      <w:kern w:val="0"/>
                      <w:lang w:eastAsia="en-GB"/>
                      <w14:ligatures w14:val="none"/>
                    </w:rPr>
                    <w:t>LLM Flexibility (BYOLLM)</w:t>
                  </w:r>
                </w:p>
              </w:tc>
              <w:tc>
                <w:tcPr>
                  <w:tcW w:w="3725" w:type="dxa"/>
                  <w:hideMark/>
                </w:tcPr>
                <w:p w14:paraId="12D24478"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Should Ivalua propose other LLMs besides OpenAI hosted in Azure?</w:t>
                  </w:r>
                </w:p>
                <w:p w14:paraId="27995882"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3</w:t>
                  </w:r>
                </w:p>
                <w:p w14:paraId="40E52D72"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4</w:t>
                  </w:r>
                </w:p>
              </w:tc>
              <w:tc>
                <w:tcPr>
                  <w:tcW w:w="7904" w:type="dxa"/>
                  <w:hideMark/>
                </w:tcPr>
                <w:p w14:paraId="330D4D6D"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Yes, with IVA Studio, Ivalua should propose other LLMs. The goal is to give customers autonomy to configure their own LLM, though the IT side is not yet ready for Bring Your Own LLM (BYOLLM).</w:t>
                  </w:r>
                </w:p>
                <w:p w14:paraId="20600E5D"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12</w:t>
                  </w:r>
                </w:p>
                <w:p w14:paraId="2013CF5E"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13</w:t>
                  </w:r>
                </w:p>
              </w:tc>
            </w:tr>
            <w:tr w:rsidR="00ED3C38" w:rsidRPr="00ED3C38" w14:paraId="27AD60F6" w14:textId="77777777" w:rsidTr="00ED3C38">
              <w:tc>
                <w:tcPr>
                  <w:tcW w:w="0" w:type="auto"/>
                  <w:hideMark/>
                </w:tcPr>
                <w:p w14:paraId="30387F3A"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b/>
                      <w:bCs/>
                      <w:kern w:val="0"/>
                      <w:lang w:eastAsia="en-GB"/>
                      <w14:ligatures w14:val="none"/>
                    </w:rPr>
                    <w:t>LLM Updates</w:t>
                  </w:r>
                </w:p>
              </w:tc>
              <w:tc>
                <w:tcPr>
                  <w:tcW w:w="3725" w:type="dxa"/>
                  <w:hideMark/>
                </w:tcPr>
                <w:p w14:paraId="02759DBB"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Do clients automatically update to a new version of the LLM (e.g., GPT-4o to GPT-5o)?</w:t>
                  </w:r>
                </w:p>
                <w:p w14:paraId="7530B13F"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5</w:t>
                  </w:r>
                </w:p>
              </w:tc>
              <w:tc>
                <w:tcPr>
                  <w:tcW w:w="7904" w:type="dxa"/>
                  <w:hideMark/>
                </w:tcPr>
                <w:p w14:paraId="680CC56F"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Currently, the Extranet is configured to update the LLM automatically at the project level. However, automatic updates have caused regressions. The future approach will likely be 'manual,' giving customers the option to select an auto-update or do-not-auto-update flag.</w:t>
                  </w:r>
                </w:p>
                <w:p w14:paraId="4CFF145B"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14</w:t>
                  </w:r>
                </w:p>
                <w:p w14:paraId="70BCC983"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15</w:t>
                  </w:r>
                </w:p>
                <w:p w14:paraId="158B9A5B"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16</w:t>
                  </w:r>
                </w:p>
              </w:tc>
            </w:tr>
            <w:tr w:rsidR="00ED3C38" w:rsidRPr="00ED3C38" w14:paraId="5FFF9C93" w14:textId="77777777" w:rsidTr="00ED3C38">
              <w:tc>
                <w:tcPr>
                  <w:tcW w:w="0" w:type="auto"/>
                  <w:hideMark/>
                </w:tcPr>
                <w:p w14:paraId="416D9748"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b/>
                      <w:bCs/>
                      <w:kern w:val="0"/>
                      <w:lang w:eastAsia="en-GB"/>
                      <w14:ligatures w14:val="none"/>
                    </w:rPr>
                    <w:t>Endpoints/Security</w:t>
                  </w:r>
                </w:p>
              </w:tc>
              <w:tc>
                <w:tcPr>
                  <w:tcW w:w="3725" w:type="dxa"/>
                  <w:hideMark/>
                </w:tcPr>
                <w:p w14:paraId="24517DCC"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Is Azure Private Endpoint configured and enforced for all API calls to Azure OpenAI?</w:t>
                  </w:r>
                </w:p>
                <w:p w14:paraId="6553D060"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6</w:t>
                  </w:r>
                </w:p>
              </w:tc>
              <w:tc>
                <w:tcPr>
                  <w:tcW w:w="7904" w:type="dxa"/>
                  <w:hideMark/>
                </w:tcPr>
                <w:p w14:paraId="5B6DE7D6"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b/>
                      <w:bCs/>
                      <w:kern w:val="0"/>
                      <w:lang w:eastAsia="en-GB"/>
                      <w14:ligatures w14:val="none"/>
                    </w:rPr>
                    <w:t>No</w:t>
                  </w:r>
                  <w:r w:rsidRPr="00ED3C38">
                    <w:rPr>
                      <w:rFonts w:ascii="Roboto" w:eastAsia="Times New Roman" w:hAnsi="Roboto" w:cs="Times New Roman"/>
                      <w:kern w:val="0"/>
                      <w:lang w:eastAsia="en-GB"/>
                      <w14:ligatures w14:val="none"/>
                    </w:rPr>
                    <w:t>, Ivalua does not currently use Private Endpoints but is reviewing this architecture part, possibly through IVA Studio.</w:t>
                  </w:r>
                </w:p>
                <w:p w14:paraId="2263EB57"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17</w:t>
                  </w:r>
                </w:p>
                <w:p w14:paraId="6E481FFA"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18</w:t>
                  </w:r>
                </w:p>
              </w:tc>
            </w:tr>
            <w:tr w:rsidR="00ED3C38" w:rsidRPr="00ED3C38" w14:paraId="124D0BA7" w14:textId="77777777" w:rsidTr="00ED3C38">
              <w:tc>
                <w:tcPr>
                  <w:tcW w:w="0" w:type="auto"/>
                  <w:hideMark/>
                </w:tcPr>
                <w:p w14:paraId="6C269CAD"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b/>
                      <w:bCs/>
                      <w:kern w:val="0"/>
                      <w:lang w:eastAsia="en-GB"/>
                      <w14:ligatures w14:val="none"/>
                    </w:rPr>
                    <w:t>API Keys</w:t>
                  </w:r>
                </w:p>
              </w:tc>
              <w:tc>
                <w:tcPr>
                  <w:tcW w:w="3725" w:type="dxa"/>
                  <w:hideMark/>
                </w:tcPr>
                <w:p w14:paraId="20557A8E"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Are API keys scoped only for Cognitive Services, and is automatic rotation enforced?</w:t>
                  </w:r>
                </w:p>
                <w:p w14:paraId="0A4B6E09"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7</w:t>
                  </w:r>
                </w:p>
              </w:tc>
              <w:tc>
                <w:tcPr>
                  <w:tcW w:w="7904" w:type="dxa"/>
                  <w:hideMark/>
                </w:tcPr>
                <w:p w14:paraId="0AC8F796"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Keys are scoped </w:t>
                  </w:r>
                  <w:r w:rsidRPr="00ED3C38">
                    <w:rPr>
                      <w:rFonts w:ascii="Roboto" w:eastAsia="Times New Roman" w:hAnsi="Roboto" w:cs="Times New Roman"/>
                      <w:b/>
                      <w:bCs/>
                      <w:kern w:val="0"/>
                      <w:lang w:eastAsia="en-GB"/>
                      <w14:ligatures w14:val="none"/>
                    </w:rPr>
                    <w:t>only</w:t>
                  </w:r>
                  <w:r w:rsidRPr="00ED3C38">
                    <w:rPr>
                      <w:rFonts w:ascii="Roboto" w:eastAsia="Times New Roman" w:hAnsi="Roboto" w:cs="Times New Roman"/>
                      <w:kern w:val="0"/>
                      <w:lang w:eastAsia="en-GB"/>
                      <w14:ligatures w14:val="none"/>
                    </w:rPr>
                    <w:t> for Cognitive Services. Ivalua currently uses </w:t>
                  </w:r>
                  <w:r w:rsidRPr="00ED3C38">
                    <w:rPr>
                      <w:rFonts w:ascii="Roboto" w:eastAsia="Times New Roman" w:hAnsi="Roboto" w:cs="Times New Roman"/>
                      <w:b/>
                      <w:bCs/>
                      <w:kern w:val="0"/>
                      <w:lang w:eastAsia="en-GB"/>
                      <w14:ligatures w14:val="none"/>
                    </w:rPr>
                    <w:t>Static API keys</w:t>
                  </w:r>
                  <w:r w:rsidRPr="00ED3C38">
                    <w:rPr>
                      <w:rFonts w:ascii="Roboto" w:eastAsia="Times New Roman" w:hAnsi="Roboto" w:cs="Times New Roman"/>
                      <w:kern w:val="0"/>
                      <w:lang w:eastAsia="en-GB"/>
                      <w14:ligatures w14:val="none"/>
                    </w:rPr>
                    <w:t> and does not think there is enforced key rotation. OAuth2.0 is </w:t>
                  </w:r>
                  <w:r w:rsidRPr="00ED3C38">
                    <w:rPr>
                      <w:rFonts w:ascii="Roboto" w:eastAsia="Times New Roman" w:hAnsi="Roboto" w:cs="Times New Roman"/>
                      <w:b/>
                      <w:bCs/>
                      <w:kern w:val="0"/>
                      <w:lang w:eastAsia="en-GB"/>
                      <w14:ligatures w14:val="none"/>
                    </w:rPr>
                    <w:t>not</w:t>
                  </w:r>
                  <w:r w:rsidRPr="00ED3C38">
                    <w:rPr>
                      <w:rFonts w:ascii="Roboto" w:eastAsia="Times New Roman" w:hAnsi="Roboto" w:cs="Times New Roman"/>
                      <w:kern w:val="0"/>
                      <w:lang w:eastAsia="en-GB"/>
                      <w14:ligatures w14:val="none"/>
                    </w:rPr>
                    <w:t> used for the API keys.</w:t>
                  </w:r>
                </w:p>
                <w:p w14:paraId="5ACEDE54"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19</w:t>
                  </w:r>
                </w:p>
                <w:p w14:paraId="4D341621"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20</w:t>
                  </w:r>
                </w:p>
                <w:p w14:paraId="6241D31E"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21</w:t>
                  </w:r>
                </w:p>
              </w:tc>
            </w:tr>
            <w:tr w:rsidR="00ED3C38" w:rsidRPr="00ED3C38" w14:paraId="5BEE9264" w14:textId="77777777" w:rsidTr="00ED3C38">
              <w:tc>
                <w:tcPr>
                  <w:tcW w:w="0" w:type="auto"/>
                  <w:hideMark/>
                </w:tcPr>
                <w:p w14:paraId="30C4D2C5"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b/>
                      <w:bCs/>
                      <w:kern w:val="0"/>
                      <w:lang w:eastAsia="en-GB"/>
                      <w14:ligatures w14:val="none"/>
                    </w:rPr>
                    <w:t>OCR/Vision Service</w:t>
                  </w:r>
                </w:p>
              </w:tc>
              <w:tc>
                <w:tcPr>
                  <w:tcW w:w="3725" w:type="dxa"/>
                  <w:hideMark/>
                </w:tcPr>
                <w:p w14:paraId="09D6A5E3"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Is Azure Document Intelligence independent from the LLM path?</w:t>
                  </w:r>
                </w:p>
                <w:p w14:paraId="0AA6B289"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8</w:t>
                  </w:r>
                </w:p>
                <w:p w14:paraId="381BE6AB"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9</w:t>
                  </w:r>
                </w:p>
              </w:tc>
              <w:tc>
                <w:tcPr>
                  <w:tcW w:w="7904" w:type="dxa"/>
                  <w:hideMark/>
                </w:tcPr>
                <w:p w14:paraId="216D111B"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b/>
                      <w:bCs/>
                      <w:kern w:val="0"/>
                      <w:lang w:eastAsia="en-GB"/>
                      <w14:ligatures w14:val="none"/>
                    </w:rPr>
                    <w:t>Yes</w:t>
                  </w:r>
                  <w:r w:rsidRPr="00ED3C38">
                    <w:rPr>
                      <w:rFonts w:ascii="Roboto" w:eastAsia="Times New Roman" w:hAnsi="Roboto" w:cs="Times New Roman"/>
                      <w:kern w:val="0"/>
                      <w:lang w:eastAsia="en-GB"/>
                      <w14:ligatures w14:val="none"/>
                    </w:rPr>
                    <w:t xml:space="preserve">, the Azure document intelligence feature is independent from the </w:t>
                  </w:r>
                  <w:proofErr w:type="spellStart"/>
                  <w:r w:rsidRPr="00ED3C38">
                    <w:rPr>
                      <w:rFonts w:ascii="Roboto" w:eastAsia="Times New Roman" w:hAnsi="Roboto" w:cs="Times New Roman"/>
                      <w:kern w:val="0"/>
                      <w:lang w:eastAsia="en-GB"/>
                      <w14:ligatures w14:val="none"/>
                    </w:rPr>
                    <w:t>LLMand</w:t>
                  </w:r>
                  <w:proofErr w:type="spellEnd"/>
                  <w:r w:rsidRPr="00ED3C38">
                    <w:rPr>
                      <w:rFonts w:ascii="Roboto" w:eastAsia="Times New Roman" w:hAnsi="Roboto" w:cs="Times New Roman"/>
                      <w:kern w:val="0"/>
                      <w:lang w:eastAsia="en-GB"/>
                      <w14:ligatures w14:val="none"/>
                    </w:rPr>
                    <w:t xml:space="preserve"> seems to be available in the UAE region. OCR/CDC services route to </w:t>
                  </w:r>
                  <w:proofErr w:type="spellStart"/>
                  <w:r w:rsidRPr="00ED3C38">
                    <w:rPr>
                      <w:rFonts w:ascii="Roboto" w:eastAsia="Times New Roman" w:hAnsi="Roboto" w:cs="Times New Roman"/>
                      <w:kern w:val="0"/>
                      <w:lang w:eastAsia="en-GB"/>
                      <w14:ligatures w14:val="none"/>
                    </w:rPr>
                    <w:t>Abbyy</w:t>
                  </w:r>
                  <w:proofErr w:type="spellEnd"/>
                  <w:r w:rsidRPr="00ED3C38">
                    <w:rPr>
                      <w:rFonts w:ascii="Roboto" w:eastAsia="Times New Roman" w:hAnsi="Roboto" w:cs="Times New Roman"/>
                      <w:kern w:val="0"/>
                      <w:lang w:eastAsia="en-GB"/>
                      <w14:ligatures w14:val="none"/>
                    </w:rPr>
                    <w:t xml:space="preserve"> or Azure based on a configuration stored in buyer.</w:t>
                  </w:r>
                </w:p>
                <w:p w14:paraId="7035EA42"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8</w:t>
                  </w:r>
                </w:p>
                <w:p w14:paraId="5F68E1AE"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9</w:t>
                  </w:r>
                </w:p>
                <w:p w14:paraId="55A6CC37"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22</w:t>
                  </w:r>
                </w:p>
                <w:p w14:paraId="7AF54B6B"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23</w:t>
                  </w:r>
                </w:p>
                <w:p w14:paraId="2F5B4839" w14:textId="77777777" w:rsidR="00ED3C38" w:rsidRPr="00ED3C38" w:rsidRDefault="00ED3C38" w:rsidP="00207FCF">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24</w:t>
                  </w:r>
                </w:p>
              </w:tc>
            </w:tr>
          </w:tbl>
          <w:p w14:paraId="6A72DE71" w14:textId="77777777" w:rsidR="00ED3C38" w:rsidRDefault="00ED3C38"/>
        </w:tc>
      </w:tr>
    </w:tbl>
    <w:p w14:paraId="7B295D72" w14:textId="77777777" w:rsidR="00ED3C38" w:rsidRDefault="00ED3C38" w:rsidP="00ED3C38">
      <w:pPr>
        <w:spacing w:after="0" w:line="240" w:lineRule="auto"/>
        <w:rPr>
          <w:rFonts w:ascii="Roboto" w:eastAsia="Times New Roman" w:hAnsi="Roboto" w:cs="Times New Roman"/>
          <w:color w:val="1F1F1F"/>
          <w:kern w:val="0"/>
          <w:lang w:eastAsia="en-GB"/>
          <w14:ligatures w14:val="none"/>
        </w:rPr>
      </w:pPr>
    </w:p>
    <w:p w14:paraId="097EC5BD" w14:textId="77777777" w:rsidR="00ED3C38" w:rsidRDefault="00ED3C38" w:rsidP="00ED3C38">
      <w:pPr>
        <w:spacing w:after="0" w:line="240" w:lineRule="auto"/>
        <w:rPr>
          <w:rFonts w:ascii="Roboto" w:eastAsia="Times New Roman" w:hAnsi="Roboto" w:cs="Times New Roman"/>
          <w:color w:val="1F1F1F"/>
          <w:kern w:val="0"/>
          <w:lang w:eastAsia="en-GB"/>
          <w14:ligatures w14:val="none"/>
        </w:rPr>
      </w:pPr>
    </w:p>
    <w:p w14:paraId="38A0303C" w14:textId="7CF2CBBB" w:rsidR="00ED3C38" w:rsidRPr="00ED3C38" w:rsidRDefault="00ED3C38" w:rsidP="00ED3C38">
      <w:pPr>
        <w:spacing w:after="0" w:line="240" w:lineRule="auto"/>
        <w:rPr>
          <w:rFonts w:ascii="Times New Roman" w:eastAsia="Times New Roman" w:hAnsi="Times New Roman" w:cs="Times New Roman"/>
          <w:kern w:val="0"/>
          <w:lang w:eastAsia="en-GB"/>
          <w14:ligatures w14:val="none"/>
        </w:rPr>
      </w:pPr>
      <w:r w:rsidRPr="00ED3C38">
        <w:rPr>
          <w:rFonts w:ascii="Roboto" w:eastAsia="Times New Roman" w:hAnsi="Roboto" w:cs="Times New Roman"/>
          <w:color w:val="1F1F1F"/>
          <w:kern w:val="0"/>
          <w:lang w:eastAsia="en-GB"/>
          <w14:ligatures w14:val="none"/>
        </w:rPr>
        <w:t>2. Data Security, Training, and Logging</w:t>
      </w:r>
    </w:p>
    <w:p w14:paraId="2E70BF23" w14:textId="77777777" w:rsidR="00ED3C38" w:rsidRDefault="00ED3C38" w:rsidP="00ED3C38">
      <w:pPr>
        <w:spacing w:after="0" w:line="240" w:lineRule="auto"/>
        <w:rPr>
          <w:rFonts w:ascii="Roboto" w:eastAsia="Times New Roman" w:hAnsi="Roboto" w:cs="Times New Roman"/>
          <w:color w:val="1F1F1F"/>
          <w:kern w:val="0"/>
          <w:lang w:eastAsia="en-GB"/>
          <w14:ligatures w14:val="none"/>
        </w:rPr>
      </w:pPr>
    </w:p>
    <w:p w14:paraId="52B72050" w14:textId="77777777" w:rsidR="00ED3C38" w:rsidRDefault="00ED3C38" w:rsidP="00ED3C38">
      <w:pPr>
        <w:spacing w:after="0" w:line="240" w:lineRule="auto"/>
        <w:rPr>
          <w:rFonts w:ascii="Roboto" w:eastAsia="Times New Roman" w:hAnsi="Roboto" w:cs="Times New Roman"/>
          <w:color w:val="1F1F1F"/>
          <w:kern w:val="0"/>
          <w:lang w:eastAsia="en-GB"/>
          <w14:ligatures w14:val="none"/>
        </w:rPr>
      </w:pPr>
    </w:p>
    <w:p w14:paraId="27334FA9" w14:textId="77777777" w:rsidR="00ED3C38" w:rsidRDefault="00ED3C38" w:rsidP="00ED3C38">
      <w:pPr>
        <w:spacing w:after="0" w:line="240" w:lineRule="auto"/>
        <w:rPr>
          <w:rFonts w:ascii="Roboto" w:eastAsia="Times New Roman" w:hAnsi="Roboto" w:cs="Times New Roman"/>
          <w:color w:val="1F1F1F"/>
          <w:kern w:val="0"/>
          <w:lang w:eastAsia="en-GB"/>
          <w14:ligatures w14:val="none"/>
        </w:rPr>
      </w:pPr>
    </w:p>
    <w:tbl>
      <w:tblPr>
        <w:tblStyle w:val="TableGrid"/>
        <w:tblW w:w="0" w:type="auto"/>
        <w:tblLook w:val="04A0" w:firstRow="1" w:lastRow="0" w:firstColumn="1" w:lastColumn="0" w:noHBand="0" w:noVBand="1"/>
      </w:tblPr>
      <w:tblGrid>
        <w:gridCol w:w="3005"/>
        <w:gridCol w:w="3005"/>
        <w:gridCol w:w="3005"/>
      </w:tblGrid>
      <w:tr w:rsidR="00ED3C38" w14:paraId="7CC38EEA" w14:textId="77777777" w:rsidTr="00ED3C38">
        <w:tc>
          <w:tcPr>
            <w:tcW w:w="3005" w:type="dxa"/>
            <w:vAlign w:val="center"/>
          </w:tcPr>
          <w:p w14:paraId="4727763D" w14:textId="17985C89"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Topic</w:t>
            </w:r>
          </w:p>
        </w:tc>
        <w:tc>
          <w:tcPr>
            <w:tcW w:w="3005" w:type="dxa"/>
            <w:vAlign w:val="center"/>
          </w:tcPr>
          <w:p w14:paraId="4FEFD781" w14:textId="4B22C464"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Question</w:t>
            </w:r>
          </w:p>
        </w:tc>
        <w:tc>
          <w:tcPr>
            <w:tcW w:w="3005" w:type="dxa"/>
            <w:vAlign w:val="center"/>
          </w:tcPr>
          <w:p w14:paraId="3F2B456F" w14:textId="0FD51B41"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Answer/Status</w:t>
            </w:r>
          </w:p>
        </w:tc>
      </w:tr>
      <w:tr w:rsidR="00ED3C38" w14:paraId="0A90CC13" w14:textId="77777777" w:rsidTr="00ED3C38">
        <w:tc>
          <w:tcPr>
            <w:tcW w:w="3005" w:type="dxa"/>
            <w:vAlign w:val="center"/>
          </w:tcPr>
          <w:p w14:paraId="57D9BB6F" w14:textId="7D8347CE"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b/>
                <w:bCs/>
                <w:kern w:val="0"/>
                <w:lang w:eastAsia="en-GB"/>
                <w14:ligatures w14:val="none"/>
              </w:rPr>
              <w:t>Training Data</w:t>
            </w:r>
          </w:p>
        </w:tc>
        <w:tc>
          <w:tcPr>
            <w:tcW w:w="3005" w:type="dxa"/>
            <w:vAlign w:val="center"/>
          </w:tcPr>
          <w:p w14:paraId="306696B5"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Is customer data shared to train the model used by Ivalua?</w:t>
            </w:r>
          </w:p>
          <w:p w14:paraId="56F8708F" w14:textId="6AB074BE"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25</w:t>
            </w:r>
          </w:p>
        </w:tc>
        <w:tc>
          <w:tcPr>
            <w:tcW w:w="3005" w:type="dxa"/>
            <w:vAlign w:val="center"/>
          </w:tcPr>
          <w:p w14:paraId="0E7B98CF"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b/>
                <w:bCs/>
                <w:kern w:val="0"/>
                <w:lang w:eastAsia="en-GB"/>
                <w14:ligatures w14:val="none"/>
              </w:rPr>
              <w:t>No</w:t>
            </w:r>
            <w:r w:rsidRPr="00ED3C38">
              <w:rPr>
                <w:rFonts w:ascii="Roboto" w:eastAsia="Times New Roman" w:hAnsi="Roboto" w:cs="Times New Roman"/>
                <w:kern w:val="0"/>
                <w:lang w:eastAsia="en-GB"/>
                <w14:ligatures w14:val="none"/>
              </w:rPr>
              <w:t>, customer data is </w:t>
            </w:r>
            <w:r w:rsidRPr="00ED3C38">
              <w:rPr>
                <w:rFonts w:ascii="Roboto" w:eastAsia="Times New Roman" w:hAnsi="Roboto" w:cs="Times New Roman"/>
                <w:b/>
                <w:bCs/>
                <w:kern w:val="0"/>
                <w:lang w:eastAsia="en-GB"/>
                <w14:ligatures w14:val="none"/>
              </w:rPr>
              <w:t>not</w:t>
            </w:r>
            <w:r w:rsidRPr="00ED3C38">
              <w:rPr>
                <w:rFonts w:ascii="Roboto" w:eastAsia="Times New Roman" w:hAnsi="Roboto" w:cs="Times New Roman"/>
                <w:kern w:val="0"/>
                <w:lang w:eastAsia="en-GB"/>
                <w14:ligatures w14:val="none"/>
              </w:rPr>
              <w:t> used to train the global model. Ivalua uses a global model that is already trained.</w:t>
            </w:r>
          </w:p>
          <w:p w14:paraId="1402F29F" w14:textId="36A1F360"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31</w:t>
            </w:r>
          </w:p>
        </w:tc>
      </w:tr>
      <w:tr w:rsidR="00ED3C38" w14:paraId="3D1AB6D3" w14:textId="77777777" w:rsidTr="00ED3C38">
        <w:tc>
          <w:tcPr>
            <w:tcW w:w="3005" w:type="dxa"/>
            <w:vAlign w:val="center"/>
          </w:tcPr>
          <w:p w14:paraId="55D4B205" w14:textId="7E0269DC"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b/>
                <w:bCs/>
                <w:kern w:val="0"/>
                <w:lang w:eastAsia="en-GB"/>
                <w14:ligatures w14:val="none"/>
              </w:rPr>
              <w:t>Proprietary Model Training</w:t>
            </w:r>
          </w:p>
        </w:tc>
        <w:tc>
          <w:tcPr>
            <w:tcW w:w="3005" w:type="dxa"/>
            <w:vAlign w:val="center"/>
          </w:tcPr>
          <w:p w14:paraId="3DA421C5"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 xml:space="preserve">How is data managed for training </w:t>
            </w:r>
            <w:proofErr w:type="spellStart"/>
            <w:r w:rsidRPr="00ED3C38">
              <w:rPr>
                <w:rFonts w:ascii="Roboto" w:eastAsia="Times New Roman" w:hAnsi="Roboto" w:cs="Times New Roman"/>
                <w:kern w:val="0"/>
                <w:lang w:eastAsia="en-GB"/>
                <w14:ligatures w14:val="none"/>
              </w:rPr>
              <w:t>Ivaluas</w:t>
            </w:r>
            <w:proofErr w:type="spellEnd"/>
            <w:r w:rsidRPr="00ED3C38">
              <w:rPr>
                <w:rFonts w:ascii="Roboto" w:eastAsia="Times New Roman" w:hAnsi="Roboto" w:cs="Times New Roman"/>
                <w:kern w:val="0"/>
                <w:lang w:eastAsia="en-GB"/>
                <w14:ligatures w14:val="none"/>
              </w:rPr>
              <w:t xml:space="preserve"> proprietary ML models (IDC/CDC)?</w:t>
            </w:r>
          </w:p>
          <w:p w14:paraId="5CB05E5A"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26</w:t>
            </w:r>
          </w:p>
          <w:p w14:paraId="5BBE448E" w14:textId="75209016"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27</w:t>
            </w:r>
          </w:p>
        </w:tc>
        <w:tc>
          <w:tcPr>
            <w:tcW w:w="3005" w:type="dxa"/>
            <w:vAlign w:val="center"/>
          </w:tcPr>
          <w:p w14:paraId="7D44A3AF"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Customer datasets are used for training proprietary models only upon written consent. The data is </w:t>
            </w:r>
            <w:proofErr w:type="gramStart"/>
            <w:r w:rsidRPr="00ED3C38">
              <w:rPr>
                <w:rFonts w:ascii="Roboto" w:eastAsia="Times New Roman" w:hAnsi="Roboto" w:cs="Times New Roman"/>
                <w:b/>
                <w:bCs/>
                <w:kern w:val="0"/>
                <w:lang w:eastAsia="en-GB"/>
                <w14:ligatures w14:val="none"/>
              </w:rPr>
              <w:t>annotated</w:t>
            </w:r>
            <w:r w:rsidRPr="00ED3C38">
              <w:rPr>
                <w:rFonts w:ascii="Roboto" w:eastAsia="Times New Roman" w:hAnsi="Roboto" w:cs="Times New Roman"/>
                <w:kern w:val="0"/>
                <w:lang w:eastAsia="en-GB"/>
                <w14:ligatures w14:val="none"/>
              </w:rPr>
              <w:t>(</w:t>
            </w:r>
            <w:proofErr w:type="gramEnd"/>
            <w:r w:rsidRPr="00ED3C38">
              <w:rPr>
                <w:rFonts w:ascii="Roboto" w:eastAsia="Times New Roman" w:hAnsi="Roboto" w:cs="Times New Roman"/>
                <w:kern w:val="0"/>
                <w:lang w:eastAsia="en-GB"/>
                <w14:ligatures w14:val="none"/>
              </w:rPr>
              <w:t>interpreted as anonymized) in a separate AI training environment with restricted access to remove identifying information and mitigate the risk of de-anonymization.</w:t>
            </w:r>
          </w:p>
          <w:p w14:paraId="4D486EFA"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26</w:t>
            </w:r>
          </w:p>
          <w:p w14:paraId="6ED65724"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32</w:t>
            </w:r>
          </w:p>
          <w:p w14:paraId="2FD9F69E"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33</w:t>
            </w:r>
          </w:p>
          <w:p w14:paraId="57D6CC83"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34</w:t>
            </w:r>
          </w:p>
          <w:p w14:paraId="2D58D427" w14:textId="66709182"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35</w:t>
            </w:r>
          </w:p>
        </w:tc>
      </w:tr>
      <w:tr w:rsidR="00ED3C38" w14:paraId="5209FED3" w14:textId="77777777" w:rsidTr="00ED3C38">
        <w:tc>
          <w:tcPr>
            <w:tcW w:w="3005" w:type="dxa"/>
            <w:vAlign w:val="center"/>
          </w:tcPr>
          <w:p w14:paraId="10CB9051" w14:textId="078B12DA"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b/>
                <w:bCs/>
                <w:kern w:val="0"/>
                <w:lang w:eastAsia="en-GB"/>
                <w14:ligatures w14:val="none"/>
              </w:rPr>
              <w:t>Custom Logging</w:t>
            </w:r>
          </w:p>
        </w:tc>
        <w:tc>
          <w:tcPr>
            <w:tcW w:w="3005" w:type="dxa"/>
            <w:vAlign w:val="center"/>
          </w:tcPr>
          <w:p w14:paraId="7D5EFAE0"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Can Ivalua add a custom parameter for calls to allow vendors to segregate calls (e.g., by "</w:t>
            </w:r>
            <w:proofErr w:type="spellStart"/>
            <w:r w:rsidRPr="00ED3C38">
              <w:rPr>
                <w:rFonts w:ascii="Roboto" w:eastAsia="Times New Roman" w:hAnsi="Roboto" w:cs="Times New Roman"/>
                <w:kern w:val="0"/>
                <w:lang w:eastAsia="en-GB"/>
                <w14:ligatures w14:val="none"/>
              </w:rPr>
              <w:t>business_unit</w:t>
            </w:r>
            <w:proofErr w:type="spellEnd"/>
            <w:r w:rsidRPr="00ED3C38">
              <w:rPr>
                <w:rFonts w:ascii="Roboto" w:eastAsia="Times New Roman" w:hAnsi="Roboto" w:cs="Times New Roman"/>
                <w:kern w:val="0"/>
                <w:lang w:eastAsia="en-GB"/>
                <w14:ligatures w14:val="none"/>
              </w:rPr>
              <w:t>")?</w:t>
            </w:r>
          </w:p>
          <w:p w14:paraId="3FCB60BB"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1</w:t>
            </w:r>
          </w:p>
          <w:p w14:paraId="6C6C3B48" w14:textId="784ABB6C"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2</w:t>
            </w:r>
          </w:p>
        </w:tc>
        <w:tc>
          <w:tcPr>
            <w:tcW w:w="3005" w:type="dxa"/>
            <w:vAlign w:val="center"/>
          </w:tcPr>
          <w:p w14:paraId="6605281A"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b/>
                <w:bCs/>
                <w:kern w:val="0"/>
                <w:lang w:eastAsia="en-GB"/>
                <w14:ligatures w14:val="none"/>
              </w:rPr>
              <w:t>Yes</w:t>
            </w:r>
            <w:r w:rsidRPr="00ED3C38">
              <w:rPr>
                <w:rFonts w:ascii="Roboto" w:eastAsia="Times New Roman" w:hAnsi="Roboto" w:cs="Times New Roman"/>
                <w:kern w:val="0"/>
                <w:lang w:eastAsia="en-GB"/>
                <w14:ligatures w14:val="none"/>
              </w:rPr>
              <w:t>, this should be possible for logging purposes.</w:t>
            </w:r>
          </w:p>
          <w:p w14:paraId="6EE04FAC"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36</w:t>
            </w:r>
          </w:p>
          <w:p w14:paraId="0F2B1A6B" w14:textId="2E5D7EB5"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37</w:t>
            </w:r>
          </w:p>
        </w:tc>
      </w:tr>
      <w:tr w:rsidR="00ED3C38" w14:paraId="6BA368F6" w14:textId="77777777" w:rsidTr="00ED3C38">
        <w:tc>
          <w:tcPr>
            <w:tcW w:w="3005" w:type="dxa"/>
            <w:vAlign w:val="center"/>
          </w:tcPr>
          <w:p w14:paraId="5828AD43" w14:textId="53D2BDF2"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b/>
                <w:bCs/>
                <w:kern w:val="0"/>
                <w:lang w:eastAsia="en-GB"/>
                <w14:ligatures w14:val="none"/>
              </w:rPr>
              <w:t>Encryption (BYOK)</w:t>
            </w:r>
          </w:p>
        </w:tc>
        <w:tc>
          <w:tcPr>
            <w:tcW w:w="3005" w:type="dxa"/>
            <w:vAlign w:val="center"/>
          </w:tcPr>
          <w:p w14:paraId="56CDBEBC"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Is the model encrypted? If so, where is the data encryption key stored?</w:t>
            </w:r>
          </w:p>
          <w:p w14:paraId="2B8BD6A8" w14:textId="2E1B19A0"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28</w:t>
            </w:r>
          </w:p>
        </w:tc>
        <w:tc>
          <w:tcPr>
            <w:tcW w:w="3005" w:type="dxa"/>
            <w:vAlign w:val="center"/>
          </w:tcPr>
          <w:p w14:paraId="60B2D51B"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The model is encrypted (by the provider), but Ivalua is </w:t>
            </w:r>
            <w:r w:rsidRPr="00ED3C38">
              <w:rPr>
                <w:rFonts w:ascii="Roboto" w:eastAsia="Times New Roman" w:hAnsi="Roboto" w:cs="Times New Roman"/>
                <w:b/>
                <w:bCs/>
                <w:kern w:val="0"/>
                <w:lang w:eastAsia="en-GB"/>
                <w14:ligatures w14:val="none"/>
              </w:rPr>
              <w:t>not</w:t>
            </w:r>
            <w:r w:rsidRPr="00ED3C38">
              <w:rPr>
                <w:rFonts w:ascii="Roboto" w:eastAsia="Times New Roman" w:hAnsi="Roboto" w:cs="Times New Roman"/>
                <w:kern w:val="0"/>
                <w:lang w:eastAsia="en-GB"/>
                <w14:ligatures w14:val="none"/>
              </w:rPr>
              <w:t> using its own keys to encrypt it again. The exact question of whether Ivalua uses its own keys (BYOK) in its subscription remains to be definitively answered.</w:t>
            </w:r>
          </w:p>
          <w:p w14:paraId="47A65FAC"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38</w:t>
            </w:r>
          </w:p>
          <w:p w14:paraId="54B134C8"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39</w:t>
            </w:r>
          </w:p>
          <w:p w14:paraId="2EB6B36A" w14:textId="2D42BAB1"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40</w:t>
            </w:r>
          </w:p>
        </w:tc>
      </w:tr>
      <w:tr w:rsidR="00ED3C38" w14:paraId="5ACBE982" w14:textId="77777777" w:rsidTr="00ED3C38">
        <w:tc>
          <w:tcPr>
            <w:tcW w:w="3005" w:type="dxa"/>
            <w:vAlign w:val="center"/>
          </w:tcPr>
          <w:p w14:paraId="51F86270" w14:textId="7400F090"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b/>
                <w:bCs/>
                <w:kern w:val="0"/>
                <w:lang w:eastAsia="en-GB"/>
                <w14:ligatures w14:val="none"/>
              </w:rPr>
              <w:t>Data Residency (LLM)</w:t>
            </w:r>
          </w:p>
        </w:tc>
        <w:tc>
          <w:tcPr>
            <w:tcW w:w="3005" w:type="dxa"/>
            <w:vAlign w:val="center"/>
          </w:tcPr>
          <w:p w14:paraId="6319C377"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Are we using PTUs in Azure regions like UAE for local LLM services?</w:t>
            </w:r>
          </w:p>
          <w:p w14:paraId="6E6C8F82"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29</w:t>
            </w:r>
          </w:p>
          <w:p w14:paraId="40E54CB6" w14:textId="55CA61EA"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30</w:t>
            </w:r>
          </w:p>
        </w:tc>
        <w:tc>
          <w:tcPr>
            <w:tcW w:w="3005" w:type="dxa"/>
            <w:vAlign w:val="center"/>
          </w:tcPr>
          <w:p w14:paraId="501B393B"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There is </w:t>
            </w:r>
            <w:r w:rsidRPr="00ED3C38">
              <w:rPr>
                <w:rFonts w:ascii="Roboto" w:eastAsia="Times New Roman" w:hAnsi="Roboto" w:cs="Times New Roman"/>
                <w:b/>
                <w:bCs/>
                <w:kern w:val="0"/>
                <w:lang w:eastAsia="en-GB"/>
                <w14:ligatures w14:val="none"/>
              </w:rPr>
              <w:t xml:space="preserve">no timeline for </w:t>
            </w:r>
            <w:proofErr w:type="spellStart"/>
            <w:r w:rsidRPr="00ED3C38">
              <w:rPr>
                <w:rFonts w:ascii="Roboto" w:eastAsia="Times New Roman" w:hAnsi="Roboto" w:cs="Times New Roman"/>
                <w:b/>
                <w:bCs/>
                <w:kern w:val="0"/>
                <w:lang w:eastAsia="en-GB"/>
                <w14:ligatures w14:val="none"/>
              </w:rPr>
              <w:t>UAE</w:t>
            </w:r>
            <w:r w:rsidRPr="00ED3C38">
              <w:rPr>
                <w:rFonts w:ascii="Roboto" w:eastAsia="Times New Roman" w:hAnsi="Roboto" w:cs="Times New Roman"/>
                <w:kern w:val="0"/>
                <w:lang w:eastAsia="en-GB"/>
                <w14:ligatures w14:val="none"/>
              </w:rPr>
              <w:t>deployment</w:t>
            </w:r>
            <w:proofErr w:type="spellEnd"/>
            <w:r w:rsidRPr="00ED3C38">
              <w:rPr>
                <w:rFonts w:ascii="Roboto" w:eastAsia="Times New Roman" w:hAnsi="Roboto" w:cs="Times New Roman"/>
                <w:kern w:val="0"/>
                <w:lang w:eastAsia="en-GB"/>
                <w14:ligatures w14:val="none"/>
              </w:rPr>
              <w:t>, and the global discussion on whether to activate PTUs is not yet decided. AI data residency questions for LLM must currently be answered as in the past.</w:t>
            </w:r>
          </w:p>
          <w:p w14:paraId="3F6F6380"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41</w:t>
            </w:r>
          </w:p>
          <w:p w14:paraId="2F4901E3"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42</w:t>
            </w:r>
          </w:p>
          <w:p w14:paraId="37BCBCC8" w14:textId="1EDA39E2"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43</w:t>
            </w:r>
          </w:p>
        </w:tc>
      </w:tr>
    </w:tbl>
    <w:p w14:paraId="3A8F02DE" w14:textId="77777777" w:rsidR="00ED3C38" w:rsidRDefault="00ED3C38" w:rsidP="00ED3C38">
      <w:pPr>
        <w:spacing w:after="0" w:line="240" w:lineRule="auto"/>
        <w:rPr>
          <w:rFonts w:ascii="Roboto" w:eastAsia="Times New Roman" w:hAnsi="Roboto" w:cs="Times New Roman"/>
          <w:color w:val="1F1F1F"/>
          <w:kern w:val="0"/>
          <w:lang w:eastAsia="en-GB"/>
          <w14:ligatures w14:val="none"/>
        </w:rPr>
      </w:pPr>
    </w:p>
    <w:p w14:paraId="60AC7E5B" w14:textId="77777777" w:rsidR="00ED3C38" w:rsidRDefault="00ED3C38" w:rsidP="00ED3C38">
      <w:pPr>
        <w:spacing w:after="0" w:line="240" w:lineRule="auto"/>
        <w:rPr>
          <w:rFonts w:ascii="Roboto" w:eastAsia="Times New Roman" w:hAnsi="Roboto" w:cs="Times New Roman"/>
          <w:color w:val="1F1F1F"/>
          <w:kern w:val="0"/>
          <w:lang w:eastAsia="en-GB"/>
          <w14:ligatures w14:val="none"/>
        </w:rPr>
      </w:pPr>
    </w:p>
    <w:p w14:paraId="26FB6896" w14:textId="77777777" w:rsidR="00ED3C38" w:rsidRDefault="00ED3C38" w:rsidP="00ED3C38">
      <w:pPr>
        <w:spacing w:after="0" w:line="240" w:lineRule="auto"/>
        <w:rPr>
          <w:rFonts w:ascii="Roboto" w:eastAsia="Times New Roman" w:hAnsi="Roboto" w:cs="Times New Roman"/>
          <w:color w:val="1F1F1F"/>
          <w:kern w:val="0"/>
          <w:lang w:eastAsia="en-GB"/>
          <w14:ligatures w14:val="none"/>
        </w:rPr>
      </w:pPr>
    </w:p>
    <w:p w14:paraId="3853EEB4" w14:textId="54785255" w:rsidR="00ED3C38" w:rsidRPr="00ED3C38" w:rsidRDefault="00ED3C38" w:rsidP="00ED3C38">
      <w:pPr>
        <w:spacing w:after="0" w:line="240" w:lineRule="auto"/>
        <w:rPr>
          <w:rFonts w:ascii="Times New Roman" w:eastAsia="Times New Roman" w:hAnsi="Times New Roman" w:cs="Times New Roman"/>
          <w:kern w:val="0"/>
          <w:lang w:eastAsia="en-GB"/>
          <w14:ligatures w14:val="none"/>
        </w:rPr>
      </w:pPr>
      <w:r w:rsidRPr="00ED3C38">
        <w:rPr>
          <w:rFonts w:ascii="Roboto" w:eastAsia="Times New Roman" w:hAnsi="Roboto" w:cs="Times New Roman"/>
          <w:color w:val="1F1F1F"/>
          <w:kern w:val="0"/>
          <w:lang w:eastAsia="en-GB"/>
          <w14:ligatures w14:val="none"/>
        </w:rPr>
        <w:t>3. Usage, Costing, and Metrics</w:t>
      </w:r>
    </w:p>
    <w:p w14:paraId="183B5B5A" w14:textId="77777777" w:rsidR="00ED3C38" w:rsidRDefault="00ED3C38" w:rsidP="00ED3C38">
      <w:pPr>
        <w:spacing w:after="0" w:line="240" w:lineRule="auto"/>
        <w:rPr>
          <w:rFonts w:ascii="Roboto" w:eastAsia="Times New Roman" w:hAnsi="Roboto" w:cs="Times New Roman"/>
          <w:color w:val="1F1F1F"/>
          <w:kern w:val="0"/>
          <w:lang w:eastAsia="en-GB"/>
          <w14:ligatures w14:val="none"/>
        </w:rPr>
      </w:pPr>
    </w:p>
    <w:p w14:paraId="1857606E" w14:textId="77777777" w:rsidR="00ED3C38" w:rsidRDefault="00ED3C38" w:rsidP="00ED3C38">
      <w:pPr>
        <w:spacing w:after="0" w:line="240" w:lineRule="auto"/>
        <w:rPr>
          <w:rFonts w:ascii="Roboto" w:eastAsia="Times New Roman" w:hAnsi="Roboto" w:cs="Times New Roman"/>
          <w:color w:val="1F1F1F"/>
          <w:kern w:val="0"/>
          <w:lang w:eastAsia="en-GB"/>
          <w14:ligatures w14:val="none"/>
        </w:rPr>
      </w:pPr>
    </w:p>
    <w:tbl>
      <w:tblPr>
        <w:tblStyle w:val="TableGrid"/>
        <w:tblW w:w="0" w:type="auto"/>
        <w:tblLook w:val="04A0" w:firstRow="1" w:lastRow="0" w:firstColumn="1" w:lastColumn="0" w:noHBand="0" w:noVBand="1"/>
      </w:tblPr>
      <w:tblGrid>
        <w:gridCol w:w="1661"/>
        <w:gridCol w:w="1847"/>
        <w:gridCol w:w="2504"/>
        <w:gridCol w:w="1001"/>
        <w:gridCol w:w="1001"/>
        <w:gridCol w:w="1002"/>
      </w:tblGrid>
      <w:tr w:rsidR="00ED3C38" w14:paraId="4E90708F" w14:textId="77777777" w:rsidTr="001C2D17">
        <w:tc>
          <w:tcPr>
            <w:tcW w:w="3005" w:type="dxa"/>
            <w:vAlign w:val="center"/>
          </w:tcPr>
          <w:p w14:paraId="6527E300" w14:textId="7C17216E"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Topic</w:t>
            </w:r>
          </w:p>
        </w:tc>
        <w:tc>
          <w:tcPr>
            <w:tcW w:w="3005" w:type="dxa"/>
            <w:vAlign w:val="center"/>
          </w:tcPr>
          <w:p w14:paraId="463C74BB" w14:textId="1E6A6336"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Question</w:t>
            </w:r>
          </w:p>
        </w:tc>
        <w:tc>
          <w:tcPr>
            <w:tcW w:w="3005" w:type="dxa"/>
            <w:vAlign w:val="center"/>
          </w:tcPr>
          <w:p w14:paraId="1856FBD5" w14:textId="726CD7D2"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Answer/Status</w:t>
            </w:r>
          </w:p>
        </w:tc>
        <w:tc>
          <w:tcPr>
            <w:tcW w:w="3005" w:type="dxa"/>
          </w:tcPr>
          <w:p w14:paraId="2CC277C1" w14:textId="5F268E24" w:rsidR="00ED3C38" w:rsidRDefault="00ED3C38" w:rsidP="00ED3C38">
            <w:pPr>
              <w:rPr>
                <w:rFonts w:ascii="Roboto" w:eastAsia="Times New Roman" w:hAnsi="Roboto" w:cs="Times New Roman"/>
                <w:color w:val="1F1F1F"/>
                <w:kern w:val="0"/>
                <w:lang w:eastAsia="en-GB"/>
                <w14:ligatures w14:val="none"/>
              </w:rPr>
            </w:pPr>
          </w:p>
        </w:tc>
        <w:tc>
          <w:tcPr>
            <w:tcW w:w="3005" w:type="dxa"/>
          </w:tcPr>
          <w:p w14:paraId="3B78DFFC" w14:textId="77777777" w:rsidR="00ED3C38" w:rsidRDefault="00ED3C38" w:rsidP="00ED3C38">
            <w:pPr>
              <w:rPr>
                <w:rFonts w:ascii="Roboto" w:eastAsia="Times New Roman" w:hAnsi="Roboto" w:cs="Times New Roman"/>
                <w:color w:val="1F1F1F"/>
                <w:kern w:val="0"/>
                <w:lang w:eastAsia="en-GB"/>
                <w14:ligatures w14:val="none"/>
              </w:rPr>
            </w:pPr>
          </w:p>
        </w:tc>
        <w:tc>
          <w:tcPr>
            <w:tcW w:w="3006" w:type="dxa"/>
          </w:tcPr>
          <w:p w14:paraId="27359B38" w14:textId="77777777" w:rsidR="00ED3C38" w:rsidRDefault="00ED3C38" w:rsidP="00ED3C38">
            <w:pPr>
              <w:rPr>
                <w:rFonts w:ascii="Roboto" w:eastAsia="Times New Roman" w:hAnsi="Roboto" w:cs="Times New Roman"/>
                <w:color w:val="1F1F1F"/>
                <w:kern w:val="0"/>
                <w:lang w:eastAsia="en-GB"/>
                <w14:ligatures w14:val="none"/>
              </w:rPr>
            </w:pPr>
          </w:p>
        </w:tc>
      </w:tr>
      <w:tr w:rsidR="00ED3C38" w14:paraId="2E841C1D" w14:textId="77777777" w:rsidTr="001C2D17">
        <w:tc>
          <w:tcPr>
            <w:tcW w:w="3005" w:type="dxa"/>
            <w:vAlign w:val="center"/>
          </w:tcPr>
          <w:p w14:paraId="3581D8ED" w14:textId="54A07EE3"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b/>
                <w:bCs/>
                <w:kern w:val="0"/>
                <w:lang w:eastAsia="en-GB"/>
                <w14:ligatures w14:val="none"/>
              </w:rPr>
              <w:t>Service Limits</w:t>
            </w:r>
          </w:p>
        </w:tc>
        <w:tc>
          <w:tcPr>
            <w:tcW w:w="3005" w:type="dxa"/>
            <w:vAlign w:val="center"/>
          </w:tcPr>
          <w:p w14:paraId="2C309E03"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What are the AI limits (e.g., requests per day, max processing time, token limits)?</w:t>
            </w:r>
          </w:p>
          <w:p w14:paraId="516BC8F9" w14:textId="602AA0DF"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44</w:t>
            </w:r>
          </w:p>
        </w:tc>
        <w:tc>
          <w:tcPr>
            <w:tcW w:w="3005" w:type="dxa"/>
            <w:vAlign w:val="center"/>
          </w:tcPr>
          <w:p w14:paraId="5E6A654C"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These specific numbers are </w:t>
            </w:r>
            <w:r w:rsidRPr="00ED3C38">
              <w:rPr>
                <w:rFonts w:ascii="Roboto" w:eastAsia="Times New Roman" w:hAnsi="Roboto" w:cs="Times New Roman"/>
                <w:b/>
                <w:bCs/>
                <w:kern w:val="0"/>
                <w:lang w:eastAsia="en-GB"/>
                <w14:ligatures w14:val="none"/>
              </w:rPr>
              <w:t>not published as fixed product limits</w:t>
            </w:r>
            <w:r w:rsidRPr="00ED3C38">
              <w:rPr>
                <w:rFonts w:ascii="Roboto" w:eastAsia="Times New Roman" w:hAnsi="Roboto" w:cs="Times New Roman"/>
                <w:kern w:val="0"/>
                <w:lang w:eastAsia="en-GB"/>
                <w14:ligatures w14:val="none"/>
              </w:rPr>
              <w:t>; they are typically tenant- and model-specific. The platform provides detailed usage tables and logs for customers to measure usage and apply their own policies.</w:t>
            </w:r>
          </w:p>
          <w:p w14:paraId="32BD1018"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44</w:t>
            </w:r>
          </w:p>
          <w:p w14:paraId="2F09E03C" w14:textId="1A1F2962"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47</w:t>
            </w:r>
          </w:p>
        </w:tc>
        <w:tc>
          <w:tcPr>
            <w:tcW w:w="3005" w:type="dxa"/>
          </w:tcPr>
          <w:p w14:paraId="163B0727" w14:textId="5C07E24F" w:rsidR="00ED3C38" w:rsidRDefault="00ED3C38" w:rsidP="00ED3C38">
            <w:pPr>
              <w:rPr>
                <w:rFonts w:ascii="Roboto" w:eastAsia="Times New Roman" w:hAnsi="Roboto" w:cs="Times New Roman"/>
                <w:color w:val="1F1F1F"/>
                <w:kern w:val="0"/>
                <w:lang w:eastAsia="en-GB"/>
                <w14:ligatures w14:val="none"/>
              </w:rPr>
            </w:pPr>
          </w:p>
        </w:tc>
        <w:tc>
          <w:tcPr>
            <w:tcW w:w="3005" w:type="dxa"/>
          </w:tcPr>
          <w:p w14:paraId="718E178A" w14:textId="77777777" w:rsidR="00ED3C38" w:rsidRDefault="00ED3C38" w:rsidP="00ED3C38">
            <w:pPr>
              <w:rPr>
                <w:rFonts w:ascii="Roboto" w:eastAsia="Times New Roman" w:hAnsi="Roboto" w:cs="Times New Roman"/>
                <w:color w:val="1F1F1F"/>
                <w:kern w:val="0"/>
                <w:lang w:eastAsia="en-GB"/>
                <w14:ligatures w14:val="none"/>
              </w:rPr>
            </w:pPr>
          </w:p>
        </w:tc>
        <w:tc>
          <w:tcPr>
            <w:tcW w:w="3006" w:type="dxa"/>
          </w:tcPr>
          <w:p w14:paraId="732A080F" w14:textId="77777777" w:rsidR="00ED3C38" w:rsidRDefault="00ED3C38" w:rsidP="00ED3C38">
            <w:pPr>
              <w:rPr>
                <w:rFonts w:ascii="Roboto" w:eastAsia="Times New Roman" w:hAnsi="Roboto" w:cs="Times New Roman"/>
                <w:color w:val="1F1F1F"/>
                <w:kern w:val="0"/>
                <w:lang w:eastAsia="en-GB"/>
                <w14:ligatures w14:val="none"/>
              </w:rPr>
            </w:pPr>
          </w:p>
        </w:tc>
      </w:tr>
      <w:tr w:rsidR="00ED3C38" w14:paraId="3D17A07E" w14:textId="77777777" w:rsidTr="001C2D17">
        <w:tc>
          <w:tcPr>
            <w:tcW w:w="3005" w:type="dxa"/>
            <w:vAlign w:val="center"/>
          </w:tcPr>
          <w:p w14:paraId="06A9B636" w14:textId="38836513"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b/>
                <w:bCs/>
                <w:kern w:val="0"/>
                <w:lang w:eastAsia="en-GB"/>
                <w14:ligatures w14:val="none"/>
              </w:rPr>
              <w:t>Costing</w:t>
            </w:r>
          </w:p>
        </w:tc>
        <w:tc>
          <w:tcPr>
            <w:tcW w:w="3005" w:type="dxa"/>
            <w:vAlign w:val="center"/>
          </w:tcPr>
          <w:p w14:paraId="23C966E4"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Who pays for the AI processing (client or Ivalua)?</w:t>
            </w:r>
          </w:p>
          <w:p w14:paraId="37BFFCCD" w14:textId="007CFC45"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45</w:t>
            </w:r>
          </w:p>
        </w:tc>
        <w:tc>
          <w:tcPr>
            <w:tcW w:w="3005" w:type="dxa"/>
            <w:vAlign w:val="center"/>
          </w:tcPr>
          <w:p w14:paraId="55E68276"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The cost is on </w:t>
            </w:r>
            <w:r w:rsidRPr="00ED3C38">
              <w:rPr>
                <w:rFonts w:ascii="Roboto" w:eastAsia="Times New Roman" w:hAnsi="Roboto" w:cs="Times New Roman"/>
                <w:b/>
                <w:bCs/>
                <w:kern w:val="0"/>
                <w:lang w:eastAsia="en-GB"/>
                <w14:ligatures w14:val="none"/>
              </w:rPr>
              <w:t>Ivalua</w:t>
            </w:r>
            <w:r w:rsidRPr="00ED3C38">
              <w:rPr>
                <w:rFonts w:ascii="Roboto" w:eastAsia="Times New Roman" w:hAnsi="Roboto" w:cs="Times New Roman"/>
                <w:kern w:val="0"/>
                <w:lang w:eastAsia="en-GB"/>
                <w14:ligatures w14:val="none"/>
              </w:rPr>
              <w:t>, as there is no cost structure currently tied to the AI features.</w:t>
            </w:r>
          </w:p>
          <w:p w14:paraId="5B520D60" w14:textId="0727C6D5" w:rsidR="00ED3C38" w:rsidRDefault="00ED3C38" w:rsidP="00ED3C38">
            <w:pPr>
              <w:rPr>
                <w:rFonts w:ascii="Roboto" w:eastAsia="Times New Roman" w:hAnsi="Roboto" w:cs="Times New Roman"/>
                <w:color w:val="1F1F1F"/>
                <w:kern w:val="0"/>
                <w:lang w:eastAsia="en-GB"/>
                <w14:ligatures w14:val="none"/>
              </w:rPr>
            </w:pPr>
            <w:r w:rsidRPr="00ED3C38">
              <w:rPr>
                <w:rFonts w:ascii="Roboto" w:eastAsia="Times New Roman" w:hAnsi="Roboto" w:cs="Times New Roman"/>
                <w:kern w:val="0"/>
                <w:lang w:eastAsia="en-GB"/>
                <w14:ligatures w14:val="none"/>
              </w:rPr>
              <w:t>47</w:t>
            </w:r>
          </w:p>
        </w:tc>
        <w:tc>
          <w:tcPr>
            <w:tcW w:w="3005" w:type="dxa"/>
          </w:tcPr>
          <w:p w14:paraId="1D375755" w14:textId="28EC273A" w:rsidR="00ED3C38" w:rsidRDefault="00ED3C38" w:rsidP="00ED3C38">
            <w:pPr>
              <w:rPr>
                <w:rFonts w:ascii="Roboto" w:eastAsia="Times New Roman" w:hAnsi="Roboto" w:cs="Times New Roman"/>
                <w:color w:val="1F1F1F"/>
                <w:kern w:val="0"/>
                <w:lang w:eastAsia="en-GB"/>
                <w14:ligatures w14:val="none"/>
              </w:rPr>
            </w:pPr>
          </w:p>
        </w:tc>
        <w:tc>
          <w:tcPr>
            <w:tcW w:w="3005" w:type="dxa"/>
          </w:tcPr>
          <w:p w14:paraId="6F1E26B3" w14:textId="77777777" w:rsidR="00ED3C38" w:rsidRDefault="00ED3C38" w:rsidP="00ED3C38">
            <w:pPr>
              <w:rPr>
                <w:rFonts w:ascii="Roboto" w:eastAsia="Times New Roman" w:hAnsi="Roboto" w:cs="Times New Roman"/>
                <w:color w:val="1F1F1F"/>
                <w:kern w:val="0"/>
                <w:lang w:eastAsia="en-GB"/>
                <w14:ligatures w14:val="none"/>
              </w:rPr>
            </w:pPr>
          </w:p>
        </w:tc>
        <w:tc>
          <w:tcPr>
            <w:tcW w:w="3006" w:type="dxa"/>
          </w:tcPr>
          <w:p w14:paraId="72BFA486" w14:textId="77777777" w:rsidR="00ED3C38" w:rsidRDefault="00ED3C38" w:rsidP="00ED3C38">
            <w:pPr>
              <w:rPr>
                <w:rFonts w:ascii="Roboto" w:eastAsia="Times New Roman" w:hAnsi="Roboto" w:cs="Times New Roman"/>
                <w:color w:val="1F1F1F"/>
                <w:kern w:val="0"/>
                <w:lang w:eastAsia="en-GB"/>
                <w14:ligatures w14:val="none"/>
              </w:rPr>
            </w:pPr>
          </w:p>
        </w:tc>
      </w:tr>
      <w:tr w:rsidR="00ED3C38" w14:paraId="1FF0F05D" w14:textId="77777777" w:rsidTr="001C2D17">
        <w:tc>
          <w:tcPr>
            <w:tcW w:w="3005" w:type="dxa"/>
            <w:vAlign w:val="center"/>
          </w:tcPr>
          <w:p w14:paraId="3C8DFFA8" w14:textId="7941E996" w:rsidR="00ED3C38" w:rsidRPr="00ED3C38" w:rsidRDefault="00ED3C38" w:rsidP="00ED3C38">
            <w:pPr>
              <w:rPr>
                <w:rFonts w:ascii="Roboto" w:eastAsia="Times New Roman" w:hAnsi="Roboto" w:cs="Times New Roman"/>
                <w:b/>
                <w:bCs/>
                <w:kern w:val="0"/>
                <w:lang w:eastAsia="en-GB"/>
                <w14:ligatures w14:val="none"/>
              </w:rPr>
            </w:pPr>
            <w:r w:rsidRPr="00ED3C38">
              <w:rPr>
                <w:rFonts w:ascii="Roboto" w:eastAsia="Times New Roman" w:hAnsi="Roboto" w:cs="Times New Roman"/>
                <w:b/>
                <w:bCs/>
                <w:kern w:val="0"/>
                <w:lang w:eastAsia="en-GB"/>
                <w14:ligatures w14:val="none"/>
              </w:rPr>
              <w:t>Usage Logging</w:t>
            </w:r>
          </w:p>
        </w:tc>
        <w:tc>
          <w:tcPr>
            <w:tcW w:w="3005" w:type="dxa"/>
            <w:vAlign w:val="center"/>
          </w:tcPr>
          <w:p w14:paraId="70AB1C78"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Is there detailed logging available for AI requests?</w:t>
            </w:r>
          </w:p>
          <w:p w14:paraId="2E95B6C2" w14:textId="6F7026E5"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45</w:t>
            </w:r>
          </w:p>
        </w:tc>
        <w:tc>
          <w:tcPr>
            <w:tcW w:w="3005" w:type="dxa"/>
            <w:vAlign w:val="center"/>
          </w:tcPr>
          <w:p w14:paraId="3C911069"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b/>
                <w:bCs/>
                <w:kern w:val="0"/>
                <w:lang w:eastAsia="en-GB"/>
                <w14:ligatures w14:val="none"/>
              </w:rPr>
              <w:t>Yes</w:t>
            </w:r>
            <w:r w:rsidRPr="00ED3C38">
              <w:rPr>
                <w:rFonts w:ascii="Roboto" w:eastAsia="Times New Roman" w:hAnsi="Roboto" w:cs="Times New Roman"/>
                <w:kern w:val="0"/>
                <w:lang w:eastAsia="en-GB"/>
                <w14:ligatures w14:val="none"/>
              </w:rPr>
              <w:t>, two tables log every Generative AI (</w:t>
            </w:r>
            <w:proofErr w:type="spellStart"/>
            <w:r w:rsidRPr="00ED3C38">
              <w:rPr>
                <w:rFonts w:ascii="Roboto" w:eastAsia="Times New Roman" w:hAnsi="Roboto" w:cs="Times New Roman"/>
                <w:kern w:val="0"/>
                <w:lang w:eastAsia="en-GB"/>
                <w14:ligatures w14:val="none"/>
              </w:rPr>
              <w:t>AskIVA</w:t>
            </w:r>
            <w:proofErr w:type="spellEnd"/>
            <w:r w:rsidRPr="00ED3C38">
              <w:rPr>
                <w:rFonts w:ascii="Roboto" w:eastAsia="Times New Roman" w:hAnsi="Roboto" w:cs="Times New Roman"/>
                <w:kern w:val="0"/>
                <w:lang w:eastAsia="en-GB"/>
                <w14:ligatures w14:val="none"/>
              </w:rPr>
              <w:t>) request, including Timestamp, Model used, Prompt/completion token counts, and which agent/tool was called.</w:t>
            </w:r>
          </w:p>
          <w:p w14:paraId="40910B71" w14:textId="242F514E"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47</w:t>
            </w:r>
          </w:p>
        </w:tc>
        <w:tc>
          <w:tcPr>
            <w:tcW w:w="3005" w:type="dxa"/>
          </w:tcPr>
          <w:p w14:paraId="1770B529" w14:textId="77777777" w:rsidR="00ED3C38" w:rsidRDefault="00ED3C38" w:rsidP="00ED3C38">
            <w:pPr>
              <w:rPr>
                <w:rFonts w:ascii="Roboto" w:eastAsia="Times New Roman" w:hAnsi="Roboto" w:cs="Times New Roman"/>
                <w:color w:val="1F1F1F"/>
                <w:kern w:val="0"/>
                <w:lang w:eastAsia="en-GB"/>
                <w14:ligatures w14:val="none"/>
              </w:rPr>
            </w:pPr>
          </w:p>
        </w:tc>
        <w:tc>
          <w:tcPr>
            <w:tcW w:w="3005" w:type="dxa"/>
          </w:tcPr>
          <w:p w14:paraId="59E2A7D5" w14:textId="77777777" w:rsidR="00ED3C38" w:rsidRDefault="00ED3C38" w:rsidP="00ED3C38">
            <w:pPr>
              <w:rPr>
                <w:rFonts w:ascii="Roboto" w:eastAsia="Times New Roman" w:hAnsi="Roboto" w:cs="Times New Roman"/>
                <w:color w:val="1F1F1F"/>
                <w:kern w:val="0"/>
                <w:lang w:eastAsia="en-GB"/>
                <w14:ligatures w14:val="none"/>
              </w:rPr>
            </w:pPr>
          </w:p>
        </w:tc>
        <w:tc>
          <w:tcPr>
            <w:tcW w:w="3006" w:type="dxa"/>
          </w:tcPr>
          <w:p w14:paraId="674D6A39" w14:textId="77777777" w:rsidR="00ED3C38" w:rsidRDefault="00ED3C38" w:rsidP="00ED3C38">
            <w:pPr>
              <w:rPr>
                <w:rFonts w:ascii="Roboto" w:eastAsia="Times New Roman" w:hAnsi="Roboto" w:cs="Times New Roman"/>
                <w:color w:val="1F1F1F"/>
                <w:kern w:val="0"/>
                <w:lang w:eastAsia="en-GB"/>
                <w14:ligatures w14:val="none"/>
              </w:rPr>
            </w:pPr>
          </w:p>
        </w:tc>
      </w:tr>
      <w:tr w:rsidR="00ED3C38" w14:paraId="2A6A53DC" w14:textId="77777777" w:rsidTr="001C2D17">
        <w:tc>
          <w:tcPr>
            <w:tcW w:w="3005" w:type="dxa"/>
            <w:vAlign w:val="center"/>
          </w:tcPr>
          <w:p w14:paraId="5F65E060" w14:textId="4C1FE7FA" w:rsidR="00ED3C38" w:rsidRPr="00ED3C38" w:rsidRDefault="00ED3C38" w:rsidP="00ED3C38">
            <w:pPr>
              <w:rPr>
                <w:rFonts w:ascii="Roboto" w:eastAsia="Times New Roman" w:hAnsi="Roboto" w:cs="Times New Roman"/>
                <w:b/>
                <w:bCs/>
                <w:kern w:val="0"/>
                <w:lang w:eastAsia="en-GB"/>
                <w14:ligatures w14:val="none"/>
              </w:rPr>
            </w:pPr>
            <w:r w:rsidRPr="00ED3C38">
              <w:rPr>
                <w:rFonts w:ascii="Roboto" w:eastAsia="Times New Roman" w:hAnsi="Roboto" w:cs="Times New Roman"/>
                <w:b/>
                <w:bCs/>
                <w:kern w:val="0"/>
                <w:lang w:eastAsia="en-GB"/>
                <w14:ligatures w14:val="none"/>
              </w:rPr>
              <w:t xml:space="preserve">AI </w:t>
            </w:r>
            <w:proofErr w:type="spellStart"/>
            <w:r w:rsidRPr="00ED3C38">
              <w:rPr>
                <w:rFonts w:ascii="Roboto" w:eastAsia="Times New Roman" w:hAnsi="Roboto" w:cs="Times New Roman"/>
                <w:b/>
                <w:bCs/>
                <w:kern w:val="0"/>
                <w:lang w:eastAsia="en-GB"/>
                <w14:ligatures w14:val="none"/>
              </w:rPr>
              <w:t>Labeling</w:t>
            </w:r>
            <w:proofErr w:type="spellEnd"/>
          </w:p>
        </w:tc>
        <w:tc>
          <w:tcPr>
            <w:tcW w:w="3005" w:type="dxa"/>
            <w:vAlign w:val="center"/>
          </w:tcPr>
          <w:p w14:paraId="7F133F7A"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 xml:space="preserve">Is AI-generated content clearly </w:t>
            </w:r>
            <w:proofErr w:type="spellStart"/>
            <w:r w:rsidRPr="00ED3C38">
              <w:rPr>
                <w:rFonts w:ascii="Roboto" w:eastAsia="Times New Roman" w:hAnsi="Roboto" w:cs="Times New Roman"/>
                <w:kern w:val="0"/>
                <w:lang w:eastAsia="en-GB"/>
                <w14:ligatures w14:val="none"/>
              </w:rPr>
              <w:t>labeled</w:t>
            </w:r>
            <w:proofErr w:type="spellEnd"/>
            <w:r w:rsidRPr="00ED3C38">
              <w:rPr>
                <w:rFonts w:ascii="Roboto" w:eastAsia="Times New Roman" w:hAnsi="Roboto" w:cs="Times New Roman"/>
                <w:kern w:val="0"/>
                <w:lang w:eastAsia="en-GB"/>
                <w14:ligatures w14:val="none"/>
              </w:rPr>
              <w:t>?</w:t>
            </w:r>
          </w:p>
          <w:p w14:paraId="625DA794" w14:textId="20772D79"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46</w:t>
            </w:r>
          </w:p>
        </w:tc>
        <w:tc>
          <w:tcPr>
            <w:tcW w:w="3005" w:type="dxa"/>
            <w:vAlign w:val="center"/>
          </w:tcPr>
          <w:p w14:paraId="17184211"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 xml:space="preserve">Yes, the output of IVA is considered generated content and is </w:t>
            </w:r>
            <w:proofErr w:type="spellStart"/>
            <w:r w:rsidRPr="00ED3C38">
              <w:rPr>
                <w:rFonts w:ascii="Roboto" w:eastAsia="Times New Roman" w:hAnsi="Roboto" w:cs="Times New Roman"/>
                <w:kern w:val="0"/>
                <w:lang w:eastAsia="en-GB"/>
                <w14:ligatures w14:val="none"/>
              </w:rPr>
              <w:t>labeled</w:t>
            </w:r>
            <w:proofErr w:type="spellEnd"/>
            <w:r w:rsidRPr="00ED3C38">
              <w:rPr>
                <w:rFonts w:ascii="Roboto" w:eastAsia="Times New Roman" w:hAnsi="Roboto" w:cs="Times New Roman"/>
                <w:kern w:val="0"/>
                <w:lang w:eastAsia="en-GB"/>
                <w14:ligatures w14:val="none"/>
              </w:rPr>
              <w:t xml:space="preserve"> in the context window. GenAI features also have distinct buttons and styling.</w:t>
            </w:r>
          </w:p>
          <w:p w14:paraId="18AB481E"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48</w:t>
            </w:r>
          </w:p>
          <w:p w14:paraId="7DFA5460"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49</w:t>
            </w:r>
          </w:p>
          <w:p w14:paraId="0783F0E6" w14:textId="77777777" w:rsidR="00ED3C38" w:rsidRPr="00ED3C38" w:rsidRDefault="00ED3C38" w:rsidP="00ED3C38">
            <w:pPr>
              <w:rPr>
                <w:rFonts w:ascii="Roboto" w:eastAsia="Times New Roman" w:hAnsi="Roboto" w:cs="Times New Roman"/>
                <w:kern w:val="0"/>
                <w:lang w:eastAsia="en-GB"/>
                <w14:ligatures w14:val="none"/>
              </w:rPr>
            </w:pPr>
            <w:r w:rsidRPr="00ED3C38">
              <w:rPr>
                <w:rFonts w:ascii="Roboto" w:eastAsia="Times New Roman" w:hAnsi="Roboto" w:cs="Times New Roman"/>
                <w:kern w:val="0"/>
                <w:lang w:eastAsia="en-GB"/>
                <w14:ligatures w14:val="none"/>
              </w:rPr>
              <w:t>50</w:t>
            </w:r>
          </w:p>
          <w:p w14:paraId="3DF2B767" w14:textId="6BBD4AFE" w:rsidR="00ED3C38" w:rsidRPr="00ED3C38" w:rsidRDefault="00ED3C38" w:rsidP="00ED3C38">
            <w:pPr>
              <w:rPr>
                <w:rFonts w:ascii="Roboto" w:eastAsia="Times New Roman" w:hAnsi="Roboto" w:cs="Times New Roman"/>
                <w:b/>
                <w:bCs/>
                <w:kern w:val="0"/>
                <w:lang w:eastAsia="en-GB"/>
                <w14:ligatures w14:val="none"/>
              </w:rPr>
            </w:pPr>
            <w:r w:rsidRPr="00ED3C38">
              <w:rPr>
                <w:rFonts w:ascii="Roboto" w:eastAsia="Times New Roman" w:hAnsi="Roboto" w:cs="Times New Roman"/>
                <w:kern w:val="0"/>
                <w:lang w:eastAsia="en-GB"/>
                <w14:ligatures w14:val="none"/>
              </w:rPr>
              <w:t>51</w:t>
            </w:r>
          </w:p>
        </w:tc>
        <w:tc>
          <w:tcPr>
            <w:tcW w:w="3005" w:type="dxa"/>
          </w:tcPr>
          <w:p w14:paraId="2372ADB5" w14:textId="77777777" w:rsidR="00ED3C38" w:rsidRDefault="00ED3C38" w:rsidP="00ED3C38">
            <w:pPr>
              <w:rPr>
                <w:rFonts w:ascii="Roboto" w:eastAsia="Times New Roman" w:hAnsi="Roboto" w:cs="Times New Roman"/>
                <w:color w:val="1F1F1F"/>
                <w:kern w:val="0"/>
                <w:lang w:eastAsia="en-GB"/>
                <w14:ligatures w14:val="none"/>
              </w:rPr>
            </w:pPr>
          </w:p>
        </w:tc>
        <w:tc>
          <w:tcPr>
            <w:tcW w:w="3005" w:type="dxa"/>
          </w:tcPr>
          <w:p w14:paraId="017EB094" w14:textId="77777777" w:rsidR="00ED3C38" w:rsidRDefault="00ED3C38" w:rsidP="00ED3C38">
            <w:pPr>
              <w:rPr>
                <w:rFonts w:ascii="Roboto" w:eastAsia="Times New Roman" w:hAnsi="Roboto" w:cs="Times New Roman"/>
                <w:color w:val="1F1F1F"/>
                <w:kern w:val="0"/>
                <w:lang w:eastAsia="en-GB"/>
                <w14:ligatures w14:val="none"/>
              </w:rPr>
            </w:pPr>
          </w:p>
        </w:tc>
        <w:tc>
          <w:tcPr>
            <w:tcW w:w="3006" w:type="dxa"/>
          </w:tcPr>
          <w:p w14:paraId="7448DD9A" w14:textId="77777777" w:rsidR="00ED3C38" w:rsidRDefault="00ED3C38" w:rsidP="00ED3C38">
            <w:pPr>
              <w:rPr>
                <w:rFonts w:ascii="Roboto" w:eastAsia="Times New Roman" w:hAnsi="Roboto" w:cs="Times New Roman"/>
                <w:color w:val="1F1F1F"/>
                <w:kern w:val="0"/>
                <w:lang w:eastAsia="en-GB"/>
                <w14:ligatures w14:val="none"/>
              </w:rPr>
            </w:pPr>
          </w:p>
        </w:tc>
      </w:tr>
    </w:tbl>
    <w:p w14:paraId="099BFCCF" w14:textId="77777777" w:rsidR="00ED3C38" w:rsidRDefault="00ED3C38" w:rsidP="00ED3C38">
      <w:pPr>
        <w:spacing w:after="0" w:line="240" w:lineRule="auto"/>
        <w:rPr>
          <w:rFonts w:ascii="Roboto" w:eastAsia="Times New Roman" w:hAnsi="Roboto" w:cs="Times New Roman"/>
          <w:color w:val="1F1F1F"/>
          <w:kern w:val="0"/>
          <w:lang w:eastAsia="en-GB"/>
          <w14:ligatures w14:val="none"/>
        </w:rPr>
      </w:pPr>
    </w:p>
    <w:p w14:paraId="313C22BE" w14:textId="77777777" w:rsidR="00ED3C38" w:rsidRDefault="00ED3C38" w:rsidP="00ED3C38">
      <w:pPr>
        <w:spacing w:after="0" w:line="240" w:lineRule="auto"/>
        <w:rPr>
          <w:rFonts w:ascii="Roboto" w:eastAsia="Times New Roman" w:hAnsi="Roboto" w:cs="Times New Roman"/>
          <w:color w:val="1F1F1F"/>
          <w:kern w:val="0"/>
          <w:lang w:eastAsia="en-GB"/>
          <w14:ligatures w14:val="none"/>
        </w:rPr>
      </w:pPr>
    </w:p>
    <w:p w14:paraId="448CDF9A" w14:textId="403E4DD1" w:rsidR="00ED3C38" w:rsidRPr="00ED3C38" w:rsidRDefault="00ED3C38" w:rsidP="00ED3C38">
      <w:pPr>
        <w:spacing w:after="0" w:line="240" w:lineRule="auto"/>
        <w:rPr>
          <w:rFonts w:ascii="Times New Roman" w:eastAsia="Times New Roman" w:hAnsi="Times New Roman" w:cs="Times New Roman"/>
          <w:kern w:val="0"/>
          <w:lang w:eastAsia="en-GB"/>
          <w14:ligatures w14:val="none"/>
        </w:rPr>
      </w:pPr>
      <w:r w:rsidRPr="00ED3C38">
        <w:rPr>
          <w:rFonts w:ascii="Roboto" w:eastAsia="Times New Roman" w:hAnsi="Roboto" w:cs="Times New Roman"/>
          <w:color w:val="1F1F1F"/>
          <w:kern w:val="0"/>
          <w:lang w:eastAsia="en-GB"/>
          <w14:ligatures w14:val="none"/>
        </w:rPr>
        <w:t>4. Non-Generative AI Clarification</w:t>
      </w:r>
    </w:p>
    <w:p w14:paraId="3143BD53" w14:textId="77777777" w:rsidR="00ED3C38" w:rsidRPr="00ED3C38" w:rsidRDefault="00ED3C38" w:rsidP="00ED3C3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tbl>
      <w:tblPr>
        <w:tblStyle w:val="TableGrid"/>
        <w:tblpPr w:leftFromText="180" w:rightFromText="180" w:vertAnchor="text" w:horzAnchor="margin" w:tblpY="61"/>
        <w:tblW w:w="0" w:type="auto"/>
        <w:tblLook w:val="04A0" w:firstRow="1" w:lastRow="0" w:firstColumn="1" w:lastColumn="0" w:noHBand="0" w:noVBand="1"/>
      </w:tblPr>
      <w:tblGrid>
        <w:gridCol w:w="5455"/>
        <w:gridCol w:w="3561"/>
      </w:tblGrid>
      <w:tr w:rsidR="00ED3C38" w14:paraId="3753A4AC" w14:textId="77777777" w:rsidTr="00ED3C38">
        <w:tc>
          <w:tcPr>
            <w:tcW w:w="7748" w:type="dxa"/>
          </w:tcPr>
          <w:p w14:paraId="6A5E6F3B" w14:textId="77777777" w:rsidR="00ED3C38" w:rsidRPr="00ED3C38" w:rsidRDefault="00ED3C38" w:rsidP="00ED3C38">
            <w:pPr>
              <w:numPr>
                <w:ilvl w:val="0"/>
                <w:numId w:val="14"/>
              </w:numPr>
              <w:spacing w:before="100" w:beforeAutospacing="1" w:after="100" w:afterAutospacing="1"/>
              <w:rPr>
                <w:rFonts w:ascii="Roboto" w:eastAsia="Times New Roman" w:hAnsi="Roboto" w:cs="Times New Roman"/>
                <w:color w:val="1F1F1F"/>
                <w:kern w:val="0"/>
                <w:lang w:eastAsia="en-GB"/>
                <w14:ligatures w14:val="none"/>
              </w:rPr>
            </w:pPr>
            <w:r w:rsidRPr="00ED3C38">
              <w:rPr>
                <w:rFonts w:ascii="Roboto" w:eastAsia="Times New Roman" w:hAnsi="Roboto" w:cs="Times New Roman"/>
                <w:b/>
                <w:bCs/>
                <w:color w:val="1F1F1F"/>
                <w:kern w:val="0"/>
                <w:lang w:eastAsia="en-GB"/>
                <w14:ligatures w14:val="none"/>
              </w:rPr>
              <w:t>Generative AI vs. Other AI:</w:t>
            </w:r>
            <w:r w:rsidRPr="00ED3C38">
              <w:rPr>
                <w:rFonts w:ascii="Roboto" w:eastAsia="Times New Roman" w:hAnsi="Roboto" w:cs="Times New Roman"/>
                <w:color w:val="1F1F1F"/>
                <w:kern w:val="0"/>
                <w:lang w:eastAsia="en-GB"/>
                <w14:ligatures w14:val="none"/>
              </w:rPr>
              <w:t> Ivalua currently does </w:t>
            </w:r>
            <w:r w:rsidRPr="00ED3C38">
              <w:rPr>
                <w:rFonts w:ascii="Roboto" w:eastAsia="Times New Roman" w:hAnsi="Roboto" w:cs="Times New Roman"/>
                <w:b/>
                <w:bCs/>
                <w:color w:val="1F1F1F"/>
                <w:kern w:val="0"/>
                <w:lang w:eastAsia="en-GB"/>
                <w14:ligatures w14:val="none"/>
              </w:rPr>
              <w:t>not</w:t>
            </w:r>
            <w:r w:rsidRPr="00ED3C38">
              <w:rPr>
                <w:rFonts w:ascii="Roboto" w:eastAsia="Times New Roman" w:hAnsi="Roboto" w:cs="Times New Roman"/>
                <w:color w:val="1F1F1F"/>
                <w:kern w:val="0"/>
                <w:lang w:eastAsia="en-GB"/>
                <w14:ligatures w14:val="none"/>
              </w:rPr>
              <w:t> use generic Generative AI tools (like OpenAI or Google Bard).</w:t>
            </w:r>
          </w:p>
          <w:p w14:paraId="43DE0EB0" w14:textId="77777777" w:rsidR="00ED3C38" w:rsidRPr="00ED3C38" w:rsidRDefault="00ED3C38" w:rsidP="00ED3C38">
            <w:pPr>
              <w:spacing w:before="100" w:beforeAutospacing="1" w:after="100" w:afterAutospacing="1"/>
              <w:ind w:left="720"/>
              <w:rPr>
                <w:rFonts w:ascii="Roboto" w:eastAsia="Times New Roman" w:hAnsi="Roboto" w:cs="Times New Roman"/>
                <w:color w:val="1F1F1F"/>
                <w:kern w:val="0"/>
                <w:lang w:eastAsia="en-GB"/>
                <w14:ligatures w14:val="none"/>
              </w:rPr>
            </w:pPr>
            <w:r w:rsidRPr="00ED3C38">
              <w:rPr>
                <w:rFonts w:ascii="Roboto" w:eastAsia="Times New Roman" w:hAnsi="Roboto" w:cs="Times New Roman"/>
                <w:color w:val="1F1F1F"/>
                <w:kern w:val="0"/>
                <w:lang w:eastAsia="en-GB"/>
                <w14:ligatures w14:val="none"/>
              </w:rPr>
              <w:t>52</w:t>
            </w:r>
          </w:p>
          <w:p w14:paraId="38E65120" w14:textId="77777777" w:rsidR="00ED3C38" w:rsidRPr="00ED3C38" w:rsidRDefault="00ED3C38" w:rsidP="00ED3C38">
            <w:pPr>
              <w:spacing w:before="100" w:beforeAutospacing="1" w:after="100" w:afterAutospacing="1"/>
              <w:ind w:left="720"/>
              <w:rPr>
                <w:rFonts w:ascii="Roboto" w:eastAsia="Times New Roman" w:hAnsi="Roboto" w:cs="Times New Roman"/>
                <w:color w:val="1F1F1F"/>
                <w:kern w:val="0"/>
                <w:lang w:eastAsia="en-GB"/>
                <w14:ligatures w14:val="none"/>
              </w:rPr>
            </w:pPr>
            <w:r w:rsidRPr="00ED3C38">
              <w:rPr>
                <w:rFonts w:ascii="Roboto" w:eastAsia="Times New Roman" w:hAnsi="Roboto" w:cs="Times New Roman"/>
                <w:color w:val="1F1F1F"/>
                <w:kern w:val="0"/>
                <w:lang w:eastAsia="en-GB"/>
                <w14:ligatures w14:val="none"/>
              </w:rPr>
              <w:t>53</w:t>
            </w:r>
          </w:p>
          <w:p w14:paraId="76C314A2" w14:textId="77777777" w:rsidR="00ED3C38" w:rsidRPr="00ED3C38" w:rsidRDefault="00ED3C38" w:rsidP="00ED3C38">
            <w:pPr>
              <w:numPr>
                <w:ilvl w:val="0"/>
                <w:numId w:val="14"/>
              </w:numPr>
              <w:spacing w:before="100" w:beforeAutospacing="1" w:after="100" w:afterAutospacing="1"/>
              <w:rPr>
                <w:rFonts w:ascii="Roboto" w:eastAsia="Times New Roman" w:hAnsi="Roboto" w:cs="Times New Roman"/>
                <w:color w:val="1F1F1F"/>
                <w:kern w:val="0"/>
                <w:lang w:eastAsia="en-GB"/>
                <w14:ligatures w14:val="none"/>
              </w:rPr>
            </w:pPr>
            <w:r w:rsidRPr="00ED3C38">
              <w:rPr>
                <w:rFonts w:ascii="Roboto" w:eastAsia="Times New Roman" w:hAnsi="Roboto" w:cs="Times New Roman"/>
                <w:b/>
                <w:bCs/>
                <w:color w:val="1F1F1F"/>
                <w:kern w:val="0"/>
                <w:lang w:eastAsia="en-GB"/>
                <w14:ligatures w14:val="none"/>
              </w:rPr>
              <w:t>Ivalua's Internal AI:</w:t>
            </w:r>
            <w:r w:rsidRPr="00ED3C38">
              <w:rPr>
                <w:rFonts w:ascii="Roboto" w:eastAsia="Times New Roman" w:hAnsi="Roboto" w:cs="Times New Roman"/>
                <w:color w:val="1F1F1F"/>
                <w:kern w:val="0"/>
                <w:lang w:eastAsia="en-GB"/>
                <w14:ligatures w14:val="none"/>
              </w:rPr>
              <w:t> Ivalua trains its own models based on </w:t>
            </w:r>
            <w:r w:rsidRPr="00ED3C38">
              <w:rPr>
                <w:rFonts w:ascii="Roboto" w:eastAsia="Times New Roman" w:hAnsi="Roboto" w:cs="Times New Roman"/>
                <w:b/>
                <w:bCs/>
                <w:color w:val="1F1F1F"/>
                <w:kern w:val="0"/>
                <w:lang w:eastAsia="en-GB"/>
                <w14:ligatures w14:val="none"/>
              </w:rPr>
              <w:t>NLP (Natural Language Processing)</w:t>
            </w:r>
            <w:r w:rsidRPr="00ED3C38">
              <w:rPr>
                <w:rFonts w:ascii="Roboto" w:eastAsia="Times New Roman" w:hAnsi="Roboto" w:cs="Times New Roman"/>
                <w:color w:val="1F1F1F"/>
                <w:kern w:val="0"/>
                <w:lang w:eastAsia="en-GB"/>
                <w14:ligatures w14:val="none"/>
              </w:rPr>
              <w:t> and </w:t>
            </w:r>
            <w:r w:rsidRPr="00ED3C38">
              <w:rPr>
                <w:rFonts w:ascii="Roboto" w:eastAsia="Times New Roman" w:hAnsi="Roboto" w:cs="Times New Roman"/>
                <w:b/>
                <w:bCs/>
                <w:color w:val="1F1F1F"/>
                <w:kern w:val="0"/>
                <w:lang w:eastAsia="en-GB"/>
                <w14:ligatures w14:val="none"/>
              </w:rPr>
              <w:t>ML (Machine Learning)</w:t>
            </w:r>
            <w:r w:rsidRPr="00ED3C38">
              <w:rPr>
                <w:rFonts w:ascii="Roboto" w:eastAsia="Times New Roman" w:hAnsi="Roboto" w:cs="Times New Roman"/>
                <w:color w:val="1F1F1F"/>
                <w:kern w:val="0"/>
                <w:lang w:eastAsia="en-GB"/>
                <w14:ligatures w14:val="none"/>
              </w:rPr>
              <w:t> for specific features like </w:t>
            </w:r>
            <w:r w:rsidRPr="00ED3C38">
              <w:rPr>
                <w:rFonts w:ascii="Roboto" w:eastAsia="Times New Roman" w:hAnsi="Roboto" w:cs="Times New Roman"/>
                <w:b/>
                <w:bCs/>
                <w:color w:val="1F1F1F"/>
                <w:kern w:val="0"/>
                <w:lang w:eastAsia="en-GB"/>
                <w14:ligatures w14:val="none"/>
              </w:rPr>
              <w:t>Contract Data Capture (CDC)</w:t>
            </w:r>
            <w:r w:rsidRPr="00ED3C38">
              <w:rPr>
                <w:rFonts w:ascii="Roboto" w:eastAsia="Times New Roman" w:hAnsi="Roboto" w:cs="Times New Roman"/>
                <w:color w:val="1F1F1F"/>
                <w:kern w:val="0"/>
                <w:lang w:eastAsia="en-GB"/>
                <w14:ligatures w14:val="none"/>
              </w:rPr>
              <w:t> and </w:t>
            </w:r>
            <w:r w:rsidRPr="00ED3C38">
              <w:rPr>
                <w:rFonts w:ascii="Roboto" w:eastAsia="Times New Roman" w:hAnsi="Roboto" w:cs="Times New Roman"/>
                <w:b/>
                <w:bCs/>
                <w:color w:val="1F1F1F"/>
                <w:kern w:val="0"/>
                <w:lang w:eastAsia="en-GB"/>
                <w14:ligatures w14:val="none"/>
              </w:rPr>
              <w:t>Invoice Data Capture (IDC)</w:t>
            </w:r>
            <w:r w:rsidRPr="00ED3C38">
              <w:rPr>
                <w:rFonts w:ascii="Roboto" w:eastAsia="Times New Roman" w:hAnsi="Roboto" w:cs="Times New Roman"/>
                <w:color w:val="1F1F1F"/>
                <w:kern w:val="0"/>
                <w:lang w:eastAsia="en-GB"/>
                <w14:ligatures w14:val="none"/>
              </w:rPr>
              <w:t>. This is not generative AI and will not learn to generate text.</w:t>
            </w:r>
          </w:p>
          <w:p w14:paraId="34FB8D27" w14:textId="77777777" w:rsidR="00ED3C38" w:rsidRPr="00ED3C38" w:rsidRDefault="00ED3C38" w:rsidP="00ED3C38">
            <w:pPr>
              <w:spacing w:before="100" w:beforeAutospacing="1" w:after="100" w:afterAutospacing="1"/>
              <w:ind w:left="720"/>
              <w:rPr>
                <w:rFonts w:ascii="Roboto" w:eastAsia="Times New Roman" w:hAnsi="Roboto" w:cs="Times New Roman"/>
                <w:color w:val="1F1F1F"/>
                <w:kern w:val="0"/>
                <w:lang w:eastAsia="en-GB"/>
                <w14:ligatures w14:val="none"/>
              </w:rPr>
            </w:pPr>
            <w:r w:rsidRPr="00ED3C38">
              <w:rPr>
                <w:rFonts w:ascii="Roboto" w:eastAsia="Times New Roman" w:hAnsi="Roboto" w:cs="Times New Roman"/>
                <w:color w:val="1F1F1F"/>
                <w:kern w:val="0"/>
                <w:lang w:eastAsia="en-GB"/>
                <w14:ligatures w14:val="none"/>
              </w:rPr>
              <w:t>54</w:t>
            </w:r>
          </w:p>
          <w:p w14:paraId="3162E636" w14:textId="77777777" w:rsidR="00ED3C38" w:rsidRPr="00ED3C38" w:rsidRDefault="00ED3C38" w:rsidP="00ED3C38">
            <w:pPr>
              <w:spacing w:before="100" w:beforeAutospacing="1" w:after="100" w:afterAutospacing="1"/>
              <w:ind w:left="720"/>
              <w:rPr>
                <w:rFonts w:ascii="Roboto" w:eastAsia="Times New Roman" w:hAnsi="Roboto" w:cs="Times New Roman"/>
                <w:color w:val="1F1F1F"/>
                <w:kern w:val="0"/>
                <w:lang w:eastAsia="en-GB"/>
                <w14:ligatures w14:val="none"/>
              </w:rPr>
            </w:pPr>
            <w:r w:rsidRPr="00ED3C38">
              <w:rPr>
                <w:rFonts w:ascii="Roboto" w:eastAsia="Times New Roman" w:hAnsi="Roboto" w:cs="Times New Roman"/>
                <w:color w:val="1F1F1F"/>
                <w:kern w:val="0"/>
                <w:lang w:eastAsia="en-GB"/>
                <w14:ligatures w14:val="none"/>
              </w:rPr>
              <w:t>55</w:t>
            </w:r>
          </w:p>
          <w:p w14:paraId="3A2685AD" w14:textId="77777777" w:rsidR="00ED3C38" w:rsidRPr="00ED3C38" w:rsidRDefault="00ED3C38" w:rsidP="00ED3C38">
            <w:pPr>
              <w:spacing w:before="100" w:beforeAutospacing="1" w:after="100" w:afterAutospacing="1"/>
              <w:ind w:left="720"/>
              <w:rPr>
                <w:rFonts w:ascii="Roboto" w:eastAsia="Times New Roman" w:hAnsi="Roboto" w:cs="Times New Roman"/>
                <w:color w:val="1F1F1F"/>
                <w:kern w:val="0"/>
                <w:lang w:eastAsia="en-GB"/>
                <w14:ligatures w14:val="none"/>
              </w:rPr>
            </w:pPr>
            <w:r w:rsidRPr="00ED3C38">
              <w:rPr>
                <w:rFonts w:ascii="Roboto" w:eastAsia="Times New Roman" w:hAnsi="Roboto" w:cs="Times New Roman"/>
                <w:color w:val="1F1F1F"/>
                <w:kern w:val="0"/>
                <w:lang w:eastAsia="en-GB"/>
                <w14:ligatures w14:val="none"/>
              </w:rPr>
              <w:t>56</w:t>
            </w:r>
          </w:p>
          <w:p w14:paraId="72E31270" w14:textId="77777777" w:rsidR="00ED3C38" w:rsidRPr="00ED3C38" w:rsidRDefault="00ED3C38" w:rsidP="00ED3C38">
            <w:pPr>
              <w:spacing w:before="100" w:beforeAutospacing="1" w:after="100" w:afterAutospacing="1"/>
              <w:ind w:left="720"/>
              <w:rPr>
                <w:rFonts w:ascii="Roboto" w:eastAsia="Times New Roman" w:hAnsi="Roboto" w:cs="Times New Roman"/>
                <w:color w:val="1F1F1F"/>
                <w:kern w:val="0"/>
                <w:lang w:eastAsia="en-GB"/>
                <w14:ligatures w14:val="none"/>
              </w:rPr>
            </w:pPr>
            <w:r w:rsidRPr="00ED3C38">
              <w:rPr>
                <w:rFonts w:ascii="Roboto" w:eastAsia="Times New Roman" w:hAnsi="Roboto" w:cs="Times New Roman"/>
                <w:color w:val="1F1F1F"/>
                <w:kern w:val="0"/>
                <w:lang w:eastAsia="en-GB"/>
                <w14:ligatures w14:val="none"/>
              </w:rPr>
              <w:t>57</w:t>
            </w:r>
          </w:p>
          <w:p w14:paraId="0C4755AA" w14:textId="77777777" w:rsidR="00ED3C38" w:rsidRPr="00ED3C38" w:rsidRDefault="00ED3C38" w:rsidP="00ED3C38">
            <w:pPr>
              <w:spacing w:before="100" w:beforeAutospacing="1" w:after="100" w:afterAutospacing="1"/>
              <w:ind w:left="720"/>
              <w:rPr>
                <w:rFonts w:ascii="Roboto" w:eastAsia="Times New Roman" w:hAnsi="Roboto" w:cs="Times New Roman"/>
                <w:color w:val="1F1F1F"/>
                <w:kern w:val="0"/>
                <w:lang w:eastAsia="en-GB"/>
                <w14:ligatures w14:val="none"/>
              </w:rPr>
            </w:pPr>
            <w:r w:rsidRPr="00ED3C38">
              <w:rPr>
                <w:rFonts w:ascii="Roboto" w:eastAsia="Times New Roman" w:hAnsi="Roboto" w:cs="Times New Roman"/>
                <w:color w:val="1F1F1F"/>
                <w:kern w:val="0"/>
                <w:lang w:eastAsia="en-GB"/>
                <w14:ligatures w14:val="none"/>
              </w:rPr>
              <w:t>58</w:t>
            </w:r>
          </w:p>
          <w:p w14:paraId="27AE21B7" w14:textId="77777777" w:rsidR="00ED3C38" w:rsidRPr="00ED3C38" w:rsidRDefault="00ED3C38" w:rsidP="00ED3C38">
            <w:pPr>
              <w:numPr>
                <w:ilvl w:val="0"/>
                <w:numId w:val="14"/>
              </w:numPr>
              <w:spacing w:before="100" w:beforeAutospacing="1" w:after="100" w:afterAutospacing="1"/>
              <w:rPr>
                <w:rFonts w:ascii="Roboto" w:eastAsia="Times New Roman" w:hAnsi="Roboto" w:cs="Times New Roman"/>
                <w:color w:val="1F1F1F"/>
                <w:kern w:val="0"/>
                <w:lang w:eastAsia="en-GB"/>
                <w14:ligatures w14:val="none"/>
              </w:rPr>
            </w:pPr>
            <w:r w:rsidRPr="00ED3C38">
              <w:rPr>
                <w:rFonts w:ascii="Roboto" w:eastAsia="Times New Roman" w:hAnsi="Roboto" w:cs="Times New Roman"/>
                <w:b/>
                <w:bCs/>
                <w:color w:val="1F1F1F"/>
                <w:kern w:val="0"/>
                <w:lang w:eastAsia="en-GB"/>
                <w14:ligatures w14:val="none"/>
              </w:rPr>
              <w:t>Hosting Internal AI:</w:t>
            </w:r>
            <w:r w:rsidRPr="00ED3C38">
              <w:rPr>
                <w:rFonts w:ascii="Roboto" w:eastAsia="Times New Roman" w:hAnsi="Roboto" w:cs="Times New Roman"/>
                <w:color w:val="1F1F1F"/>
                <w:kern w:val="0"/>
                <w:lang w:eastAsia="en-GB"/>
                <w14:ligatures w14:val="none"/>
              </w:rPr>
              <w:t> The AI features for CDC and IDC currently use </w:t>
            </w:r>
            <w:r w:rsidRPr="00ED3C38">
              <w:rPr>
                <w:rFonts w:ascii="Roboto" w:eastAsia="Times New Roman" w:hAnsi="Roboto" w:cs="Times New Roman"/>
                <w:b/>
                <w:bCs/>
                <w:color w:val="1F1F1F"/>
                <w:kern w:val="0"/>
                <w:lang w:eastAsia="en-GB"/>
                <w14:ligatures w14:val="none"/>
              </w:rPr>
              <w:t>internal servers</w:t>
            </w:r>
            <w:r w:rsidRPr="00ED3C38">
              <w:rPr>
                <w:rFonts w:ascii="Roboto" w:eastAsia="Times New Roman" w:hAnsi="Roboto" w:cs="Times New Roman"/>
                <w:color w:val="1F1F1F"/>
                <w:kern w:val="0"/>
                <w:lang w:eastAsia="en-GB"/>
                <w14:ligatures w14:val="none"/>
              </w:rPr>
              <w:t>, not Azure hosting.</w:t>
            </w:r>
          </w:p>
          <w:p w14:paraId="5E5043D8" w14:textId="77777777" w:rsidR="00ED3C38" w:rsidRPr="00ED3C38" w:rsidRDefault="00ED3C38" w:rsidP="00ED3C38">
            <w:pPr>
              <w:spacing w:before="100" w:beforeAutospacing="1" w:after="100" w:afterAutospacing="1"/>
              <w:ind w:left="720"/>
              <w:rPr>
                <w:rFonts w:ascii="Roboto" w:eastAsia="Times New Roman" w:hAnsi="Roboto" w:cs="Times New Roman"/>
                <w:color w:val="1F1F1F"/>
                <w:kern w:val="0"/>
                <w:lang w:eastAsia="en-GB"/>
                <w14:ligatures w14:val="none"/>
              </w:rPr>
            </w:pPr>
            <w:r w:rsidRPr="00ED3C38">
              <w:rPr>
                <w:rFonts w:ascii="Roboto" w:eastAsia="Times New Roman" w:hAnsi="Roboto" w:cs="Times New Roman"/>
                <w:color w:val="1F1F1F"/>
                <w:kern w:val="0"/>
                <w:lang w:eastAsia="en-GB"/>
                <w14:ligatures w14:val="none"/>
              </w:rPr>
              <w:t>59</w:t>
            </w:r>
          </w:p>
          <w:p w14:paraId="4847918E" w14:textId="77777777" w:rsidR="00ED3C38" w:rsidRPr="00ED3C38" w:rsidRDefault="00ED3C38" w:rsidP="00ED3C38">
            <w:pPr>
              <w:spacing w:before="100" w:beforeAutospacing="1" w:after="100" w:afterAutospacing="1"/>
              <w:ind w:left="720"/>
              <w:rPr>
                <w:rFonts w:ascii="Roboto" w:eastAsia="Times New Roman" w:hAnsi="Roboto" w:cs="Times New Roman"/>
                <w:color w:val="1F1F1F"/>
                <w:kern w:val="0"/>
                <w:lang w:eastAsia="en-GB"/>
                <w14:ligatures w14:val="none"/>
              </w:rPr>
            </w:pPr>
            <w:r w:rsidRPr="00ED3C38">
              <w:rPr>
                <w:rFonts w:ascii="Roboto" w:eastAsia="Times New Roman" w:hAnsi="Roboto" w:cs="Times New Roman"/>
                <w:color w:val="1F1F1F"/>
                <w:kern w:val="0"/>
                <w:lang w:eastAsia="en-GB"/>
                <w14:ligatures w14:val="none"/>
              </w:rPr>
              <w:t>60</w:t>
            </w:r>
          </w:p>
          <w:p w14:paraId="3BD4D2F1" w14:textId="77777777" w:rsidR="00ED3C38" w:rsidRDefault="00ED3C38" w:rsidP="00ED3C38">
            <w:pPr>
              <w:rPr>
                <w:rFonts w:ascii="Roboto" w:eastAsia="Times New Roman" w:hAnsi="Roboto" w:cs="Times New Roman"/>
                <w:color w:val="1F1F1F"/>
                <w:kern w:val="0"/>
                <w:lang w:eastAsia="en-GB"/>
                <w14:ligatures w14:val="none"/>
              </w:rPr>
            </w:pPr>
          </w:p>
        </w:tc>
        <w:tc>
          <w:tcPr>
            <w:tcW w:w="6804" w:type="dxa"/>
          </w:tcPr>
          <w:p w14:paraId="6EAD455C" w14:textId="77777777" w:rsidR="00ED3C38" w:rsidRDefault="00ED3C38" w:rsidP="00ED3C38">
            <w:pPr>
              <w:rPr>
                <w:rFonts w:ascii="Roboto" w:eastAsia="Times New Roman" w:hAnsi="Roboto" w:cs="Times New Roman"/>
                <w:color w:val="1F1F1F"/>
                <w:kern w:val="0"/>
                <w:lang w:eastAsia="en-GB"/>
                <w14:ligatures w14:val="none"/>
              </w:rPr>
            </w:pPr>
          </w:p>
        </w:tc>
      </w:tr>
      <w:tr w:rsidR="00ED3C38" w14:paraId="6AC04A90" w14:textId="77777777" w:rsidTr="00ED3C38">
        <w:tc>
          <w:tcPr>
            <w:tcW w:w="7748" w:type="dxa"/>
          </w:tcPr>
          <w:p w14:paraId="1EE11D2C" w14:textId="77777777" w:rsidR="00ED3C38" w:rsidRDefault="00ED3C38" w:rsidP="00ED3C38">
            <w:pPr>
              <w:rPr>
                <w:rFonts w:ascii="Roboto" w:eastAsia="Times New Roman" w:hAnsi="Roboto" w:cs="Times New Roman"/>
                <w:color w:val="1F1F1F"/>
                <w:kern w:val="0"/>
                <w:lang w:eastAsia="en-GB"/>
                <w14:ligatures w14:val="none"/>
              </w:rPr>
            </w:pPr>
          </w:p>
        </w:tc>
        <w:tc>
          <w:tcPr>
            <w:tcW w:w="6804" w:type="dxa"/>
          </w:tcPr>
          <w:p w14:paraId="3D28EDC9" w14:textId="77777777" w:rsidR="00ED3C38" w:rsidRDefault="00ED3C38" w:rsidP="00ED3C38">
            <w:pPr>
              <w:rPr>
                <w:rFonts w:ascii="Roboto" w:eastAsia="Times New Roman" w:hAnsi="Roboto" w:cs="Times New Roman"/>
                <w:color w:val="1F1F1F"/>
                <w:kern w:val="0"/>
                <w:lang w:eastAsia="en-GB"/>
                <w14:ligatures w14:val="none"/>
              </w:rPr>
            </w:pPr>
          </w:p>
        </w:tc>
      </w:tr>
      <w:tr w:rsidR="00ED3C38" w14:paraId="3C263BD9" w14:textId="77777777" w:rsidTr="00ED3C38">
        <w:tc>
          <w:tcPr>
            <w:tcW w:w="7748" w:type="dxa"/>
          </w:tcPr>
          <w:p w14:paraId="6DF97670" w14:textId="77777777" w:rsidR="00ED3C38" w:rsidRDefault="00ED3C38" w:rsidP="00ED3C38">
            <w:pPr>
              <w:rPr>
                <w:rFonts w:ascii="Roboto" w:eastAsia="Times New Roman" w:hAnsi="Roboto" w:cs="Times New Roman"/>
                <w:color w:val="1F1F1F"/>
                <w:kern w:val="0"/>
                <w:lang w:eastAsia="en-GB"/>
                <w14:ligatures w14:val="none"/>
              </w:rPr>
            </w:pPr>
          </w:p>
        </w:tc>
        <w:tc>
          <w:tcPr>
            <w:tcW w:w="6804" w:type="dxa"/>
          </w:tcPr>
          <w:p w14:paraId="164197C2" w14:textId="77777777" w:rsidR="00ED3C38" w:rsidRDefault="00ED3C38" w:rsidP="00ED3C38">
            <w:pPr>
              <w:rPr>
                <w:rFonts w:ascii="Roboto" w:eastAsia="Times New Roman" w:hAnsi="Roboto" w:cs="Times New Roman"/>
                <w:color w:val="1F1F1F"/>
                <w:kern w:val="0"/>
                <w:lang w:eastAsia="en-GB"/>
                <w14:ligatures w14:val="none"/>
              </w:rPr>
            </w:pPr>
          </w:p>
        </w:tc>
      </w:tr>
      <w:tr w:rsidR="00ED3C38" w14:paraId="3E503838" w14:textId="77777777" w:rsidTr="00ED3C38">
        <w:tc>
          <w:tcPr>
            <w:tcW w:w="7748" w:type="dxa"/>
          </w:tcPr>
          <w:p w14:paraId="21D2BEFD" w14:textId="77777777" w:rsidR="00ED3C38" w:rsidRDefault="00ED3C38" w:rsidP="00ED3C38">
            <w:pPr>
              <w:rPr>
                <w:rFonts w:ascii="Roboto" w:eastAsia="Times New Roman" w:hAnsi="Roboto" w:cs="Times New Roman"/>
                <w:color w:val="1F1F1F"/>
                <w:kern w:val="0"/>
                <w:lang w:eastAsia="en-GB"/>
                <w14:ligatures w14:val="none"/>
              </w:rPr>
            </w:pPr>
          </w:p>
        </w:tc>
        <w:tc>
          <w:tcPr>
            <w:tcW w:w="6804" w:type="dxa"/>
          </w:tcPr>
          <w:p w14:paraId="2CF5AA81" w14:textId="77777777" w:rsidR="00ED3C38" w:rsidRDefault="00ED3C38" w:rsidP="00ED3C38">
            <w:pPr>
              <w:rPr>
                <w:rFonts w:ascii="Roboto" w:eastAsia="Times New Roman" w:hAnsi="Roboto" w:cs="Times New Roman"/>
                <w:color w:val="1F1F1F"/>
                <w:kern w:val="0"/>
                <w:lang w:eastAsia="en-GB"/>
                <w14:ligatures w14:val="none"/>
              </w:rPr>
            </w:pPr>
          </w:p>
        </w:tc>
      </w:tr>
    </w:tbl>
    <w:p w14:paraId="5C7D4EA1" w14:textId="77777777" w:rsidR="00ED3C38" w:rsidRPr="003073A5" w:rsidRDefault="00ED3C38" w:rsidP="00ED3C3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7F85642E" w14:textId="77777777" w:rsidR="003073A5" w:rsidRDefault="003073A5" w:rsidP="003073A5"/>
    <w:sectPr w:rsidR="00307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7A2D"/>
    <w:multiLevelType w:val="multilevel"/>
    <w:tmpl w:val="D6C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A19FC"/>
    <w:multiLevelType w:val="multilevel"/>
    <w:tmpl w:val="1998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0092B"/>
    <w:multiLevelType w:val="multilevel"/>
    <w:tmpl w:val="AEC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D5809"/>
    <w:multiLevelType w:val="multilevel"/>
    <w:tmpl w:val="13B45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B0322"/>
    <w:multiLevelType w:val="multilevel"/>
    <w:tmpl w:val="C660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5C601B"/>
    <w:multiLevelType w:val="multilevel"/>
    <w:tmpl w:val="8BCA5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C2878"/>
    <w:multiLevelType w:val="multilevel"/>
    <w:tmpl w:val="7DEA0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A3817"/>
    <w:multiLevelType w:val="multilevel"/>
    <w:tmpl w:val="1D88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30AC5"/>
    <w:multiLevelType w:val="multilevel"/>
    <w:tmpl w:val="CC2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F35ED"/>
    <w:multiLevelType w:val="multilevel"/>
    <w:tmpl w:val="FF82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E036D7"/>
    <w:multiLevelType w:val="multilevel"/>
    <w:tmpl w:val="181A0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C134D"/>
    <w:multiLevelType w:val="multilevel"/>
    <w:tmpl w:val="55C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02412"/>
    <w:multiLevelType w:val="multilevel"/>
    <w:tmpl w:val="FBE8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B0AFF"/>
    <w:multiLevelType w:val="multilevel"/>
    <w:tmpl w:val="D450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803312">
    <w:abstractNumId w:val="13"/>
  </w:num>
  <w:num w:numId="2" w16cid:durableId="1221986208">
    <w:abstractNumId w:val="12"/>
  </w:num>
  <w:num w:numId="3" w16cid:durableId="1411807026">
    <w:abstractNumId w:val="6"/>
  </w:num>
  <w:num w:numId="4" w16cid:durableId="753434589">
    <w:abstractNumId w:val="0"/>
  </w:num>
  <w:num w:numId="5" w16cid:durableId="1089347197">
    <w:abstractNumId w:val="9"/>
  </w:num>
  <w:num w:numId="6" w16cid:durableId="644547122">
    <w:abstractNumId w:val="8"/>
  </w:num>
  <w:num w:numId="7" w16cid:durableId="50034986">
    <w:abstractNumId w:val="10"/>
  </w:num>
  <w:num w:numId="8" w16cid:durableId="1114327903">
    <w:abstractNumId w:val="2"/>
  </w:num>
  <w:num w:numId="9" w16cid:durableId="1271474334">
    <w:abstractNumId w:val="7"/>
  </w:num>
  <w:num w:numId="10" w16cid:durableId="663778759">
    <w:abstractNumId w:val="5"/>
  </w:num>
  <w:num w:numId="11" w16cid:durableId="1529417374">
    <w:abstractNumId w:val="3"/>
  </w:num>
  <w:num w:numId="12" w16cid:durableId="1226532634">
    <w:abstractNumId w:val="11"/>
  </w:num>
  <w:num w:numId="13" w16cid:durableId="1215236210">
    <w:abstractNumId w:val="1"/>
  </w:num>
  <w:num w:numId="14" w16cid:durableId="193538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3A5"/>
    <w:rsid w:val="003073A5"/>
    <w:rsid w:val="00401F6A"/>
    <w:rsid w:val="004D7CE3"/>
    <w:rsid w:val="00ED3C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823F4E"/>
  <w15:chartTrackingRefBased/>
  <w15:docId w15:val="{252BA1F2-A1F9-C647-A64B-274B311EB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3A5"/>
    <w:rPr>
      <w:rFonts w:eastAsiaTheme="majorEastAsia" w:cstheme="majorBidi"/>
      <w:color w:val="272727" w:themeColor="text1" w:themeTint="D8"/>
    </w:rPr>
  </w:style>
  <w:style w:type="paragraph" w:styleId="Title">
    <w:name w:val="Title"/>
    <w:basedOn w:val="Normal"/>
    <w:next w:val="Normal"/>
    <w:link w:val="TitleChar"/>
    <w:uiPriority w:val="10"/>
    <w:qFormat/>
    <w:rsid w:val="00307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3A5"/>
    <w:pPr>
      <w:spacing w:before="160"/>
      <w:jc w:val="center"/>
    </w:pPr>
    <w:rPr>
      <w:i/>
      <w:iCs/>
      <w:color w:val="404040" w:themeColor="text1" w:themeTint="BF"/>
    </w:rPr>
  </w:style>
  <w:style w:type="character" w:customStyle="1" w:styleId="QuoteChar">
    <w:name w:val="Quote Char"/>
    <w:basedOn w:val="DefaultParagraphFont"/>
    <w:link w:val="Quote"/>
    <w:uiPriority w:val="29"/>
    <w:rsid w:val="003073A5"/>
    <w:rPr>
      <w:i/>
      <w:iCs/>
      <w:color w:val="404040" w:themeColor="text1" w:themeTint="BF"/>
    </w:rPr>
  </w:style>
  <w:style w:type="paragraph" w:styleId="ListParagraph">
    <w:name w:val="List Paragraph"/>
    <w:basedOn w:val="Normal"/>
    <w:uiPriority w:val="34"/>
    <w:qFormat/>
    <w:rsid w:val="003073A5"/>
    <w:pPr>
      <w:ind w:left="720"/>
      <w:contextualSpacing/>
    </w:pPr>
  </w:style>
  <w:style w:type="character" w:styleId="IntenseEmphasis">
    <w:name w:val="Intense Emphasis"/>
    <w:basedOn w:val="DefaultParagraphFont"/>
    <w:uiPriority w:val="21"/>
    <w:qFormat/>
    <w:rsid w:val="003073A5"/>
    <w:rPr>
      <w:i/>
      <w:iCs/>
      <w:color w:val="0F4761" w:themeColor="accent1" w:themeShade="BF"/>
    </w:rPr>
  </w:style>
  <w:style w:type="paragraph" w:styleId="IntenseQuote">
    <w:name w:val="Intense Quote"/>
    <w:basedOn w:val="Normal"/>
    <w:next w:val="Normal"/>
    <w:link w:val="IntenseQuoteChar"/>
    <w:uiPriority w:val="30"/>
    <w:qFormat/>
    <w:rsid w:val="00307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3A5"/>
    <w:rPr>
      <w:i/>
      <w:iCs/>
      <w:color w:val="0F4761" w:themeColor="accent1" w:themeShade="BF"/>
    </w:rPr>
  </w:style>
  <w:style w:type="character" w:styleId="IntenseReference">
    <w:name w:val="Intense Reference"/>
    <w:basedOn w:val="DefaultParagraphFont"/>
    <w:uiPriority w:val="32"/>
    <w:qFormat/>
    <w:rsid w:val="003073A5"/>
    <w:rPr>
      <w:b/>
      <w:bCs/>
      <w:smallCaps/>
      <w:color w:val="0F4761" w:themeColor="accent1" w:themeShade="BF"/>
      <w:spacing w:val="5"/>
    </w:rPr>
  </w:style>
  <w:style w:type="character" w:customStyle="1" w:styleId="apple-converted-space">
    <w:name w:val="apple-converted-space"/>
    <w:basedOn w:val="DefaultParagraphFont"/>
    <w:rsid w:val="003073A5"/>
  </w:style>
  <w:style w:type="character" w:styleId="HTMLCode">
    <w:name w:val="HTML Code"/>
    <w:basedOn w:val="DefaultParagraphFont"/>
    <w:uiPriority w:val="99"/>
    <w:semiHidden/>
    <w:unhideWhenUsed/>
    <w:rsid w:val="003073A5"/>
    <w:rPr>
      <w:rFonts w:ascii="Courier New" w:eastAsia="Times New Roman" w:hAnsi="Courier New" w:cs="Courier New"/>
      <w:sz w:val="20"/>
      <w:szCs w:val="20"/>
    </w:rPr>
  </w:style>
  <w:style w:type="character" w:styleId="Strong">
    <w:name w:val="Strong"/>
    <w:basedOn w:val="DefaultParagraphFont"/>
    <w:uiPriority w:val="22"/>
    <w:qFormat/>
    <w:rsid w:val="00ED3C38"/>
    <w:rPr>
      <w:b/>
      <w:bCs/>
    </w:rPr>
  </w:style>
  <w:style w:type="table" w:styleId="TableGrid">
    <w:name w:val="Table Grid"/>
    <w:basedOn w:val="TableNormal"/>
    <w:uiPriority w:val="39"/>
    <w:rsid w:val="00ED3C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2697</Words>
  <Characters>15378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Matheson</dc:creator>
  <cp:keywords/>
  <dc:description/>
  <cp:lastModifiedBy>Scott Matheson</cp:lastModifiedBy>
  <cp:revision>1</cp:revision>
  <dcterms:created xsi:type="dcterms:W3CDTF">2026-05-01T12:36:00Z</dcterms:created>
  <dcterms:modified xsi:type="dcterms:W3CDTF">2026-05-01T13:27:00Z</dcterms:modified>
</cp:coreProperties>
</file>