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BBC5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221F3AED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23245F14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456058F5" w14:textId="77777777" w:rsidR="00975154" w:rsidRDefault="00975154" w:rsidP="00975154">
      <w:pPr>
        <w:rPr>
          <w:b/>
        </w:rPr>
      </w:pPr>
    </w:p>
    <w:p w14:paraId="1C418EEA" w14:textId="75DC04B1" w:rsidR="00975154" w:rsidRPr="00143C11" w:rsidRDefault="00143C11" w:rsidP="00975154">
      <w:pPr>
        <w:rPr>
          <w:b/>
        </w:rPr>
      </w:pPr>
      <w:r>
        <w:rPr>
          <w:b/>
        </w:rPr>
        <w:t>The purpose of this lab is to synthesize tert-butyl chloride from tert-butyl alcohol in an S</w:t>
      </w:r>
      <w:r>
        <w:rPr>
          <w:b/>
          <w:vertAlign w:val="subscript"/>
        </w:rPr>
        <w:t>N</w:t>
      </w:r>
      <w:r>
        <w:rPr>
          <w:b/>
        </w:rPr>
        <w:t>1 reaction process.</w:t>
      </w:r>
    </w:p>
    <w:p w14:paraId="0B8B083F" w14:textId="77777777" w:rsidR="00975154" w:rsidRDefault="00975154" w:rsidP="00975154">
      <w:pPr>
        <w:rPr>
          <w:b/>
        </w:rPr>
      </w:pPr>
    </w:p>
    <w:p w14:paraId="6FC813ED" w14:textId="77777777" w:rsidR="00975154" w:rsidRPr="00975154" w:rsidRDefault="00975154" w:rsidP="00975154">
      <w:pPr>
        <w:rPr>
          <w:b/>
        </w:rPr>
      </w:pPr>
    </w:p>
    <w:p w14:paraId="69B17065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5731B1ED" w14:textId="77777777" w:rsidR="000A2B08" w:rsidRDefault="000A2B08" w:rsidP="000B4E5E">
      <w:pPr>
        <w:ind w:left="-900"/>
      </w:pPr>
    </w:p>
    <w:p w14:paraId="2FFF9D13" w14:textId="77777777" w:rsidR="00143C11" w:rsidRDefault="00143C11" w:rsidP="000B4E5E">
      <w:pPr>
        <w:ind w:left="-900"/>
        <w:rPr>
          <w:noProof/>
        </w:rPr>
      </w:pPr>
    </w:p>
    <w:p w14:paraId="2883A5C5" w14:textId="2691CAC6" w:rsidR="00FF1626" w:rsidRDefault="00143C11" w:rsidP="000B4E5E">
      <w:pPr>
        <w:ind w:left="-90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B64BCA" wp14:editId="5C8231F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81275" cy="1008380"/>
            <wp:effectExtent l="0" t="0" r="0" b="0"/>
            <wp:wrapTight wrapText="bothSides">
              <wp:wrapPolygon edited="0">
                <wp:start x="3507" y="1224"/>
                <wp:lineTo x="3507" y="8569"/>
                <wp:lineTo x="319" y="10202"/>
                <wp:lineTo x="319" y="11018"/>
                <wp:lineTo x="3507" y="15098"/>
                <wp:lineTo x="3666" y="20811"/>
                <wp:lineTo x="4304" y="20811"/>
                <wp:lineTo x="4463" y="15098"/>
                <wp:lineTo x="21361" y="11426"/>
                <wp:lineTo x="21361" y="8977"/>
                <wp:lineTo x="4463" y="8569"/>
                <wp:lineTo x="4463" y="1224"/>
                <wp:lineTo x="3507" y="122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5" t="25656" r="7466" b="51238"/>
                    <a:stretch/>
                  </pic:blipFill>
                  <pic:spPr bwMode="auto">
                    <a:xfrm>
                      <a:off x="0" y="0"/>
                      <a:ext cx="258127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D172A1D" wp14:editId="40650C9D">
            <wp:simplePos x="0" y="0"/>
            <wp:positionH relativeFrom="column">
              <wp:posOffset>-571500</wp:posOffset>
            </wp:positionH>
            <wp:positionV relativeFrom="paragraph">
              <wp:posOffset>-2540</wp:posOffset>
            </wp:positionV>
            <wp:extent cx="2333625" cy="1021882"/>
            <wp:effectExtent l="0" t="0" r="0" b="6985"/>
            <wp:wrapTight wrapText="bothSides">
              <wp:wrapPolygon edited="0">
                <wp:start x="4232" y="1208"/>
                <wp:lineTo x="4232" y="8457"/>
                <wp:lineTo x="353" y="11277"/>
                <wp:lineTo x="353" y="11679"/>
                <wp:lineTo x="4232" y="14901"/>
                <wp:lineTo x="4232" y="21345"/>
                <wp:lineTo x="5113" y="21345"/>
                <wp:lineTo x="5113" y="14901"/>
                <wp:lineTo x="20807" y="12082"/>
                <wp:lineTo x="20807" y="9263"/>
                <wp:lineTo x="5113" y="8457"/>
                <wp:lineTo x="5113" y="1208"/>
                <wp:lineTo x="4232" y="12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2" t="13545" r="8333" b="53309"/>
                    <a:stretch/>
                  </pic:blipFill>
                  <pic:spPr bwMode="auto">
                    <a:xfrm>
                      <a:off x="0" y="0"/>
                      <a:ext cx="2333625" cy="10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7B33C8" w14:textId="59A5B6E9" w:rsidR="00FF1626" w:rsidRDefault="00FF1626" w:rsidP="000B4E5E">
      <w:pPr>
        <w:ind w:left="-900"/>
      </w:pPr>
    </w:p>
    <w:p w14:paraId="3E89744C" w14:textId="11F607B1" w:rsidR="004F231B" w:rsidRPr="00143C11" w:rsidRDefault="000A7746" w:rsidP="00143C11">
      <w:pPr>
        <w:ind w:left="720" w:firstLine="720"/>
        <w:rPr>
          <w:sz w:val="44"/>
          <w:szCs w:val="44"/>
        </w:rPr>
      </w:pPr>
      <w:r w:rsidRPr="00143C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C3C49" wp14:editId="15F1A2E0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3A2CFF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C3C49" id="Rectangle 8" o:spid="_x0000_s1026" style="position:absolute;left:0;text-align:left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773A2CFF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143C11" w:rsidRPr="00143C11">
        <w:rPr>
          <w:sz w:val="44"/>
          <w:szCs w:val="44"/>
        </w:rPr>
        <w:sym w:font="Wingdings" w:char="F0E0"/>
      </w:r>
      <w:r w:rsidR="00143C11" w:rsidRPr="00143C11">
        <w:rPr>
          <w:sz w:val="44"/>
          <w:szCs w:val="44"/>
        </w:rPr>
        <w:t xml:space="preserve"> </w:t>
      </w:r>
      <w:r w:rsidR="00143C11">
        <w:rPr>
          <w:sz w:val="44"/>
          <w:szCs w:val="44"/>
        </w:rPr>
        <w:tab/>
      </w:r>
    </w:p>
    <w:p w14:paraId="2C596CA6" w14:textId="07A34CC2" w:rsidR="002B5E16" w:rsidRDefault="002B5E16"/>
    <w:p w14:paraId="1EC45AE9" w14:textId="6DE06B77" w:rsidR="00143C11" w:rsidRDefault="00143C11"/>
    <w:p w14:paraId="5587B7BB" w14:textId="77777777" w:rsidR="00143C11" w:rsidRPr="00143C11" w:rsidRDefault="00143C11">
      <w:pPr>
        <w:rPr>
          <w:rFonts w:cs="Consolas"/>
        </w:rPr>
      </w:pPr>
    </w:p>
    <w:p w14:paraId="7DA9EF06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597"/>
        <w:gridCol w:w="1080"/>
        <w:gridCol w:w="1103"/>
        <w:gridCol w:w="1777"/>
        <w:gridCol w:w="1193"/>
        <w:gridCol w:w="2610"/>
        <w:gridCol w:w="1710"/>
      </w:tblGrid>
      <w:tr w:rsidR="004F231B" w:rsidRPr="000B4E5E" w14:paraId="0AF87A64" w14:textId="77777777" w:rsidTr="006111C6">
        <w:trPr>
          <w:trHeight w:val="805"/>
        </w:trPr>
        <w:tc>
          <w:tcPr>
            <w:tcW w:w="1597" w:type="dxa"/>
          </w:tcPr>
          <w:p w14:paraId="7B43A765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6D79D562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5FC0F01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61D883AF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4A40C72F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777" w:type="dxa"/>
          </w:tcPr>
          <w:p w14:paraId="32264485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11F721F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93" w:type="dxa"/>
          </w:tcPr>
          <w:p w14:paraId="2E69AD89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273322EF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6FCFF8B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885440F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4B90BEE7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3154DAE1" w14:textId="77777777" w:rsidTr="006111C6">
        <w:trPr>
          <w:trHeight w:val="264"/>
        </w:trPr>
        <w:tc>
          <w:tcPr>
            <w:tcW w:w="1597" w:type="dxa"/>
          </w:tcPr>
          <w:p w14:paraId="797BF2F7" w14:textId="0B81F231" w:rsidR="004F231B" w:rsidRDefault="00143C11" w:rsidP="004F231B">
            <w:r>
              <w:t>Tert-butyl alcohol</w:t>
            </w:r>
          </w:p>
          <w:p w14:paraId="2324E71E" w14:textId="77777777" w:rsidR="00FF1626" w:rsidRDefault="00FF1626" w:rsidP="004F231B"/>
        </w:tc>
        <w:tc>
          <w:tcPr>
            <w:tcW w:w="1080" w:type="dxa"/>
          </w:tcPr>
          <w:p w14:paraId="59C32743" w14:textId="146D1127" w:rsidR="004F231B" w:rsidRDefault="00143C11" w:rsidP="004F231B">
            <w:r>
              <w:t>74.123</w:t>
            </w:r>
          </w:p>
        </w:tc>
        <w:tc>
          <w:tcPr>
            <w:tcW w:w="1103" w:type="dxa"/>
          </w:tcPr>
          <w:p w14:paraId="2EC62C7A" w14:textId="61FD77B6" w:rsidR="004F231B" w:rsidRDefault="00143C11" w:rsidP="004F231B">
            <w:r>
              <w:t>0.775</w:t>
            </w:r>
            <w:r w:rsidR="006111C6">
              <w:t xml:space="preserve"> g/mL</w:t>
            </w:r>
          </w:p>
        </w:tc>
        <w:tc>
          <w:tcPr>
            <w:tcW w:w="1777" w:type="dxa"/>
          </w:tcPr>
          <w:p w14:paraId="03A516D2" w14:textId="57116A96" w:rsidR="004F231B" w:rsidRDefault="006111C6" w:rsidP="004F231B">
            <w:r>
              <w:t>10 mL</w:t>
            </w:r>
          </w:p>
        </w:tc>
        <w:tc>
          <w:tcPr>
            <w:tcW w:w="1193" w:type="dxa"/>
          </w:tcPr>
          <w:p w14:paraId="6F69293D" w14:textId="0FE1D717" w:rsidR="004F231B" w:rsidRDefault="006111C6" w:rsidP="004F231B">
            <w:r>
              <w:t>0.104</w:t>
            </w:r>
          </w:p>
        </w:tc>
        <w:tc>
          <w:tcPr>
            <w:tcW w:w="2610" w:type="dxa"/>
          </w:tcPr>
          <w:p w14:paraId="305FF6C8" w14:textId="7AE0A33B" w:rsidR="0080219E" w:rsidRDefault="006111C6" w:rsidP="004F231B">
            <w:r>
              <w:t>Highly flammable, serious eye and respiratory irritation.</w:t>
            </w:r>
          </w:p>
        </w:tc>
        <w:tc>
          <w:tcPr>
            <w:tcW w:w="1710" w:type="dxa"/>
          </w:tcPr>
          <w:p w14:paraId="6C8B269A" w14:textId="4FEA4A87" w:rsidR="004F231B" w:rsidRDefault="006111C6" w:rsidP="004F231B">
            <w:r>
              <w:t>Reactant</w:t>
            </w:r>
          </w:p>
        </w:tc>
      </w:tr>
      <w:tr w:rsidR="004F231B" w14:paraId="57D0E59E" w14:textId="77777777" w:rsidTr="006111C6">
        <w:trPr>
          <w:trHeight w:val="264"/>
        </w:trPr>
        <w:tc>
          <w:tcPr>
            <w:tcW w:w="1597" w:type="dxa"/>
          </w:tcPr>
          <w:p w14:paraId="1F5DCA2C" w14:textId="10F3962A" w:rsidR="004F231B" w:rsidRDefault="00143C11" w:rsidP="004F231B">
            <w:r>
              <w:t>Hydrochloric Acid</w:t>
            </w:r>
          </w:p>
          <w:p w14:paraId="6C21CB0E" w14:textId="77777777" w:rsidR="00FF1626" w:rsidRPr="009E3D3B" w:rsidRDefault="00FF1626" w:rsidP="004F231B"/>
        </w:tc>
        <w:tc>
          <w:tcPr>
            <w:tcW w:w="1080" w:type="dxa"/>
          </w:tcPr>
          <w:p w14:paraId="6777C674" w14:textId="34AD5AC8" w:rsidR="004F231B" w:rsidRDefault="00143C11" w:rsidP="004F231B">
            <w:r>
              <w:t>36.46</w:t>
            </w:r>
          </w:p>
        </w:tc>
        <w:tc>
          <w:tcPr>
            <w:tcW w:w="1103" w:type="dxa"/>
          </w:tcPr>
          <w:p w14:paraId="79053F68" w14:textId="0260F9F9" w:rsidR="004F231B" w:rsidRDefault="006111C6" w:rsidP="004F231B">
            <w:r>
              <w:t>~1.1 g/mL</w:t>
            </w:r>
          </w:p>
        </w:tc>
        <w:tc>
          <w:tcPr>
            <w:tcW w:w="1777" w:type="dxa"/>
          </w:tcPr>
          <w:p w14:paraId="595E6EDE" w14:textId="256746C3" w:rsidR="004F231B" w:rsidRDefault="006111C6" w:rsidP="004F231B">
            <w:r>
              <w:t>30 mL</w:t>
            </w:r>
          </w:p>
        </w:tc>
        <w:tc>
          <w:tcPr>
            <w:tcW w:w="1193" w:type="dxa"/>
          </w:tcPr>
          <w:p w14:paraId="16D01EAE" w14:textId="54CFCFE0" w:rsidR="004F231B" w:rsidRDefault="006111C6" w:rsidP="004F231B">
            <w:r>
              <w:t>N/A</w:t>
            </w:r>
          </w:p>
        </w:tc>
        <w:tc>
          <w:tcPr>
            <w:tcW w:w="2610" w:type="dxa"/>
          </w:tcPr>
          <w:p w14:paraId="4935BF7E" w14:textId="130FA9EF" w:rsidR="004F231B" w:rsidRDefault="006111C6" w:rsidP="004F231B">
            <w:r>
              <w:t>Corrosive, eye damage, respiratory irritation, toxic to organs</w:t>
            </w:r>
          </w:p>
        </w:tc>
        <w:tc>
          <w:tcPr>
            <w:tcW w:w="1710" w:type="dxa"/>
          </w:tcPr>
          <w:p w14:paraId="2E002D26" w14:textId="4BD6ABB1" w:rsidR="004F231B" w:rsidRDefault="006111C6" w:rsidP="00076EFA">
            <w:r>
              <w:t>Reactant and solvent</w:t>
            </w:r>
          </w:p>
        </w:tc>
      </w:tr>
      <w:tr w:rsidR="00143C11" w14:paraId="5B5F47DE" w14:textId="77777777" w:rsidTr="006111C6">
        <w:trPr>
          <w:trHeight w:val="264"/>
        </w:trPr>
        <w:tc>
          <w:tcPr>
            <w:tcW w:w="1597" w:type="dxa"/>
          </w:tcPr>
          <w:p w14:paraId="53D552CA" w14:textId="77777777" w:rsidR="00143C11" w:rsidRDefault="00143C11" w:rsidP="004F231B">
            <w:r>
              <w:t>Tert-butyl chloride</w:t>
            </w:r>
          </w:p>
          <w:p w14:paraId="2F11400D" w14:textId="651438D6" w:rsidR="00143C11" w:rsidRDefault="00143C11" w:rsidP="004F231B"/>
        </w:tc>
        <w:tc>
          <w:tcPr>
            <w:tcW w:w="1080" w:type="dxa"/>
          </w:tcPr>
          <w:p w14:paraId="43D30F42" w14:textId="71836216" w:rsidR="00143C11" w:rsidRDefault="00143C11" w:rsidP="004F231B">
            <w:r>
              <w:t>92.57</w:t>
            </w:r>
          </w:p>
        </w:tc>
        <w:tc>
          <w:tcPr>
            <w:tcW w:w="1103" w:type="dxa"/>
          </w:tcPr>
          <w:p w14:paraId="12FD3D55" w14:textId="1D454E20" w:rsidR="00143C11" w:rsidRDefault="006111C6" w:rsidP="004F231B">
            <w:r>
              <w:t>0.851 g/mL</w:t>
            </w:r>
          </w:p>
        </w:tc>
        <w:tc>
          <w:tcPr>
            <w:tcW w:w="1777" w:type="dxa"/>
          </w:tcPr>
          <w:p w14:paraId="18269E01" w14:textId="7CABF9B6" w:rsidR="00143C11" w:rsidRDefault="006111C6" w:rsidP="004F231B">
            <w:r>
              <w:t>N/A</w:t>
            </w:r>
          </w:p>
        </w:tc>
        <w:tc>
          <w:tcPr>
            <w:tcW w:w="1193" w:type="dxa"/>
          </w:tcPr>
          <w:p w14:paraId="1C8841B7" w14:textId="44F7AA37" w:rsidR="00143C11" w:rsidRDefault="006111C6" w:rsidP="004F231B">
            <w:r>
              <w:t>N/A</w:t>
            </w:r>
          </w:p>
        </w:tc>
        <w:tc>
          <w:tcPr>
            <w:tcW w:w="2610" w:type="dxa"/>
          </w:tcPr>
          <w:p w14:paraId="324DC98C" w14:textId="76878062" w:rsidR="00143C11" w:rsidRDefault="006111C6" w:rsidP="004F231B">
            <w:r>
              <w:t>Flammable, eye, skin, respiratory irritation, B.P. 51°C</w:t>
            </w:r>
          </w:p>
        </w:tc>
        <w:tc>
          <w:tcPr>
            <w:tcW w:w="1710" w:type="dxa"/>
          </w:tcPr>
          <w:p w14:paraId="6D39BEF2" w14:textId="2051DA59" w:rsidR="00143C11" w:rsidRDefault="006111C6" w:rsidP="00076EFA">
            <w:r>
              <w:t>Product</w:t>
            </w:r>
          </w:p>
        </w:tc>
      </w:tr>
      <w:tr w:rsidR="006111C6" w14:paraId="0AED41AE" w14:textId="77777777" w:rsidTr="006111C6">
        <w:trPr>
          <w:trHeight w:val="264"/>
        </w:trPr>
        <w:tc>
          <w:tcPr>
            <w:tcW w:w="1597" w:type="dxa"/>
          </w:tcPr>
          <w:p w14:paraId="1D9EA68B" w14:textId="733F38CF" w:rsidR="006111C6" w:rsidRDefault="006111C6" w:rsidP="004F231B">
            <w:r>
              <w:t>Sodium Bicarbonate</w:t>
            </w:r>
          </w:p>
        </w:tc>
        <w:tc>
          <w:tcPr>
            <w:tcW w:w="1080" w:type="dxa"/>
          </w:tcPr>
          <w:p w14:paraId="6A67F703" w14:textId="1656A33B" w:rsidR="006111C6" w:rsidRDefault="006111C6" w:rsidP="004F231B">
            <w:r>
              <w:t>84.066</w:t>
            </w:r>
          </w:p>
        </w:tc>
        <w:tc>
          <w:tcPr>
            <w:tcW w:w="1103" w:type="dxa"/>
          </w:tcPr>
          <w:p w14:paraId="317C2A19" w14:textId="52B63869" w:rsidR="006111C6" w:rsidRPr="006111C6" w:rsidRDefault="006111C6" w:rsidP="004F231B">
            <w:pPr>
              <w:rPr>
                <w:vertAlign w:val="superscript"/>
              </w:rPr>
            </w:pPr>
            <w:r>
              <w:t>2.20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77" w:type="dxa"/>
          </w:tcPr>
          <w:p w14:paraId="0367CC2A" w14:textId="0E4E8C67" w:rsidR="006111C6" w:rsidRDefault="006111C6" w:rsidP="004F231B">
            <w:r>
              <w:t>5 mL solution</w:t>
            </w:r>
          </w:p>
        </w:tc>
        <w:tc>
          <w:tcPr>
            <w:tcW w:w="1193" w:type="dxa"/>
          </w:tcPr>
          <w:p w14:paraId="40101AE2" w14:textId="5B7B4546" w:rsidR="006111C6" w:rsidRDefault="006111C6" w:rsidP="004F231B">
            <w:r>
              <w:t>N/A</w:t>
            </w:r>
          </w:p>
        </w:tc>
        <w:tc>
          <w:tcPr>
            <w:tcW w:w="2610" w:type="dxa"/>
          </w:tcPr>
          <w:p w14:paraId="44E42FB6" w14:textId="5F53CE2F" w:rsidR="006111C6" w:rsidRDefault="006111C6" w:rsidP="004F231B">
            <w:r>
              <w:t>Eye and skin irritation, kidney damage</w:t>
            </w:r>
          </w:p>
        </w:tc>
        <w:tc>
          <w:tcPr>
            <w:tcW w:w="1710" w:type="dxa"/>
          </w:tcPr>
          <w:p w14:paraId="01072A45" w14:textId="47BEE2B0" w:rsidR="006111C6" w:rsidRDefault="00174062" w:rsidP="00076EFA">
            <w:r>
              <w:t>Reactant</w:t>
            </w:r>
          </w:p>
        </w:tc>
      </w:tr>
      <w:tr w:rsidR="006111C6" w14:paraId="4C4AABE0" w14:textId="77777777" w:rsidTr="006111C6">
        <w:trPr>
          <w:trHeight w:val="264"/>
        </w:trPr>
        <w:tc>
          <w:tcPr>
            <w:tcW w:w="1597" w:type="dxa"/>
          </w:tcPr>
          <w:p w14:paraId="6091CC26" w14:textId="2632C655" w:rsidR="006111C6" w:rsidRDefault="006111C6" w:rsidP="004F231B">
            <w:r>
              <w:t>Calcium Chloride</w:t>
            </w:r>
          </w:p>
        </w:tc>
        <w:tc>
          <w:tcPr>
            <w:tcW w:w="1080" w:type="dxa"/>
          </w:tcPr>
          <w:p w14:paraId="5451C11E" w14:textId="123BA0D5" w:rsidR="006111C6" w:rsidRDefault="006111C6" w:rsidP="004F231B">
            <w:r>
              <w:t>110.98</w:t>
            </w:r>
          </w:p>
        </w:tc>
        <w:tc>
          <w:tcPr>
            <w:tcW w:w="1103" w:type="dxa"/>
          </w:tcPr>
          <w:p w14:paraId="5F6A8AA4" w14:textId="125A8FBF" w:rsidR="006111C6" w:rsidRPr="006111C6" w:rsidRDefault="006111C6" w:rsidP="004F231B">
            <w:pPr>
              <w:rPr>
                <w:vertAlign w:val="superscript"/>
              </w:rPr>
            </w:pPr>
            <w:r>
              <w:t>2.15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77" w:type="dxa"/>
          </w:tcPr>
          <w:p w14:paraId="1555A141" w14:textId="224AD2B5" w:rsidR="006111C6" w:rsidRDefault="006111C6" w:rsidP="004F231B">
            <w:r>
              <w:t>2 g</w:t>
            </w:r>
          </w:p>
        </w:tc>
        <w:tc>
          <w:tcPr>
            <w:tcW w:w="1193" w:type="dxa"/>
          </w:tcPr>
          <w:p w14:paraId="1117EEC4" w14:textId="65C52431" w:rsidR="006111C6" w:rsidRDefault="006111C6" w:rsidP="004F231B">
            <w:r>
              <w:t>0.0180</w:t>
            </w:r>
          </w:p>
        </w:tc>
        <w:tc>
          <w:tcPr>
            <w:tcW w:w="2610" w:type="dxa"/>
          </w:tcPr>
          <w:p w14:paraId="5E2F98DD" w14:textId="14720787" w:rsidR="006111C6" w:rsidRDefault="006111C6" w:rsidP="004F231B">
            <w:r>
              <w:t>Eye irritation</w:t>
            </w:r>
          </w:p>
        </w:tc>
        <w:tc>
          <w:tcPr>
            <w:tcW w:w="1710" w:type="dxa"/>
          </w:tcPr>
          <w:p w14:paraId="630830F2" w14:textId="0A498706" w:rsidR="006111C6" w:rsidRDefault="006111C6" w:rsidP="00076EFA">
            <w:r>
              <w:t>Drying agent</w:t>
            </w:r>
          </w:p>
        </w:tc>
      </w:tr>
    </w:tbl>
    <w:p w14:paraId="1AC1AD76" w14:textId="77777777" w:rsidR="000212E9" w:rsidRDefault="000212E9" w:rsidP="00EF0A08">
      <w:pPr>
        <w:ind w:left="-900"/>
        <w:rPr>
          <w:b/>
        </w:rPr>
      </w:pPr>
    </w:p>
    <w:p w14:paraId="13284C4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0C03136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6D0C9841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2237E" wp14:editId="57189AD9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A15A21" w14:textId="6CA0E7B6" w:rsidR="00EF0A08" w:rsidRDefault="00174062" w:rsidP="00EF0A08">
                            <w:r>
                              <w:t>Tert-butyl alcohol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237E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76A15A21" w14:textId="6CA0E7B6" w:rsidR="00EF0A08" w:rsidRDefault="00174062" w:rsidP="00EF0A08">
                      <w:r>
                        <w:t>Tert-butyl alcohol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39F22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250B4B16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95D42" wp14:editId="6C857D3A">
                <wp:simplePos x="0" y="0"/>
                <wp:positionH relativeFrom="column">
                  <wp:posOffset>1142365</wp:posOffset>
                </wp:positionH>
                <wp:positionV relativeFrom="paragraph">
                  <wp:posOffset>116205</wp:posOffset>
                </wp:positionV>
                <wp:extent cx="1933575" cy="292100"/>
                <wp:effectExtent l="0" t="0" r="28575" b="50800"/>
                <wp:wrapThrough wrapText="bothSides">
                  <wp:wrapPolygon edited="0">
                    <wp:start x="0" y="0"/>
                    <wp:lineTo x="0" y="23948"/>
                    <wp:lineTo x="21706" y="23948"/>
                    <wp:lineTo x="21706" y="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5DFD3" w14:textId="62A543B0" w:rsidR="00EF0A08" w:rsidRPr="00B974A2" w:rsidRDefault="00174062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9.627 g Tert-butyl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5D42" id="Rectangle 6" o:spid="_x0000_s1028" style="position:absolute;left:0;text-align:left;margin-left:89.95pt;margin-top:9.15pt;width:152.2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" filled="f" strokecolor="black [3213]">
                <v:shadow on="t" opacity="22936f" origin=",.5" offset="0,.63889mm"/>
                <v:textbox>
                  <w:txbxContent>
                    <w:p w14:paraId="0475DFD3" w14:textId="62A543B0" w:rsidR="00EF0A08" w:rsidRPr="00B974A2" w:rsidRDefault="00174062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9.627 g Tert-butyl Chloride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4C5612" w14:textId="77777777" w:rsidR="00EF0A08" w:rsidRDefault="00EF0A08" w:rsidP="00EF0A08">
      <w:pPr>
        <w:ind w:left="-900"/>
      </w:pPr>
      <w:r>
        <w:t>The theoretical yield is</w:t>
      </w:r>
    </w:p>
    <w:p w14:paraId="710F1795" w14:textId="77777777" w:rsidR="00174062" w:rsidRDefault="00174062" w:rsidP="00D91CC1">
      <w:pPr>
        <w:rPr>
          <w:b/>
        </w:rPr>
      </w:pPr>
    </w:p>
    <w:p w14:paraId="38C21C07" w14:textId="307FDCFD" w:rsidR="00EF0A08" w:rsidRPr="00A576CF" w:rsidRDefault="00174062" w:rsidP="00D91CC1">
      <w:pPr>
        <w:rPr>
          <w:rFonts w:asciiTheme="majorHAns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</w:rPr>
            <m:t xml:space="preserve">0.104 mol t-butyl alcohol * </m:t>
          </m:r>
          <m:f>
            <m:fPr>
              <m:ctrlPr>
                <w:rPr>
                  <w:rFonts w:ascii="Cambria Math" w:hAnsi="Cambria Math" w:cstheme="maj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 mol t-butyl chloride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1 mol t-butyl alcohol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*</m:t>
          </m:r>
          <m:f>
            <m:fPr>
              <m:ctrlPr>
                <w:rPr>
                  <w:rFonts w:ascii="Cambria Math" w:hAnsi="Cambria Math" w:cstheme="maj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92.57 g t-butyl chloride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1 mol t-butyl chloride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=9.627</m:t>
          </m:r>
          <m:r>
            <m:rPr>
              <m:sty m:val="bi"/>
            </m:rPr>
            <w:rPr>
              <w:rFonts w:ascii="Cambria Math" w:hAnsi="Cambria Math" w:cstheme="majorHAnsi"/>
            </w:rPr>
            <m:t>grams t-butyl chloride</m:t>
          </m:r>
        </m:oMath>
      </m:oMathPara>
    </w:p>
    <w:p w14:paraId="420CAF06" w14:textId="77777777" w:rsidR="004D103E" w:rsidRPr="00A576CF" w:rsidRDefault="004D103E" w:rsidP="00174062">
      <w:pPr>
        <w:rPr>
          <w:rFonts w:asciiTheme="majorHAnsi" w:hAnsiTheme="majorHAnsi" w:cstheme="majorHAnsi"/>
          <w:b/>
        </w:rPr>
      </w:pPr>
    </w:p>
    <w:p w14:paraId="7BA356FD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31283D51" w14:textId="77777777" w:rsidTr="00A06691">
        <w:tc>
          <w:tcPr>
            <w:tcW w:w="4968" w:type="dxa"/>
          </w:tcPr>
          <w:p w14:paraId="444D11A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BAA5914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071997BA" w14:textId="77777777" w:rsidTr="00EA1162">
        <w:trPr>
          <w:trHeight w:val="872"/>
        </w:trPr>
        <w:tc>
          <w:tcPr>
            <w:tcW w:w="4968" w:type="dxa"/>
          </w:tcPr>
          <w:p w14:paraId="6FC5193A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765A6E0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11BFD34B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FC8DF3" w14:textId="77777777" w:rsidTr="00EA1162">
        <w:trPr>
          <w:trHeight w:val="872"/>
        </w:trPr>
        <w:tc>
          <w:tcPr>
            <w:tcW w:w="4968" w:type="dxa"/>
          </w:tcPr>
          <w:p w14:paraId="771502FC" w14:textId="5C45F5A9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Obtain 30 mL of concentrated HCl in a 125 mL Erlenmeyer flask and cool in ice bath.</w:t>
            </w:r>
          </w:p>
          <w:p w14:paraId="67D26E11" w14:textId="376FDEBE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Add 15 mL of the HCl into 125 mL separatory funnel.</w:t>
            </w:r>
          </w:p>
          <w:p w14:paraId="59C0F890" w14:textId="4B2285DB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Slowly add 10 mL of tert-butyl alcohol into separatory funnel with graduated cylinder.</w:t>
            </w:r>
          </w:p>
          <w:p w14:paraId="25C6ACA8" w14:textId="1D788BB6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Add remaining HCl into graduated cylinder for alcohol and add into funnel.</w:t>
            </w:r>
          </w:p>
          <w:p w14:paraId="34948B07" w14:textId="46A9108B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Swirl to mix in funnel, without shaking. Swirl mixture frequently, with venting.</w:t>
            </w:r>
          </w:p>
          <w:p w14:paraId="5EEC8321" w14:textId="73E9022C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Swirl over the next 20 minutes.</w:t>
            </w:r>
          </w:p>
          <w:p w14:paraId="4D053617" w14:textId="5A4ADD93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Let mixture stand until two layers are separated.</w:t>
            </w:r>
          </w:p>
          <w:p w14:paraId="052345BE" w14:textId="27648DE0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Separate layers and set acid layer aside.</w:t>
            </w:r>
          </w:p>
          <w:p w14:paraId="57A38EB5" w14:textId="493133A1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Wash the organic layer with 5 mL distilled water, then 5 mL of sodium bicarbonate solution, then 5 mL of water again.</w:t>
            </w:r>
          </w:p>
          <w:p w14:paraId="55C6A0A3" w14:textId="097E3230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 xml:space="preserve">Decant organic layer into 50 mL Erlenmeyer flask and add 2g calcium chloride. </w:t>
            </w:r>
          </w:p>
          <w:p w14:paraId="49580360" w14:textId="1B032CEF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Decant product from drying agent into 50 mL round bottom flask.</w:t>
            </w:r>
          </w:p>
          <w:p w14:paraId="63DF8C49" w14:textId="03FB053E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Perform simple distillation and collect into 25 mL tared receiver flask in ice bath.</w:t>
            </w:r>
          </w:p>
          <w:p w14:paraId="5B03848B" w14:textId="320CCB29" w:rsidR="00174062" w:rsidRDefault="00174062" w:rsidP="00174062">
            <w:pPr>
              <w:pStyle w:val="ListParagraph"/>
              <w:numPr>
                <w:ilvl w:val="0"/>
                <w:numId w:val="7"/>
              </w:numPr>
            </w:pPr>
            <w:r>
              <w:t>Record weight, boiling range, and yield.</w:t>
            </w:r>
          </w:p>
          <w:p w14:paraId="1DF74221" w14:textId="77777777" w:rsidR="00EA1162" w:rsidRDefault="00EA1162" w:rsidP="001A7590"/>
          <w:p w14:paraId="31B0BA4A" w14:textId="6E120D4B" w:rsidR="00E87CCE" w:rsidRDefault="00E87CCE" w:rsidP="001A7590"/>
          <w:p w14:paraId="63E77B9A" w14:textId="77777777" w:rsidR="00E87CCE" w:rsidRDefault="00E87CCE" w:rsidP="001A7590"/>
          <w:p w14:paraId="427DB12A" w14:textId="77777777" w:rsidR="00E87CCE" w:rsidRPr="00A06691" w:rsidRDefault="00E87CCE" w:rsidP="001A7590"/>
        </w:tc>
        <w:tc>
          <w:tcPr>
            <w:tcW w:w="5490" w:type="dxa"/>
          </w:tcPr>
          <w:p w14:paraId="6B027983" w14:textId="0D87C5A2" w:rsidR="00EA1162" w:rsidRPr="00A06691" w:rsidRDefault="00EA1162" w:rsidP="00EA1162">
            <w:pPr>
              <w:ind w:left="-18"/>
            </w:pPr>
          </w:p>
        </w:tc>
      </w:tr>
    </w:tbl>
    <w:p w14:paraId="6BDE8AC0" w14:textId="77777777" w:rsidR="00E87CCE" w:rsidRDefault="00E87CCE" w:rsidP="00E87CCE">
      <w:pPr>
        <w:rPr>
          <w:b/>
        </w:rPr>
      </w:pPr>
    </w:p>
    <w:p w14:paraId="537DE208" w14:textId="77777777" w:rsidR="00E87CCE" w:rsidRDefault="00E87CCE" w:rsidP="00E87CCE">
      <w:pPr>
        <w:rPr>
          <w:b/>
        </w:rPr>
      </w:pPr>
    </w:p>
    <w:p w14:paraId="1F553788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23402217" w14:textId="77777777" w:rsidR="004725E2" w:rsidRDefault="004725E2" w:rsidP="00D23D95">
      <w:pPr>
        <w:ind w:left="-900"/>
      </w:pPr>
    </w:p>
    <w:p w14:paraId="6E68A358" w14:textId="5A805F99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09E05ECE" w14:textId="7FA1BFBA" w:rsidR="00AF50CF" w:rsidRDefault="00AF50CF" w:rsidP="00D23D95">
      <w:pPr>
        <w:ind w:left="-900"/>
        <w:rPr>
          <w:b/>
          <w:bCs/>
        </w:rPr>
      </w:pPr>
    </w:p>
    <w:p w14:paraId="7B4539EE" w14:textId="29CC46F0" w:rsidR="00AF50CF" w:rsidRDefault="00AF50CF" w:rsidP="00D23D95">
      <w:pPr>
        <w:ind w:left="-900"/>
        <w:rPr>
          <w:b/>
          <w:bCs/>
        </w:rPr>
      </w:pPr>
      <w:r>
        <w:rPr>
          <w:bCs/>
          <w:iCs/>
          <w:noProof/>
        </w:rPr>
        <w:drawing>
          <wp:inline distT="0" distB="0" distL="0" distR="0" wp14:anchorId="1CCA392F" wp14:editId="15008B4E">
            <wp:extent cx="2667000" cy="5669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81" cy="57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62C0" w14:textId="0FCF21B1" w:rsidR="00294A56" w:rsidRDefault="00294A56" w:rsidP="000A2B08">
      <w:pPr>
        <w:ind w:left="-900"/>
        <w:rPr>
          <w:b/>
          <w:i/>
        </w:rPr>
      </w:pPr>
    </w:p>
    <w:p w14:paraId="184C3C8D" w14:textId="0BA06C8D" w:rsidR="00141986" w:rsidRDefault="00D349EC" w:rsidP="000A2B08">
      <w:pPr>
        <w:ind w:left="-900"/>
        <w:rPr>
          <w:b/>
          <w:iCs/>
        </w:rPr>
      </w:pPr>
      <w:r>
        <w:rPr>
          <w:b/>
          <w:iCs/>
        </w:rPr>
        <w:t>7.10 grams tert-butyl chloride recovered</w:t>
      </w:r>
    </w:p>
    <w:p w14:paraId="44A9D772" w14:textId="354B4136" w:rsidR="00FF002B" w:rsidRDefault="003A61EC" w:rsidP="000A2B08">
      <w:pPr>
        <w:ind w:left="-900"/>
        <w:rPr>
          <w:b/>
          <w:iCs/>
        </w:rPr>
      </w:pPr>
      <w:r>
        <w:rPr>
          <w:b/>
          <w:iCs/>
        </w:rPr>
        <w:t xml:space="preserve">7.10 / </w:t>
      </w:r>
      <w:r w:rsidR="001C1D5F">
        <w:rPr>
          <w:b/>
          <w:iCs/>
        </w:rPr>
        <w:t>9.627</w:t>
      </w:r>
      <w:r w:rsidR="0032442C">
        <w:rPr>
          <w:b/>
          <w:iCs/>
        </w:rPr>
        <w:t xml:space="preserve"> * 100 = 73.75% yield</w:t>
      </w:r>
    </w:p>
    <w:p w14:paraId="44E4BABB" w14:textId="77777777" w:rsidR="0088220E" w:rsidRDefault="0088220E" w:rsidP="0088220E">
      <w:pPr>
        <w:ind w:left="-900"/>
        <w:rPr>
          <w:b/>
          <w:iCs/>
        </w:rPr>
      </w:pPr>
      <w:r>
        <w:rPr>
          <w:b/>
          <w:iCs/>
        </w:rPr>
        <w:t>49°C boiling point measured</w:t>
      </w:r>
    </w:p>
    <w:p w14:paraId="2311738F" w14:textId="26A73AA5" w:rsidR="0032442C" w:rsidRDefault="0032442C" w:rsidP="000A2B08">
      <w:pPr>
        <w:ind w:left="-900"/>
        <w:rPr>
          <w:b/>
          <w:iCs/>
        </w:rPr>
      </w:pPr>
    </w:p>
    <w:p w14:paraId="7881802A" w14:textId="4A0DB27A" w:rsidR="00D643FB" w:rsidRDefault="001F79B0" w:rsidP="000A2B08">
      <w:pPr>
        <w:ind w:left="-900"/>
        <w:rPr>
          <w:bCs/>
          <w:iCs/>
        </w:rPr>
      </w:pPr>
      <w:r>
        <w:rPr>
          <w:b/>
          <w:iCs/>
        </w:rPr>
        <w:t>Conclusion</w:t>
      </w:r>
      <w:r>
        <w:rPr>
          <w:bCs/>
          <w:iCs/>
        </w:rPr>
        <w:br/>
        <w:t xml:space="preserve">In this lab, I </w:t>
      </w:r>
      <w:r w:rsidRPr="005F19E7">
        <w:rPr>
          <w:b/>
          <w:iCs/>
        </w:rPr>
        <w:t>accomplished</w:t>
      </w:r>
      <w:r>
        <w:rPr>
          <w:bCs/>
          <w:iCs/>
        </w:rPr>
        <w:t xml:space="preserve"> an SN1 reaction of tert-butyl alcohol with hydrochloric acid in order to produce tert-butyl chloride. </w:t>
      </w:r>
      <w:r w:rsidR="005F19E7">
        <w:rPr>
          <w:bCs/>
          <w:iCs/>
        </w:rPr>
        <w:t xml:space="preserve">I </w:t>
      </w:r>
      <w:r w:rsidR="005F19E7" w:rsidRPr="005508C4">
        <w:rPr>
          <w:b/>
          <w:iCs/>
        </w:rPr>
        <w:t>learned</w:t>
      </w:r>
      <w:r w:rsidR="005F19E7">
        <w:rPr>
          <w:bCs/>
          <w:iCs/>
        </w:rPr>
        <w:t xml:space="preserve"> about the SN1 reaction pathway and the methodology of creating a carbocation to proceed </w:t>
      </w:r>
      <w:r w:rsidR="00BA01A1">
        <w:rPr>
          <w:bCs/>
          <w:iCs/>
        </w:rPr>
        <w:t xml:space="preserve">with the addition of the chlorine ion from HCl. </w:t>
      </w:r>
      <w:r w:rsidR="00EE47EB">
        <w:rPr>
          <w:bCs/>
          <w:iCs/>
        </w:rPr>
        <w:t xml:space="preserve">I also learned about the use of a drying agent to </w:t>
      </w:r>
      <w:r w:rsidR="004041EB">
        <w:rPr>
          <w:bCs/>
          <w:iCs/>
        </w:rPr>
        <w:t xml:space="preserve">absorb excess water in a reaction that would interfere with the </w:t>
      </w:r>
      <w:r w:rsidR="005508C4">
        <w:rPr>
          <w:bCs/>
          <w:iCs/>
        </w:rPr>
        <w:t>yield of the final product.</w:t>
      </w:r>
      <w:r w:rsidR="00C23659">
        <w:rPr>
          <w:bCs/>
          <w:iCs/>
        </w:rPr>
        <w:t xml:space="preserve"> </w:t>
      </w:r>
      <w:r w:rsidR="003A1761">
        <w:rPr>
          <w:bCs/>
          <w:iCs/>
        </w:rPr>
        <w:t xml:space="preserve">I did not have any </w:t>
      </w:r>
      <w:r w:rsidR="003A1761" w:rsidRPr="00CF5072">
        <w:rPr>
          <w:b/>
          <w:iCs/>
        </w:rPr>
        <w:t>issues</w:t>
      </w:r>
      <w:r w:rsidR="003A1761">
        <w:rPr>
          <w:bCs/>
          <w:iCs/>
        </w:rPr>
        <w:t xml:space="preserve"> during this experiment, however, for the </w:t>
      </w:r>
      <w:r w:rsidR="003A1761" w:rsidRPr="00CF5072">
        <w:rPr>
          <w:b/>
          <w:iCs/>
        </w:rPr>
        <w:t>future</w:t>
      </w:r>
      <w:r w:rsidR="003A1761">
        <w:rPr>
          <w:bCs/>
          <w:iCs/>
        </w:rPr>
        <w:t xml:space="preserve">, perhaps more mixing of the </w:t>
      </w:r>
      <w:r w:rsidR="001F139E">
        <w:rPr>
          <w:bCs/>
          <w:iCs/>
        </w:rPr>
        <w:t xml:space="preserve">tert-butyl alcohol with the hydrochloric acid in the separatory funnel could improve my percent yield, as well as </w:t>
      </w:r>
      <w:r w:rsidR="00CF5072">
        <w:rPr>
          <w:bCs/>
          <w:iCs/>
        </w:rPr>
        <w:t>less intense heating over the distillation. This SN1 reaction has many practical applications in synthesizing organic molecules and is a widely well-known reaction mechanism in the industry.</w:t>
      </w:r>
    </w:p>
    <w:p w14:paraId="54F06EF7" w14:textId="3BCC3BFD" w:rsidR="005508C4" w:rsidRDefault="005508C4" w:rsidP="000A2B08">
      <w:pPr>
        <w:ind w:left="-900"/>
        <w:rPr>
          <w:bCs/>
          <w:iCs/>
        </w:rPr>
      </w:pPr>
    </w:p>
    <w:p w14:paraId="25262317" w14:textId="672A9D43" w:rsidR="00CF5072" w:rsidRDefault="00626EF7" w:rsidP="000A2B08">
      <w:pPr>
        <w:ind w:left="-900"/>
        <w:rPr>
          <w:bCs/>
          <w:iCs/>
        </w:rPr>
      </w:pPr>
      <w:r>
        <w:rPr>
          <w:b/>
          <w:iCs/>
        </w:rPr>
        <w:t>Postlab Questions</w:t>
      </w:r>
    </w:p>
    <w:p w14:paraId="68DFFF76" w14:textId="2CB5960B" w:rsidR="00626EF7" w:rsidRDefault="00626EF7" w:rsidP="000A2B08">
      <w:pPr>
        <w:ind w:left="-900"/>
        <w:rPr>
          <w:bCs/>
          <w:iCs/>
        </w:rPr>
      </w:pPr>
    </w:p>
    <w:p w14:paraId="4D49F4B2" w14:textId="53F2280B" w:rsidR="00AF50CF" w:rsidRDefault="00AF50CF" w:rsidP="000A2B08">
      <w:pPr>
        <w:ind w:left="-900"/>
        <w:rPr>
          <w:bCs/>
          <w:iCs/>
        </w:rPr>
      </w:pPr>
    </w:p>
    <w:p w14:paraId="53344DD5" w14:textId="05FFA583" w:rsidR="0097112B" w:rsidRDefault="00321B1E" w:rsidP="0097112B">
      <w:pPr>
        <w:pStyle w:val="ListParagraph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 xml:space="preserve">It would be inappropriate to use potassium hydroxide because it </w:t>
      </w:r>
      <w:r w:rsidR="00831432">
        <w:rPr>
          <w:bCs/>
          <w:iCs/>
        </w:rPr>
        <w:t>would disassociate into</w:t>
      </w:r>
      <w:r w:rsidR="005627C1">
        <w:rPr>
          <w:bCs/>
          <w:iCs/>
        </w:rPr>
        <w:t xml:space="preserve"> the potassium ion and hydroxide, which could either react with any leftover hydrochloric acid</w:t>
      </w:r>
      <w:r w:rsidR="00D67CD2">
        <w:rPr>
          <w:bCs/>
          <w:iCs/>
        </w:rPr>
        <w:t xml:space="preserve"> or leftover hydronium ions in solution, which would be undesirable for this reactio</w:t>
      </w:r>
      <w:r w:rsidR="0097112B">
        <w:rPr>
          <w:bCs/>
          <w:iCs/>
        </w:rPr>
        <w:t>n.</w:t>
      </w:r>
    </w:p>
    <w:p w14:paraId="3B7D3A9A" w14:textId="3B84D3F3" w:rsidR="0097112B" w:rsidRDefault="0097112B" w:rsidP="0097112B">
      <w:pPr>
        <w:pStyle w:val="ListParagraph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 xml:space="preserve"> </w:t>
      </w:r>
    </w:p>
    <w:p w14:paraId="71C3F2E8" w14:textId="1DD90AF0" w:rsidR="0097112B" w:rsidRDefault="000C12BB" w:rsidP="0097112B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 xml:space="preserve">10 mL t-but alcohol </w:t>
      </w:r>
      <w:r w:rsidR="00010253">
        <w:rPr>
          <w:bCs/>
          <w:iCs/>
        </w:rPr>
        <w:t>–</w:t>
      </w:r>
      <w:r>
        <w:rPr>
          <w:bCs/>
          <w:iCs/>
        </w:rPr>
        <w:t xml:space="preserve"> </w:t>
      </w:r>
      <w:r w:rsidR="00010253">
        <w:rPr>
          <w:bCs/>
          <w:iCs/>
        </w:rPr>
        <w:t>0.104 mol</w:t>
      </w:r>
      <w:r w:rsidR="00010253">
        <w:rPr>
          <w:bCs/>
          <w:iCs/>
        </w:rPr>
        <w:br/>
      </w:r>
      <w:r w:rsidR="00827440">
        <w:rPr>
          <w:bCs/>
          <w:iCs/>
        </w:rPr>
        <w:t xml:space="preserve">5 mL HCl (12M) </w:t>
      </w:r>
      <w:r w:rsidR="00F12EAB">
        <w:rPr>
          <w:bCs/>
          <w:iCs/>
        </w:rPr>
        <w:t>–</w:t>
      </w:r>
      <w:r w:rsidR="00827440">
        <w:rPr>
          <w:bCs/>
          <w:iCs/>
        </w:rPr>
        <w:t xml:space="preserve"> </w:t>
      </w:r>
      <w:r w:rsidR="00F12EAB">
        <w:rPr>
          <w:bCs/>
          <w:iCs/>
        </w:rPr>
        <w:t>0.06 mol</w:t>
      </w:r>
      <w:r w:rsidR="00F12EAB">
        <w:rPr>
          <w:bCs/>
          <w:iCs/>
        </w:rPr>
        <w:br/>
        <w:t>The limiting reagent will be HCl</w:t>
      </w:r>
    </w:p>
    <w:p w14:paraId="1A9B0FD2" w14:textId="7C217C37" w:rsidR="00F03551" w:rsidRPr="00F03551" w:rsidRDefault="00F03551" w:rsidP="00F03551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Maximum amount of t-but chloride = 0.06 mol due to 1-to-1 reaction mechanism.</w:t>
      </w:r>
      <w:r>
        <w:rPr>
          <w:bCs/>
          <w:iCs/>
        </w:rPr>
        <w:br/>
      </w:r>
      <w:r w:rsidR="001E0DA8">
        <w:rPr>
          <w:bCs/>
          <w:iCs/>
        </w:rPr>
        <w:t xml:space="preserve">5.5542 grams t-butyl chloride or </w:t>
      </w:r>
      <w:r w:rsidR="0095755A">
        <w:rPr>
          <w:bCs/>
          <w:iCs/>
        </w:rPr>
        <w:t>6.527 mL</w:t>
      </w:r>
      <w:r w:rsidR="00FF0D36">
        <w:rPr>
          <w:bCs/>
          <w:iCs/>
        </w:rPr>
        <w:t>.</w:t>
      </w:r>
      <w:bookmarkStart w:id="0" w:name="_GoBack"/>
      <w:bookmarkEnd w:id="0"/>
    </w:p>
    <w:sectPr w:rsidR="00F03551" w:rsidRPr="00F03551" w:rsidSect="009F5A34">
      <w:headerReference w:type="even" r:id="rId10"/>
      <w:headerReference w:type="default" r:id="rId11"/>
      <w:headerReference w:type="first" r:id="rId12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1C2FD" w14:textId="77777777" w:rsidR="00A13CA0" w:rsidRDefault="00A13CA0" w:rsidP="009F5A34">
      <w:r>
        <w:separator/>
      </w:r>
    </w:p>
  </w:endnote>
  <w:endnote w:type="continuationSeparator" w:id="0">
    <w:p w14:paraId="48AA6EA2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5D8D" w14:textId="77777777" w:rsidR="00A13CA0" w:rsidRDefault="00A13CA0" w:rsidP="009F5A34">
      <w:r>
        <w:separator/>
      </w:r>
    </w:p>
  </w:footnote>
  <w:footnote w:type="continuationSeparator" w:id="0">
    <w:p w14:paraId="1561B51D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0E6A" w14:textId="77777777" w:rsidR="00A06691" w:rsidRDefault="00FF0D36">
    <w:pPr>
      <w:pStyle w:val="Header"/>
    </w:pPr>
    <w:r>
      <w:rPr>
        <w:noProof/>
      </w:rPr>
      <w:pict w14:anchorId="329F87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0A74B9F4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362BEBC" w14:textId="67EC9EDD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A576CF">
            <w:rPr>
              <w:i/>
              <w:sz w:val="20"/>
              <w:szCs w:val="20"/>
            </w:rPr>
            <w:t xml:space="preserve"> Max Shi</w:t>
          </w:r>
        </w:p>
        <w:p w14:paraId="0E3C0B77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0908D8D" w14:textId="7B9761A4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A576CF">
            <w:rPr>
              <w:i/>
              <w:sz w:val="20"/>
              <w:szCs w:val="20"/>
            </w:rPr>
            <w:t>6</w:t>
          </w:r>
        </w:p>
        <w:p w14:paraId="34933257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0DFEFE76" w14:textId="35512A1C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A576CF">
            <w:rPr>
              <w:i/>
              <w:sz w:val="20"/>
              <w:szCs w:val="20"/>
            </w:rPr>
            <w:t xml:space="preserve"> 10/17/19</w:t>
          </w:r>
        </w:p>
      </w:tc>
    </w:tr>
    <w:tr w:rsidR="00A06691" w14:paraId="25F2DA42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3B0E8B40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800E64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58EE4F9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70ABD97C" w14:textId="77777777" w:rsidR="00A06691" w:rsidRDefault="00FF0D36" w:rsidP="009F5A34">
    <w:pPr>
      <w:pStyle w:val="Header"/>
      <w:ind w:left="-900"/>
    </w:pPr>
    <w:r>
      <w:rPr>
        <w:noProof/>
      </w:rPr>
      <w:pict w14:anchorId="2D1145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77580" w14:textId="77777777" w:rsidR="00A06691" w:rsidRDefault="00FF0D36">
    <w:pPr>
      <w:pStyle w:val="Header"/>
    </w:pPr>
    <w:r>
      <w:rPr>
        <w:noProof/>
      </w:rPr>
      <w:pict w14:anchorId="0A90FC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1873"/>
    <w:multiLevelType w:val="hybridMultilevel"/>
    <w:tmpl w:val="0902D430"/>
    <w:lvl w:ilvl="0" w:tplc="3CCEFC06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32494"/>
    <w:multiLevelType w:val="hybridMultilevel"/>
    <w:tmpl w:val="08785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63B3"/>
    <w:multiLevelType w:val="hybridMultilevel"/>
    <w:tmpl w:val="1C9E5BF8"/>
    <w:lvl w:ilvl="0" w:tplc="41DAB19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344D1EE1"/>
    <w:multiLevelType w:val="hybridMultilevel"/>
    <w:tmpl w:val="8428889C"/>
    <w:lvl w:ilvl="0" w:tplc="3CCEFC06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789A"/>
    <w:multiLevelType w:val="hybridMultilevel"/>
    <w:tmpl w:val="1816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61D74DA6"/>
    <w:multiLevelType w:val="hybridMultilevel"/>
    <w:tmpl w:val="2FB0F6B6"/>
    <w:lvl w:ilvl="0" w:tplc="6A1A01D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10253"/>
    <w:rsid w:val="000212E9"/>
    <w:rsid w:val="00076EFA"/>
    <w:rsid w:val="000A2B08"/>
    <w:rsid w:val="000A7746"/>
    <w:rsid w:val="000B4E5E"/>
    <w:rsid w:val="000C078D"/>
    <w:rsid w:val="000C12BB"/>
    <w:rsid w:val="000D595C"/>
    <w:rsid w:val="00141986"/>
    <w:rsid w:val="00143C11"/>
    <w:rsid w:val="00143C9F"/>
    <w:rsid w:val="001516CA"/>
    <w:rsid w:val="00174062"/>
    <w:rsid w:val="001A674A"/>
    <w:rsid w:val="001A7590"/>
    <w:rsid w:val="001C1D5F"/>
    <w:rsid w:val="001D2974"/>
    <w:rsid w:val="001E0DA8"/>
    <w:rsid w:val="001F139E"/>
    <w:rsid w:val="001F79B0"/>
    <w:rsid w:val="0020448E"/>
    <w:rsid w:val="00294A56"/>
    <w:rsid w:val="002B5E16"/>
    <w:rsid w:val="002E2306"/>
    <w:rsid w:val="00312267"/>
    <w:rsid w:val="00321B1E"/>
    <w:rsid w:val="0032442C"/>
    <w:rsid w:val="003A1761"/>
    <w:rsid w:val="003A249C"/>
    <w:rsid w:val="003A61EC"/>
    <w:rsid w:val="004041EB"/>
    <w:rsid w:val="004262E8"/>
    <w:rsid w:val="004725E2"/>
    <w:rsid w:val="004D103E"/>
    <w:rsid w:val="004E0E45"/>
    <w:rsid w:val="004F0611"/>
    <w:rsid w:val="004F231B"/>
    <w:rsid w:val="0051259E"/>
    <w:rsid w:val="00527A48"/>
    <w:rsid w:val="005508C4"/>
    <w:rsid w:val="005627C1"/>
    <w:rsid w:val="005B68BE"/>
    <w:rsid w:val="005D0B71"/>
    <w:rsid w:val="005E5FEE"/>
    <w:rsid w:val="005F19E7"/>
    <w:rsid w:val="00610623"/>
    <w:rsid w:val="006111C6"/>
    <w:rsid w:val="00626EF7"/>
    <w:rsid w:val="00693BA5"/>
    <w:rsid w:val="007006B2"/>
    <w:rsid w:val="0076139A"/>
    <w:rsid w:val="007A0365"/>
    <w:rsid w:val="007E5EF5"/>
    <w:rsid w:val="007F26C0"/>
    <w:rsid w:val="0080219E"/>
    <w:rsid w:val="00827440"/>
    <w:rsid w:val="00831432"/>
    <w:rsid w:val="0088220E"/>
    <w:rsid w:val="008A1850"/>
    <w:rsid w:val="008D0A27"/>
    <w:rsid w:val="008D59DE"/>
    <w:rsid w:val="008F5DA8"/>
    <w:rsid w:val="009079C0"/>
    <w:rsid w:val="00926515"/>
    <w:rsid w:val="00937AB8"/>
    <w:rsid w:val="009527AE"/>
    <w:rsid w:val="0095755A"/>
    <w:rsid w:val="00961535"/>
    <w:rsid w:val="0097112B"/>
    <w:rsid w:val="00975154"/>
    <w:rsid w:val="009C72F6"/>
    <w:rsid w:val="009E3D3B"/>
    <w:rsid w:val="009F5A34"/>
    <w:rsid w:val="00A06691"/>
    <w:rsid w:val="00A13CA0"/>
    <w:rsid w:val="00A576CF"/>
    <w:rsid w:val="00A909AB"/>
    <w:rsid w:val="00AF50CF"/>
    <w:rsid w:val="00B16B27"/>
    <w:rsid w:val="00B82EF1"/>
    <w:rsid w:val="00B846A1"/>
    <w:rsid w:val="00B9668F"/>
    <w:rsid w:val="00B974A2"/>
    <w:rsid w:val="00BA01A1"/>
    <w:rsid w:val="00BC2CE1"/>
    <w:rsid w:val="00BF38AD"/>
    <w:rsid w:val="00C23659"/>
    <w:rsid w:val="00C85874"/>
    <w:rsid w:val="00C961BA"/>
    <w:rsid w:val="00CD4DA2"/>
    <w:rsid w:val="00CD5D94"/>
    <w:rsid w:val="00CE146D"/>
    <w:rsid w:val="00CF3454"/>
    <w:rsid w:val="00CF5072"/>
    <w:rsid w:val="00D0221E"/>
    <w:rsid w:val="00D152CD"/>
    <w:rsid w:val="00D23D95"/>
    <w:rsid w:val="00D33AA8"/>
    <w:rsid w:val="00D349EC"/>
    <w:rsid w:val="00D643FB"/>
    <w:rsid w:val="00D67CD2"/>
    <w:rsid w:val="00D91CC1"/>
    <w:rsid w:val="00DC0B0F"/>
    <w:rsid w:val="00DD4EFC"/>
    <w:rsid w:val="00E87CCE"/>
    <w:rsid w:val="00EA1162"/>
    <w:rsid w:val="00EC152F"/>
    <w:rsid w:val="00EC60A9"/>
    <w:rsid w:val="00EE47EB"/>
    <w:rsid w:val="00EF0A08"/>
    <w:rsid w:val="00F03551"/>
    <w:rsid w:val="00F12EAB"/>
    <w:rsid w:val="00F2629B"/>
    <w:rsid w:val="00FA2C89"/>
    <w:rsid w:val="00FF002B"/>
    <w:rsid w:val="00FF0D36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87C2FB2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43</cp:revision>
  <cp:lastPrinted>2015-01-26T16:49:00Z</cp:lastPrinted>
  <dcterms:created xsi:type="dcterms:W3CDTF">2019-10-17T22:59:00Z</dcterms:created>
  <dcterms:modified xsi:type="dcterms:W3CDTF">2019-10-25T18:51:00Z</dcterms:modified>
</cp:coreProperties>
</file>