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A3A89" w14:textId="77777777" w:rsidR="001E616A" w:rsidRDefault="001E616A">
      <w:r>
        <w:t>Max Shi</w:t>
      </w:r>
      <w:r>
        <w:br/>
        <w:t>CS 383</w:t>
      </w:r>
      <w:r>
        <w:br/>
        <w:t>Professor Barbalace</w:t>
      </w:r>
      <w:r>
        <w:br/>
        <w:t>December 5, 2019</w:t>
      </w:r>
      <w:r>
        <w:br/>
        <w:t>I pledge my honor that I have abided by the Stevens Honor System.</w:t>
      </w:r>
    </w:p>
    <w:p w14:paraId="30146885" w14:textId="77777777" w:rsidR="001E616A" w:rsidRDefault="001E616A">
      <w:r>
        <w:t>Homework 5</w:t>
      </w:r>
    </w:p>
    <w:p w14:paraId="19FA8C7D" w14:textId="77777777" w:rsidR="001E616A" w:rsidRDefault="001E616A">
      <w:r>
        <w:t xml:space="preserve">6.3.1. </w:t>
      </w:r>
    </w:p>
    <w:p w14:paraId="3BEC468A" w14:textId="77777777" w:rsidR="001E616A" w:rsidRDefault="001E616A">
      <w:r>
        <w:t xml:space="preserve">There is minimal speedup for the binary search, without modifying the code. Because we are partitioning the array and only using one proportion out of each partition, there is no work to be parallelized, except possibly the comparison of the low and high numbers, as well as the computation and comparison of mid. This is 3 separate computations, thus no speedup can be gained after 3 parallel processors. </w:t>
      </w:r>
    </w:p>
    <w:p w14:paraId="725AFFA3" w14:textId="77777777" w:rsidR="001E616A" w:rsidRDefault="001E616A">
      <w:r>
        <w:rPr>
          <w:noProof/>
        </w:rPr>
        <w:drawing>
          <wp:inline distT="0" distB="0" distL="0" distR="0" wp14:anchorId="04F9082B" wp14:editId="60BB15A3">
            <wp:extent cx="4572000" cy="2743200"/>
            <wp:effectExtent l="0" t="0" r="0" b="0"/>
            <wp:docPr id="1" name="Chart 1">
              <a:extLst xmlns:a="http://schemas.openxmlformats.org/drawingml/2006/main">
                <a:ext uri="{FF2B5EF4-FFF2-40B4-BE49-F238E27FC236}">
                  <a16:creationId xmlns:a16="http://schemas.microsoft.com/office/drawing/2014/main" id="{DC39A471-BA5A-449A-89A4-72A485825E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0DF273" w14:textId="77777777" w:rsidR="001E616A" w:rsidRDefault="001E616A">
      <w:r>
        <w:t>6.3.2.</w:t>
      </w:r>
    </w:p>
    <w:p w14:paraId="3A1ADE59" w14:textId="77777777" w:rsidR="001E616A" w:rsidRDefault="001E616A">
      <w:r>
        <w:t xml:space="preserve">Making the number of cores equal to the number of values does not change the speedup of binary search, but I would use an entirely different algorithm to do the search, that is, allowing each thread to make one comparison with the target element to find it in the array. Thus, this algorithm would finish in a single operation, giving ideal speedup, as </w:t>
      </w:r>
      <w:r w:rsidR="008B6BBE">
        <w:t>Y/1 = Y times speedup, and because Y = N, this is ideal.</w:t>
      </w:r>
    </w:p>
    <w:p w14:paraId="33D0DB7E" w14:textId="77777777" w:rsidR="008B6BBE" w:rsidRDefault="008B6BBE">
      <w:r>
        <w:t>6.9.1.</w:t>
      </w:r>
    </w:p>
    <w:p w14:paraId="6E813E79" w14:textId="77777777" w:rsidR="008B6BBE" w:rsidRDefault="008B6BBE">
      <w:r>
        <w:t>a.</w:t>
      </w:r>
    </w:p>
    <w:tbl>
      <w:tblPr>
        <w:tblStyle w:val="TableGrid"/>
        <w:tblW w:w="0" w:type="auto"/>
        <w:tblLook w:val="04A0" w:firstRow="1" w:lastRow="0" w:firstColumn="1" w:lastColumn="0" w:noHBand="0" w:noVBand="1"/>
      </w:tblPr>
      <w:tblGrid>
        <w:gridCol w:w="4675"/>
        <w:gridCol w:w="4675"/>
      </w:tblGrid>
      <w:tr w:rsidR="008B6BBE" w14:paraId="461A97E5" w14:textId="77777777" w:rsidTr="008B6BBE">
        <w:tc>
          <w:tcPr>
            <w:tcW w:w="4675" w:type="dxa"/>
          </w:tcPr>
          <w:p w14:paraId="6F468FA8" w14:textId="77777777" w:rsidR="008B6BBE" w:rsidRDefault="008B6BBE">
            <w:r>
              <w:t>Core 1</w:t>
            </w:r>
          </w:p>
        </w:tc>
        <w:tc>
          <w:tcPr>
            <w:tcW w:w="4675" w:type="dxa"/>
          </w:tcPr>
          <w:p w14:paraId="010208DC" w14:textId="77777777" w:rsidR="008B6BBE" w:rsidRDefault="008B6BBE">
            <w:r>
              <w:t>Core 2</w:t>
            </w:r>
          </w:p>
        </w:tc>
      </w:tr>
      <w:tr w:rsidR="008B6BBE" w14:paraId="048664FA" w14:textId="77777777" w:rsidTr="008B6BBE">
        <w:tc>
          <w:tcPr>
            <w:tcW w:w="4675" w:type="dxa"/>
          </w:tcPr>
          <w:p w14:paraId="0541F9F9" w14:textId="77777777" w:rsidR="008B6BBE" w:rsidRDefault="008B6BBE">
            <w:r>
              <w:t>A3</w:t>
            </w:r>
            <w:r w:rsidR="00AA2D93">
              <w:t>, A2</w:t>
            </w:r>
          </w:p>
        </w:tc>
        <w:tc>
          <w:tcPr>
            <w:tcW w:w="4675" w:type="dxa"/>
          </w:tcPr>
          <w:p w14:paraId="4F1F72DD" w14:textId="77777777" w:rsidR="008B6BBE" w:rsidRDefault="008B6BBE">
            <w:r>
              <w:t>B1, B4</w:t>
            </w:r>
          </w:p>
        </w:tc>
      </w:tr>
      <w:tr w:rsidR="008B6BBE" w14:paraId="472A0DEE" w14:textId="77777777" w:rsidTr="008B6BBE">
        <w:tc>
          <w:tcPr>
            <w:tcW w:w="4675" w:type="dxa"/>
          </w:tcPr>
          <w:p w14:paraId="32DC7262" w14:textId="77777777" w:rsidR="008B6BBE" w:rsidRPr="008B6BBE" w:rsidRDefault="008B6BBE">
            <w:r>
              <w:t>A1,</w:t>
            </w:r>
            <w:r w:rsidR="00AA2D93">
              <w:t xml:space="preserve"> A4</w:t>
            </w:r>
          </w:p>
        </w:tc>
        <w:tc>
          <w:tcPr>
            <w:tcW w:w="4675" w:type="dxa"/>
          </w:tcPr>
          <w:p w14:paraId="4E1CEFD8" w14:textId="77777777" w:rsidR="008B6BBE" w:rsidRDefault="008B6BBE">
            <w:r>
              <w:t>B1, B4</w:t>
            </w:r>
          </w:p>
        </w:tc>
      </w:tr>
      <w:tr w:rsidR="008B6BBE" w14:paraId="0C61233E" w14:textId="77777777" w:rsidTr="008B6BBE">
        <w:tc>
          <w:tcPr>
            <w:tcW w:w="4675" w:type="dxa"/>
          </w:tcPr>
          <w:p w14:paraId="336542D9" w14:textId="77777777" w:rsidR="008B6BBE" w:rsidRDefault="008B6BBE">
            <w:r>
              <w:t>A1</w:t>
            </w:r>
          </w:p>
        </w:tc>
        <w:tc>
          <w:tcPr>
            <w:tcW w:w="4675" w:type="dxa"/>
          </w:tcPr>
          <w:p w14:paraId="4EC23B13" w14:textId="77777777" w:rsidR="008B6BBE" w:rsidRDefault="008B6BBE">
            <w:r>
              <w:t>B2</w:t>
            </w:r>
          </w:p>
        </w:tc>
      </w:tr>
      <w:tr w:rsidR="008B6BBE" w14:paraId="6FFF985D" w14:textId="77777777" w:rsidTr="008B6BBE">
        <w:tc>
          <w:tcPr>
            <w:tcW w:w="4675" w:type="dxa"/>
          </w:tcPr>
          <w:p w14:paraId="0591C51D" w14:textId="77777777" w:rsidR="008B6BBE" w:rsidRDefault="008B6BBE">
            <w:r>
              <w:t>A1</w:t>
            </w:r>
          </w:p>
        </w:tc>
        <w:tc>
          <w:tcPr>
            <w:tcW w:w="4675" w:type="dxa"/>
          </w:tcPr>
          <w:p w14:paraId="444396DE" w14:textId="77777777" w:rsidR="008B6BBE" w:rsidRDefault="008B6BBE">
            <w:r>
              <w:t>B3</w:t>
            </w:r>
          </w:p>
        </w:tc>
      </w:tr>
    </w:tbl>
    <w:p w14:paraId="3B852032" w14:textId="77777777" w:rsidR="008B6BBE" w:rsidRDefault="008B6BBE"/>
    <w:p w14:paraId="7D30F41A" w14:textId="77777777" w:rsidR="008B6BBE" w:rsidRDefault="008B6BBE">
      <w:r>
        <w:lastRenderedPageBreak/>
        <w:t>It will take 4 cycles to execute</w:t>
      </w:r>
      <w:r w:rsidR="00AA2D93">
        <w:t>, with four issue slots wasted due to hazards.</w:t>
      </w:r>
    </w:p>
    <w:p w14:paraId="5A1196C2" w14:textId="77777777" w:rsidR="008B6BBE" w:rsidRDefault="008B6BBE">
      <w:r>
        <w:t>b.</w:t>
      </w:r>
    </w:p>
    <w:p w14:paraId="6FD1807E" w14:textId="77777777" w:rsidR="00165AE0" w:rsidRDefault="00165AE0">
      <w:r>
        <w:t>Having two SS processors does not impact it, as only one thread can run on one core at a time. Thus, with the two cores on CPU 1, the solution is the same:</w:t>
      </w:r>
    </w:p>
    <w:tbl>
      <w:tblPr>
        <w:tblStyle w:val="TableGrid"/>
        <w:tblW w:w="0" w:type="auto"/>
        <w:tblLook w:val="04A0" w:firstRow="1" w:lastRow="0" w:firstColumn="1" w:lastColumn="0" w:noHBand="0" w:noVBand="1"/>
      </w:tblPr>
      <w:tblGrid>
        <w:gridCol w:w="4735"/>
        <w:gridCol w:w="4365"/>
      </w:tblGrid>
      <w:tr w:rsidR="00165AE0" w14:paraId="5D5912F1" w14:textId="77777777" w:rsidTr="00165AE0">
        <w:trPr>
          <w:trHeight w:val="249"/>
        </w:trPr>
        <w:tc>
          <w:tcPr>
            <w:tcW w:w="4735" w:type="dxa"/>
          </w:tcPr>
          <w:p w14:paraId="533B50D1" w14:textId="77777777" w:rsidR="00165AE0" w:rsidRDefault="00165AE0">
            <w:r>
              <w:t>CPU 1</w:t>
            </w:r>
          </w:p>
        </w:tc>
        <w:tc>
          <w:tcPr>
            <w:tcW w:w="4365" w:type="dxa"/>
          </w:tcPr>
          <w:p w14:paraId="25984342" w14:textId="77777777" w:rsidR="00165AE0" w:rsidRDefault="00165AE0"/>
        </w:tc>
      </w:tr>
      <w:tr w:rsidR="00165AE0" w14:paraId="62FD169C" w14:textId="77777777" w:rsidTr="00165AE0">
        <w:trPr>
          <w:trHeight w:val="249"/>
        </w:trPr>
        <w:tc>
          <w:tcPr>
            <w:tcW w:w="4735" w:type="dxa"/>
          </w:tcPr>
          <w:p w14:paraId="3D388AD5" w14:textId="77777777" w:rsidR="00165AE0" w:rsidRDefault="00165AE0">
            <w:r>
              <w:t>Core 1</w:t>
            </w:r>
          </w:p>
        </w:tc>
        <w:tc>
          <w:tcPr>
            <w:tcW w:w="4365" w:type="dxa"/>
          </w:tcPr>
          <w:p w14:paraId="3D32DAB5" w14:textId="77777777" w:rsidR="00165AE0" w:rsidRDefault="00165AE0">
            <w:r>
              <w:t>Core 2</w:t>
            </w:r>
          </w:p>
        </w:tc>
      </w:tr>
      <w:tr w:rsidR="00165AE0" w14:paraId="01FE1CCC" w14:textId="77777777" w:rsidTr="00165AE0">
        <w:trPr>
          <w:trHeight w:val="249"/>
        </w:trPr>
        <w:tc>
          <w:tcPr>
            <w:tcW w:w="4735" w:type="dxa"/>
          </w:tcPr>
          <w:p w14:paraId="22595C1B" w14:textId="77777777" w:rsidR="00165AE0" w:rsidRDefault="00165AE0">
            <w:r>
              <w:t>A3</w:t>
            </w:r>
            <w:r w:rsidR="00AA2D93">
              <w:t>, A2</w:t>
            </w:r>
          </w:p>
        </w:tc>
        <w:tc>
          <w:tcPr>
            <w:tcW w:w="4365" w:type="dxa"/>
          </w:tcPr>
          <w:p w14:paraId="592F2DD5" w14:textId="77777777" w:rsidR="00165AE0" w:rsidRDefault="00165AE0">
            <w:r>
              <w:t>B1, B4</w:t>
            </w:r>
          </w:p>
        </w:tc>
      </w:tr>
      <w:tr w:rsidR="00165AE0" w14:paraId="313DB5D6" w14:textId="77777777" w:rsidTr="00165AE0">
        <w:trPr>
          <w:trHeight w:val="257"/>
        </w:trPr>
        <w:tc>
          <w:tcPr>
            <w:tcW w:w="4735" w:type="dxa"/>
          </w:tcPr>
          <w:p w14:paraId="0CA37E7A" w14:textId="77777777" w:rsidR="00165AE0" w:rsidRDefault="00165AE0">
            <w:r>
              <w:t>A1</w:t>
            </w:r>
            <w:r w:rsidR="00AA2D93">
              <w:t>, A4</w:t>
            </w:r>
          </w:p>
        </w:tc>
        <w:tc>
          <w:tcPr>
            <w:tcW w:w="4365" w:type="dxa"/>
          </w:tcPr>
          <w:p w14:paraId="7737C2EB" w14:textId="77777777" w:rsidR="00165AE0" w:rsidRDefault="00165AE0">
            <w:r>
              <w:t>B1, B4</w:t>
            </w:r>
          </w:p>
        </w:tc>
      </w:tr>
      <w:tr w:rsidR="00165AE0" w14:paraId="5E0C4913" w14:textId="77777777" w:rsidTr="00165AE0">
        <w:trPr>
          <w:trHeight w:val="249"/>
        </w:trPr>
        <w:tc>
          <w:tcPr>
            <w:tcW w:w="4735" w:type="dxa"/>
          </w:tcPr>
          <w:p w14:paraId="2775A2D8" w14:textId="77777777" w:rsidR="00165AE0" w:rsidRDefault="00165AE0">
            <w:r>
              <w:t>A1</w:t>
            </w:r>
          </w:p>
        </w:tc>
        <w:tc>
          <w:tcPr>
            <w:tcW w:w="4365" w:type="dxa"/>
          </w:tcPr>
          <w:p w14:paraId="66F4F29C" w14:textId="77777777" w:rsidR="00165AE0" w:rsidRDefault="00165AE0">
            <w:r>
              <w:t>B2</w:t>
            </w:r>
          </w:p>
        </w:tc>
      </w:tr>
      <w:tr w:rsidR="00165AE0" w14:paraId="2E622D1C" w14:textId="77777777" w:rsidTr="00165AE0">
        <w:trPr>
          <w:trHeight w:val="249"/>
        </w:trPr>
        <w:tc>
          <w:tcPr>
            <w:tcW w:w="4735" w:type="dxa"/>
          </w:tcPr>
          <w:p w14:paraId="185C4827" w14:textId="77777777" w:rsidR="00165AE0" w:rsidRDefault="00165AE0">
            <w:r>
              <w:t>A1</w:t>
            </w:r>
          </w:p>
        </w:tc>
        <w:tc>
          <w:tcPr>
            <w:tcW w:w="4365" w:type="dxa"/>
          </w:tcPr>
          <w:p w14:paraId="2748C960" w14:textId="77777777" w:rsidR="00165AE0" w:rsidRDefault="00165AE0">
            <w:r>
              <w:t>B3</w:t>
            </w:r>
          </w:p>
        </w:tc>
      </w:tr>
    </w:tbl>
    <w:p w14:paraId="07695EB8" w14:textId="77777777" w:rsidR="00165AE0" w:rsidRDefault="00165AE0">
      <w:r>
        <w:t xml:space="preserve">Again, it takes 4 cycles, with </w:t>
      </w:r>
      <w:r w:rsidR="00AA2D93">
        <w:t>four issue slots wasted.</w:t>
      </w:r>
    </w:p>
    <w:p w14:paraId="7063809F" w14:textId="77777777" w:rsidR="00165AE0" w:rsidRDefault="00165AE0">
      <w:r>
        <w:t>c.</w:t>
      </w:r>
    </w:p>
    <w:tbl>
      <w:tblPr>
        <w:tblStyle w:val="TableGrid"/>
        <w:tblW w:w="0" w:type="auto"/>
        <w:tblLook w:val="04A0" w:firstRow="1" w:lastRow="0" w:firstColumn="1" w:lastColumn="0" w:noHBand="0" w:noVBand="1"/>
      </w:tblPr>
      <w:tblGrid>
        <w:gridCol w:w="4675"/>
        <w:gridCol w:w="4675"/>
      </w:tblGrid>
      <w:tr w:rsidR="00165AE0" w14:paraId="52203005" w14:textId="77777777" w:rsidTr="00165AE0">
        <w:tc>
          <w:tcPr>
            <w:tcW w:w="4675" w:type="dxa"/>
          </w:tcPr>
          <w:p w14:paraId="344A546A" w14:textId="77777777" w:rsidR="00165AE0" w:rsidRDefault="00165AE0">
            <w:r>
              <w:t>FU 1</w:t>
            </w:r>
          </w:p>
        </w:tc>
        <w:tc>
          <w:tcPr>
            <w:tcW w:w="4675" w:type="dxa"/>
          </w:tcPr>
          <w:p w14:paraId="22953BB4" w14:textId="77777777" w:rsidR="00165AE0" w:rsidRDefault="00165AE0">
            <w:r>
              <w:t>FU 2</w:t>
            </w:r>
          </w:p>
        </w:tc>
      </w:tr>
      <w:tr w:rsidR="00165AE0" w14:paraId="5DBD7D7B" w14:textId="77777777" w:rsidTr="00165AE0">
        <w:tc>
          <w:tcPr>
            <w:tcW w:w="4675" w:type="dxa"/>
          </w:tcPr>
          <w:p w14:paraId="37DF2288" w14:textId="77777777" w:rsidR="00165AE0" w:rsidRDefault="00165AE0">
            <w:r>
              <w:t>A1</w:t>
            </w:r>
          </w:p>
        </w:tc>
        <w:tc>
          <w:tcPr>
            <w:tcW w:w="4675" w:type="dxa"/>
          </w:tcPr>
          <w:p w14:paraId="063C98C5" w14:textId="77777777" w:rsidR="00165AE0" w:rsidRDefault="00165AE0">
            <w:r>
              <w:t>A2</w:t>
            </w:r>
          </w:p>
        </w:tc>
      </w:tr>
      <w:tr w:rsidR="00165AE0" w14:paraId="7EBE0A79" w14:textId="77777777" w:rsidTr="00165AE0">
        <w:tc>
          <w:tcPr>
            <w:tcW w:w="4675" w:type="dxa"/>
          </w:tcPr>
          <w:p w14:paraId="4983AF33" w14:textId="77777777" w:rsidR="00165AE0" w:rsidRDefault="00165AE0">
            <w:r>
              <w:t>A1</w:t>
            </w:r>
          </w:p>
        </w:tc>
        <w:tc>
          <w:tcPr>
            <w:tcW w:w="4675" w:type="dxa"/>
          </w:tcPr>
          <w:p w14:paraId="5BE5175C" w14:textId="77777777" w:rsidR="00165AE0" w:rsidRDefault="00AE5C65">
            <w:r>
              <w:t>B1</w:t>
            </w:r>
          </w:p>
        </w:tc>
      </w:tr>
      <w:tr w:rsidR="00165AE0" w14:paraId="0D5A7BD5" w14:textId="77777777" w:rsidTr="00165AE0">
        <w:tc>
          <w:tcPr>
            <w:tcW w:w="4675" w:type="dxa"/>
          </w:tcPr>
          <w:p w14:paraId="5BA4ACEE" w14:textId="77777777" w:rsidR="00165AE0" w:rsidRDefault="00165AE0">
            <w:r>
              <w:t>A1</w:t>
            </w:r>
          </w:p>
        </w:tc>
        <w:tc>
          <w:tcPr>
            <w:tcW w:w="4675" w:type="dxa"/>
          </w:tcPr>
          <w:p w14:paraId="578B12BB" w14:textId="77777777" w:rsidR="00165AE0" w:rsidRDefault="00AE5C65">
            <w:r>
              <w:t>B1</w:t>
            </w:r>
          </w:p>
        </w:tc>
      </w:tr>
      <w:tr w:rsidR="00165AE0" w14:paraId="4C9D7D55" w14:textId="77777777" w:rsidTr="00165AE0">
        <w:tc>
          <w:tcPr>
            <w:tcW w:w="4675" w:type="dxa"/>
          </w:tcPr>
          <w:p w14:paraId="634D636F" w14:textId="77777777" w:rsidR="00165AE0" w:rsidRDefault="00AE5C65">
            <w:r>
              <w:t>A3</w:t>
            </w:r>
          </w:p>
        </w:tc>
        <w:tc>
          <w:tcPr>
            <w:tcW w:w="4675" w:type="dxa"/>
          </w:tcPr>
          <w:p w14:paraId="2AEC76FC" w14:textId="77777777" w:rsidR="00165AE0" w:rsidRDefault="00165AE0"/>
        </w:tc>
      </w:tr>
      <w:tr w:rsidR="00165AE0" w14:paraId="09FF21CF" w14:textId="77777777" w:rsidTr="00165AE0">
        <w:tc>
          <w:tcPr>
            <w:tcW w:w="4675" w:type="dxa"/>
          </w:tcPr>
          <w:p w14:paraId="50DE1346" w14:textId="77777777" w:rsidR="00165AE0" w:rsidRDefault="00AE5C65">
            <w:r>
              <w:t>A4</w:t>
            </w:r>
          </w:p>
        </w:tc>
        <w:tc>
          <w:tcPr>
            <w:tcW w:w="4675" w:type="dxa"/>
          </w:tcPr>
          <w:p w14:paraId="729645C2" w14:textId="77777777" w:rsidR="00165AE0" w:rsidRDefault="00165AE0"/>
        </w:tc>
      </w:tr>
      <w:tr w:rsidR="00165AE0" w14:paraId="768BDCB5" w14:textId="77777777" w:rsidTr="00165AE0">
        <w:tc>
          <w:tcPr>
            <w:tcW w:w="4675" w:type="dxa"/>
          </w:tcPr>
          <w:p w14:paraId="1BC0BF45" w14:textId="77777777" w:rsidR="00165AE0" w:rsidRDefault="00AE5C65">
            <w:r>
              <w:t>B2</w:t>
            </w:r>
          </w:p>
        </w:tc>
        <w:tc>
          <w:tcPr>
            <w:tcW w:w="4675" w:type="dxa"/>
          </w:tcPr>
          <w:p w14:paraId="4C766EF7" w14:textId="77777777" w:rsidR="00165AE0" w:rsidRDefault="00AE5C65">
            <w:r>
              <w:t>B3</w:t>
            </w:r>
          </w:p>
        </w:tc>
      </w:tr>
      <w:tr w:rsidR="00165AE0" w14:paraId="2FE6A644" w14:textId="77777777" w:rsidTr="00165AE0">
        <w:tc>
          <w:tcPr>
            <w:tcW w:w="4675" w:type="dxa"/>
          </w:tcPr>
          <w:p w14:paraId="6E9F09EE" w14:textId="77777777" w:rsidR="00165AE0" w:rsidRDefault="00AE5C65">
            <w:r>
              <w:t>B4</w:t>
            </w:r>
          </w:p>
        </w:tc>
        <w:tc>
          <w:tcPr>
            <w:tcW w:w="4675" w:type="dxa"/>
          </w:tcPr>
          <w:p w14:paraId="664CEB2A" w14:textId="77777777" w:rsidR="00165AE0" w:rsidRDefault="00165AE0"/>
        </w:tc>
      </w:tr>
      <w:tr w:rsidR="00165AE0" w14:paraId="496B348D" w14:textId="77777777" w:rsidTr="00165AE0">
        <w:tc>
          <w:tcPr>
            <w:tcW w:w="4675" w:type="dxa"/>
          </w:tcPr>
          <w:p w14:paraId="3E8549C8" w14:textId="77777777" w:rsidR="00165AE0" w:rsidRDefault="00AE5C65">
            <w:r>
              <w:t>B4</w:t>
            </w:r>
          </w:p>
        </w:tc>
        <w:tc>
          <w:tcPr>
            <w:tcW w:w="4675" w:type="dxa"/>
          </w:tcPr>
          <w:p w14:paraId="1A6C57A6" w14:textId="77777777" w:rsidR="00165AE0" w:rsidRDefault="00165AE0"/>
        </w:tc>
      </w:tr>
    </w:tbl>
    <w:p w14:paraId="30CBD65F" w14:textId="77777777" w:rsidR="00165AE0" w:rsidRDefault="00165AE0"/>
    <w:p w14:paraId="16EBC97D" w14:textId="77777777" w:rsidR="00165AE0" w:rsidRDefault="00AE5C65">
      <w:r>
        <w:t xml:space="preserve">8 </w:t>
      </w:r>
      <w:r w:rsidR="00165AE0">
        <w:t xml:space="preserve">cycles to complete, </w:t>
      </w:r>
      <w:r>
        <w:t>4</w:t>
      </w:r>
      <w:r w:rsidR="00165AE0">
        <w:t xml:space="preserve"> issue slots wasted due to hazards.</w:t>
      </w:r>
    </w:p>
    <w:p w14:paraId="6E9D851E" w14:textId="77777777" w:rsidR="00165AE0" w:rsidRDefault="00165AE0">
      <w:r>
        <w:t>d.</w:t>
      </w:r>
    </w:p>
    <w:tbl>
      <w:tblPr>
        <w:tblStyle w:val="TableGrid"/>
        <w:tblW w:w="0" w:type="auto"/>
        <w:tblLook w:val="04A0" w:firstRow="1" w:lastRow="0" w:firstColumn="1" w:lastColumn="0" w:noHBand="0" w:noVBand="1"/>
      </w:tblPr>
      <w:tblGrid>
        <w:gridCol w:w="4675"/>
        <w:gridCol w:w="4675"/>
      </w:tblGrid>
      <w:tr w:rsidR="00165AE0" w14:paraId="2072E5AC" w14:textId="77777777" w:rsidTr="00165AE0">
        <w:tc>
          <w:tcPr>
            <w:tcW w:w="4675" w:type="dxa"/>
          </w:tcPr>
          <w:p w14:paraId="2C08BF65" w14:textId="77777777" w:rsidR="00165AE0" w:rsidRDefault="00165AE0">
            <w:r>
              <w:t>FU1</w:t>
            </w:r>
          </w:p>
        </w:tc>
        <w:tc>
          <w:tcPr>
            <w:tcW w:w="4675" w:type="dxa"/>
          </w:tcPr>
          <w:p w14:paraId="66A343F4" w14:textId="77777777" w:rsidR="00165AE0" w:rsidRDefault="00165AE0">
            <w:r>
              <w:t>FU2</w:t>
            </w:r>
          </w:p>
        </w:tc>
      </w:tr>
      <w:tr w:rsidR="00165AE0" w14:paraId="14EF6CF1" w14:textId="77777777" w:rsidTr="00165AE0">
        <w:tc>
          <w:tcPr>
            <w:tcW w:w="4675" w:type="dxa"/>
          </w:tcPr>
          <w:p w14:paraId="72E1BEE3" w14:textId="77777777" w:rsidR="00165AE0" w:rsidRDefault="00165AE0">
            <w:r>
              <w:t>A1</w:t>
            </w:r>
          </w:p>
        </w:tc>
        <w:tc>
          <w:tcPr>
            <w:tcW w:w="4675" w:type="dxa"/>
          </w:tcPr>
          <w:p w14:paraId="59650EA3" w14:textId="77777777" w:rsidR="00165AE0" w:rsidRDefault="00AA2D93">
            <w:r>
              <w:t>B1</w:t>
            </w:r>
          </w:p>
        </w:tc>
      </w:tr>
      <w:tr w:rsidR="00165AE0" w14:paraId="554967DC" w14:textId="77777777" w:rsidTr="00165AE0">
        <w:tc>
          <w:tcPr>
            <w:tcW w:w="4675" w:type="dxa"/>
          </w:tcPr>
          <w:p w14:paraId="40331857" w14:textId="77777777" w:rsidR="00165AE0" w:rsidRDefault="00165AE0">
            <w:r>
              <w:t>A1</w:t>
            </w:r>
          </w:p>
        </w:tc>
        <w:tc>
          <w:tcPr>
            <w:tcW w:w="4675" w:type="dxa"/>
          </w:tcPr>
          <w:p w14:paraId="0339A3B1" w14:textId="77777777" w:rsidR="00165AE0" w:rsidRDefault="00165AE0">
            <w:r>
              <w:t>B</w:t>
            </w:r>
            <w:r w:rsidR="00AA2D93">
              <w:t>1</w:t>
            </w:r>
          </w:p>
        </w:tc>
      </w:tr>
      <w:tr w:rsidR="00165AE0" w14:paraId="23B617BB" w14:textId="77777777" w:rsidTr="00165AE0">
        <w:tc>
          <w:tcPr>
            <w:tcW w:w="4675" w:type="dxa"/>
          </w:tcPr>
          <w:p w14:paraId="7C22435B" w14:textId="77777777" w:rsidR="00165AE0" w:rsidRDefault="00165AE0">
            <w:r>
              <w:t>A1</w:t>
            </w:r>
          </w:p>
        </w:tc>
        <w:tc>
          <w:tcPr>
            <w:tcW w:w="4675" w:type="dxa"/>
          </w:tcPr>
          <w:p w14:paraId="497EE222" w14:textId="77777777" w:rsidR="00165AE0" w:rsidRDefault="00165AE0">
            <w:r>
              <w:t>B</w:t>
            </w:r>
            <w:r w:rsidR="00AA2D93">
              <w:t>2</w:t>
            </w:r>
          </w:p>
        </w:tc>
      </w:tr>
      <w:tr w:rsidR="00165AE0" w14:paraId="168CFFC9" w14:textId="77777777" w:rsidTr="00165AE0">
        <w:tc>
          <w:tcPr>
            <w:tcW w:w="4675" w:type="dxa"/>
          </w:tcPr>
          <w:p w14:paraId="1BB9318F" w14:textId="77777777" w:rsidR="00165AE0" w:rsidRDefault="00165AE0">
            <w:r>
              <w:t>A</w:t>
            </w:r>
            <w:r w:rsidR="00AA2D93">
              <w:t>2</w:t>
            </w:r>
          </w:p>
        </w:tc>
        <w:tc>
          <w:tcPr>
            <w:tcW w:w="4675" w:type="dxa"/>
          </w:tcPr>
          <w:p w14:paraId="2AAEFF83" w14:textId="77777777" w:rsidR="00165AE0" w:rsidRDefault="00165AE0">
            <w:r>
              <w:t>B</w:t>
            </w:r>
            <w:r w:rsidR="00AA2D93">
              <w:t>3</w:t>
            </w:r>
          </w:p>
        </w:tc>
      </w:tr>
      <w:tr w:rsidR="00165AE0" w14:paraId="7E72A0D0" w14:textId="77777777" w:rsidTr="00165AE0">
        <w:tc>
          <w:tcPr>
            <w:tcW w:w="4675" w:type="dxa"/>
          </w:tcPr>
          <w:p w14:paraId="3A3D8887" w14:textId="77777777" w:rsidR="00165AE0" w:rsidRDefault="00165AE0">
            <w:r>
              <w:t>A</w:t>
            </w:r>
            <w:r w:rsidR="00AA2D93">
              <w:t>3</w:t>
            </w:r>
          </w:p>
        </w:tc>
        <w:tc>
          <w:tcPr>
            <w:tcW w:w="4675" w:type="dxa"/>
          </w:tcPr>
          <w:p w14:paraId="65AB79F5" w14:textId="77777777" w:rsidR="00165AE0" w:rsidRDefault="00165AE0">
            <w:r>
              <w:t>B</w:t>
            </w:r>
            <w:r w:rsidR="00AA2D93">
              <w:t>4</w:t>
            </w:r>
          </w:p>
        </w:tc>
      </w:tr>
      <w:tr w:rsidR="00165AE0" w14:paraId="5B59218E" w14:textId="77777777" w:rsidTr="00165AE0">
        <w:tc>
          <w:tcPr>
            <w:tcW w:w="4675" w:type="dxa"/>
          </w:tcPr>
          <w:p w14:paraId="0E905296" w14:textId="77777777" w:rsidR="00165AE0" w:rsidRDefault="00AA2D93">
            <w:r>
              <w:t>A4</w:t>
            </w:r>
          </w:p>
        </w:tc>
        <w:tc>
          <w:tcPr>
            <w:tcW w:w="4675" w:type="dxa"/>
          </w:tcPr>
          <w:p w14:paraId="51BD0441" w14:textId="77777777" w:rsidR="00165AE0" w:rsidRDefault="00AA2D93">
            <w:r>
              <w:t>B4</w:t>
            </w:r>
          </w:p>
        </w:tc>
      </w:tr>
    </w:tbl>
    <w:p w14:paraId="05692CAA" w14:textId="77777777" w:rsidR="00165AE0" w:rsidRDefault="00AA2D93">
      <w:r>
        <w:br/>
      </w:r>
      <w:r w:rsidR="00165AE0">
        <w:t>7 cycles to complete, no issues slots wasted due to hazards.</w:t>
      </w:r>
    </w:p>
    <w:p w14:paraId="2EE334B3" w14:textId="77777777" w:rsidR="00AA2D93" w:rsidRDefault="00AA2D93">
      <w:r>
        <w:t>6.11.1</w:t>
      </w:r>
    </w:p>
    <w:p w14:paraId="5D6980AE" w14:textId="77777777" w:rsidR="002D474F" w:rsidRDefault="00AA2D93">
      <w:r>
        <w:t xml:space="preserve">MIMD is similar to SISD, just splits the data. Thus, </w:t>
      </w:r>
      <w:r w:rsidR="009A3E54">
        <w:t>LEGv8 code is simple:</w:t>
      </w:r>
    </w:p>
    <w:p w14:paraId="337A8241" w14:textId="77777777" w:rsidR="008F29A9" w:rsidRDefault="009A3E54">
      <w:r>
        <w:br/>
        <w:t>mov x10, #0, =lower_bound_i //starting value of i</w:t>
      </w:r>
      <w:r>
        <w:br/>
        <w:t>ldr x11, =upper_bound_i //upper bound of i</w:t>
      </w:r>
      <w:r>
        <w:br/>
        <w:t>mov x12, #0 //set initial j</w:t>
      </w:r>
      <w:r>
        <w:br/>
      </w:r>
      <w:r>
        <w:lastRenderedPageBreak/>
        <w:t>mov x13, #3000 //set upper j</w:t>
      </w:r>
      <w:r>
        <w:br/>
        <w:t>ldr x14, =xarray //initial pointer of x array</w:t>
      </w:r>
      <w:r w:rsidR="00AE5C65">
        <w:br/>
        <w:t>ldr x15, =yarray</w:t>
      </w:r>
      <w:r>
        <w:br/>
        <w:t>.loop</w:t>
      </w:r>
      <w:r w:rsidR="002146CA">
        <w:br/>
        <w:t>cmp x10, x11  //compare i</w:t>
      </w:r>
      <w:r w:rsidR="002146CA">
        <w:br/>
        <w:t>bge exit</w:t>
      </w:r>
      <w:r w:rsidR="002146CA">
        <w:tab/>
      </w:r>
      <w:r w:rsidR="002146CA">
        <w:tab/>
        <w:t>//exit if loop is done</w:t>
      </w:r>
      <w:r w:rsidR="00AE5C65">
        <w:br/>
        <w:t xml:space="preserve">lsl x0, </w:t>
      </w:r>
      <w:r w:rsidR="002146CA">
        <w:t>x10, #3</w:t>
      </w:r>
      <w:r w:rsidR="002146CA">
        <w:tab/>
        <w:t>//offset for i</w:t>
      </w:r>
      <w:r w:rsidR="002146CA">
        <w:br/>
        <w:t>ldr x1, [x14, x0]</w:t>
      </w:r>
      <w:r w:rsidR="002146CA">
        <w:tab/>
        <w:t>//load &amp;xarray[i]</w:t>
      </w:r>
      <w:r w:rsidR="002146CA">
        <w:br/>
        <w:t>mov x12, #0</w:t>
      </w:r>
      <w:r w:rsidR="002146CA">
        <w:tab/>
        <w:t>//set j to 0</w:t>
      </w:r>
      <w:r w:rsidR="002146CA">
        <w:br/>
        <w:t>.innerloop</w:t>
      </w:r>
      <w:r w:rsidR="002146CA">
        <w:br/>
        <w:t xml:space="preserve">cmp x12, x13 </w:t>
      </w:r>
      <w:r w:rsidR="002146CA">
        <w:tab/>
        <w:t>//compare j</w:t>
      </w:r>
      <w:r w:rsidR="002146CA">
        <w:br/>
        <w:t>bge endinner</w:t>
      </w:r>
      <w:r w:rsidR="002146CA">
        <w:tab/>
        <w:t>//end if inner loop is over</w:t>
      </w:r>
      <w:r w:rsidR="002146CA">
        <w:br/>
        <w:t>lsl x2, x12, #3</w:t>
      </w:r>
      <w:r w:rsidR="002146CA">
        <w:tab/>
        <w:t>//offset for j</w:t>
      </w:r>
      <w:r w:rsidR="002146CA">
        <w:br/>
        <w:t>ldr x3, [x15, x2]</w:t>
      </w:r>
      <w:r w:rsidR="002146CA">
        <w:tab/>
        <w:t>//load yarray[j]</w:t>
      </w:r>
      <w:r w:rsidR="002146CA">
        <w:br/>
        <w:t>ldr x3, [x3, x0]</w:t>
      </w:r>
      <w:r w:rsidR="002146CA">
        <w:tab/>
        <w:t>//load yarray[j][i]</w:t>
      </w:r>
      <w:r w:rsidR="008F29A9">
        <w:br/>
        <w:t>add x3, x3, #200   //add 200</w:t>
      </w:r>
      <w:r w:rsidR="002146CA">
        <w:br/>
        <w:t>str x</w:t>
      </w:r>
      <w:r w:rsidR="008F29A9">
        <w:t>3</w:t>
      </w:r>
      <w:r w:rsidR="002146CA">
        <w:t>, [x1, x2]</w:t>
      </w:r>
      <w:r w:rsidR="002146CA">
        <w:tab/>
        <w:t>//store xarray[i][j]</w:t>
      </w:r>
      <w:r w:rsidR="002146CA">
        <w:br/>
        <w:t>add x12, x12, #1  //increment j</w:t>
      </w:r>
      <w:r w:rsidR="002146CA">
        <w:br/>
        <w:t>bl innerloop</w:t>
      </w:r>
      <w:r w:rsidR="002146CA">
        <w:br/>
        <w:t>.endinner</w:t>
      </w:r>
      <w:r w:rsidR="002146CA">
        <w:br/>
        <w:t>add x10, x10, #1</w:t>
      </w:r>
      <w:r w:rsidR="002146CA">
        <w:tab/>
        <w:t>//increment j</w:t>
      </w:r>
      <w:r w:rsidR="002146CA">
        <w:br/>
        <w:t>bl loop</w:t>
      </w:r>
      <w:r w:rsidR="002146CA">
        <w:tab/>
      </w:r>
      <w:r w:rsidR="002146CA">
        <w:tab/>
      </w:r>
      <w:r w:rsidR="002146CA">
        <w:tab/>
        <w:t>//loop back</w:t>
      </w:r>
      <w:r w:rsidR="002146CA">
        <w:br/>
        <w:t>.exit</w:t>
      </w:r>
      <w:r w:rsidR="002146CA">
        <w:br/>
        <w:t>br x30</w:t>
      </w:r>
      <w:r w:rsidR="002146CA">
        <w:br/>
      </w:r>
      <w:r w:rsidR="002146CA">
        <w:br/>
        <w:t xml:space="preserve">To split this among four processors, I would change the lower and upper bounds of y so that </w:t>
      </w:r>
      <w:r w:rsidR="008F29A9">
        <w:t>each processor gets a 500 interval, i.e. 0 to 500, 500 to 1000, etc. Thus, it splits the work in 4, and gains a 4x speedup.</w:t>
      </w:r>
    </w:p>
    <w:p w14:paraId="7DE3D8CB" w14:textId="77777777" w:rsidR="008F29A9" w:rsidRDefault="008F29A9">
      <w:r>
        <w:t>6.11.2.</w:t>
      </w:r>
    </w:p>
    <w:p w14:paraId="2900D424" w14:textId="77777777" w:rsidR="002D474F" w:rsidRDefault="008F29A9">
      <w:r>
        <w:t>Let the address of xarray be stored in x14 and the address of yarray be stored in x15. Let V be vector registers, and let LDURDV load a vector (a row of the matrix) and let STURDV store a vector. Also, let FADDD add a constant to each element in a vector.</w:t>
      </w:r>
      <w:r w:rsidR="00416C80">
        <w:t xml:space="preserve"> Let LDURDVS load a subvector, as in, a vector of all elements with the specified offset, and let STURDVS do the same thing, but store it.</w:t>
      </w:r>
    </w:p>
    <w:p w14:paraId="1FD72E3D" w14:textId="77777777" w:rsidR="007931A5" w:rsidRDefault="002D474F">
      <w:r>
        <w:t>ldr x9, =lower_bound_j</w:t>
      </w:r>
      <w:r>
        <w:br/>
        <w:t>ldr x10, =upper_bound_j</w:t>
      </w:r>
      <w:r>
        <w:br/>
        <w:t>ldr x11, =x_array</w:t>
      </w:r>
      <w:r w:rsidR="00C51121">
        <w:tab/>
        <w:t>//x array pointer</w:t>
      </w:r>
      <w:r>
        <w:br/>
        <w:t>ldr x12, =y_array</w:t>
      </w:r>
      <w:r w:rsidR="00C51121">
        <w:tab/>
        <w:t>//y array pointer</w:t>
      </w:r>
      <w:r>
        <w:br/>
        <w:t>.loop</w:t>
      </w:r>
      <w:r>
        <w:br/>
        <w:t>cmp x9, x10</w:t>
      </w:r>
      <w:r w:rsidR="00C51121">
        <w:tab/>
      </w:r>
      <w:r w:rsidR="00C51121">
        <w:tab/>
        <w:t xml:space="preserve">//compare i </w:t>
      </w:r>
      <w:r>
        <w:br/>
        <w:t>bge end</w:t>
      </w:r>
      <w:r w:rsidR="00C51121">
        <w:tab/>
      </w:r>
      <w:r>
        <w:br/>
        <w:t>lsl x0, x9, #3</w:t>
      </w:r>
      <w:r w:rsidR="00C51121">
        <w:t xml:space="preserve">    //offset for i</w:t>
      </w:r>
      <w:r>
        <w:br/>
        <w:t>LDURDV</w:t>
      </w:r>
      <w:r w:rsidR="007931A5">
        <w:t>S</w:t>
      </w:r>
      <w:r>
        <w:t xml:space="preserve"> </w:t>
      </w:r>
      <w:r w:rsidR="00416C80">
        <w:t>V1, [x12, x</w:t>
      </w:r>
      <w:r w:rsidR="007931A5">
        <w:t>0</w:t>
      </w:r>
      <w:r w:rsidR="00416C80">
        <w:t>]</w:t>
      </w:r>
      <w:r w:rsidR="00416C80">
        <w:tab/>
        <w:t>//load yarray[</w:t>
      </w:r>
      <w:r w:rsidR="007931A5">
        <w:t>][i] (all elements in y with second index i)</w:t>
      </w:r>
      <w:r w:rsidR="00416C80">
        <w:br/>
        <w:t>FADDD V1, V1, #200</w:t>
      </w:r>
      <w:r w:rsidR="00416C80">
        <w:tab/>
        <w:t>//add 200 to all elements</w:t>
      </w:r>
      <w:r w:rsidR="00416C80">
        <w:br/>
      </w:r>
      <w:r w:rsidR="00416C80">
        <w:lastRenderedPageBreak/>
        <w:t>STURDVS V2, [x</w:t>
      </w:r>
      <w:r w:rsidR="007931A5">
        <w:t xml:space="preserve">11, x0] </w:t>
      </w:r>
      <w:r w:rsidR="007931A5">
        <w:tab/>
        <w:t>//store the new vector in all elements in xarray[i]</w:t>
      </w:r>
      <w:r w:rsidR="007931A5">
        <w:br/>
        <w:t>add x9, x9, #1</w:t>
      </w:r>
      <w:r w:rsidR="007931A5">
        <w:tab/>
      </w:r>
      <w:r w:rsidR="007931A5">
        <w:tab/>
        <w:t>//increment counter</w:t>
      </w:r>
      <w:r w:rsidR="007931A5">
        <w:br/>
        <w:t>bl loop</w:t>
      </w:r>
      <w:r w:rsidR="007931A5">
        <w:tab/>
      </w:r>
      <w:r w:rsidR="007931A5">
        <w:tab/>
      </w:r>
      <w:r w:rsidR="007931A5">
        <w:tab/>
        <w:t>//loop again</w:t>
      </w:r>
      <w:r w:rsidR="007931A5">
        <w:br/>
        <w:t>.end</w:t>
      </w:r>
      <w:r w:rsidR="007931A5">
        <w:br/>
        <w:t xml:space="preserve">br x30 </w:t>
      </w:r>
      <w:r w:rsidR="007931A5">
        <w:tab/>
      </w:r>
      <w:r w:rsidR="007931A5">
        <w:tab/>
        <w:t>//exit</w:t>
      </w:r>
      <w:r>
        <w:br/>
      </w:r>
    </w:p>
    <w:p w14:paraId="1D15A6BD" w14:textId="77777777" w:rsidR="009A3E54" w:rsidRDefault="007931A5">
      <w:r>
        <w:t xml:space="preserve">This code is much shorter, and only requires keeping a pointer to i, as j is handled by the vector properties of the processor. Also, there does not have to be an inner loop, as we no longer iterate over j. Thus, I have reduced the number of instructions from 27 to 15. Because this is an eight way processor, we can split the workload up into portions of 125, i.e. 0 to 125, 125 to 250, etc, resulting in an 8x speedup. </w:t>
      </w:r>
      <w:r w:rsidR="009A3E54">
        <w:br/>
      </w:r>
    </w:p>
    <w:p w14:paraId="62AA6C90" w14:textId="77777777" w:rsidR="009A3E54" w:rsidRDefault="009A3E54">
      <w:r>
        <w:t>6.19.1.</w:t>
      </w:r>
    </w:p>
    <w:p w14:paraId="3F13AA3A" w14:textId="77777777" w:rsidR="009A3E54" w:rsidRDefault="009A3E54">
      <w:r>
        <w:t>I would partition the vector CPU 3 to do subtraction</w:t>
      </w:r>
      <w:r w:rsidR="00B810F1">
        <w:t xml:space="preserve"> of Y from X (X-Y)</w:t>
      </w:r>
      <w:r>
        <w:t xml:space="preserve"> in batches of 8 </w:t>
      </w:r>
      <w:r w:rsidR="00B810F1">
        <w:t xml:space="preserve">entries </w:t>
      </w:r>
      <w:r>
        <w:t>of the matrices, and store those in memory. Then, I would concurrently use the FP CPU 1 to load those values from memory as they become available to do floating point comparisons on whether or not those values are 0 or positive. Greater than or equal to 0 would signify that X was greater than Y.</w:t>
      </w:r>
      <w:r w:rsidR="00B810F1">
        <w:t xml:space="preserve"> Then, we can simply use CPU 1 to count the number of times this occurs, and record this number. We would not actually need to use CPU 2.</w:t>
      </w:r>
    </w:p>
    <w:p w14:paraId="70764BB5" w14:textId="77777777" w:rsidR="00B810F1" w:rsidRDefault="00B810F1">
      <w:r>
        <w:t>6.19.2.</w:t>
      </w:r>
    </w:p>
    <w:p w14:paraId="05435A64" w14:textId="77777777" w:rsidR="00B810F1" w:rsidRDefault="00B810F1">
      <w:r>
        <w:t>Adding a floating point comparison instruction that allows us to compare greater than or equal to between two vectors would speed up the operation, and allow us to load the vector result of this operation into the faster CPU 2 to do integer comparisons on 1 and 0 in order to count the number of times X is greater than Y.</w:t>
      </w:r>
    </w:p>
    <w:p w14:paraId="03EF56B8" w14:textId="77777777" w:rsidR="00B810F1" w:rsidRDefault="00B810F1">
      <w:r>
        <w:t>Non-textbook.</w:t>
      </w:r>
    </w:p>
    <w:p w14:paraId="0FDE80A7" w14:textId="77777777" w:rsidR="00B810F1" w:rsidRDefault="00B810F1" w:rsidP="00B810F1">
      <w:pPr>
        <w:pStyle w:val="ListParagraph"/>
        <w:numPr>
          <w:ilvl w:val="0"/>
          <w:numId w:val="1"/>
        </w:numPr>
      </w:pPr>
      <w:r>
        <w:t>Ring configuration</w:t>
      </w:r>
    </w:p>
    <w:p w14:paraId="65FA35CC" w14:textId="77777777" w:rsidR="00B810F1" w:rsidRDefault="00B810F1" w:rsidP="00B810F1">
      <w:pPr>
        <w:pStyle w:val="ListParagraph"/>
        <w:numPr>
          <w:ilvl w:val="1"/>
          <w:numId w:val="1"/>
        </w:numPr>
      </w:pPr>
      <w:r>
        <w:t xml:space="preserve">Total bandwidth – </w:t>
      </w:r>
      <w:r w:rsidR="009F2B34">
        <w:t>16</w:t>
      </w:r>
      <w:r>
        <w:t xml:space="preserve"> Gbit/s</w:t>
      </w:r>
    </w:p>
    <w:p w14:paraId="4AEEB69D" w14:textId="77777777" w:rsidR="00B810F1" w:rsidRDefault="00B810F1" w:rsidP="00B810F1">
      <w:pPr>
        <w:pStyle w:val="ListParagraph"/>
        <w:numPr>
          <w:ilvl w:val="1"/>
          <w:numId w:val="1"/>
        </w:numPr>
      </w:pPr>
      <w:r>
        <w:t>Minimum Bisection Bandwidth – 2 Gbit/s</w:t>
      </w:r>
    </w:p>
    <w:p w14:paraId="42E08744" w14:textId="77777777" w:rsidR="00B810F1" w:rsidRDefault="00B810F1" w:rsidP="00B810F1">
      <w:pPr>
        <w:pStyle w:val="ListParagraph"/>
        <w:numPr>
          <w:ilvl w:val="1"/>
          <w:numId w:val="1"/>
        </w:numPr>
      </w:pPr>
      <w:r>
        <w:t>1 link can fail, which would result in taking the opposite way around the ring. Two links failing could disconnect a node.</w:t>
      </w:r>
    </w:p>
    <w:p w14:paraId="3AB21A90" w14:textId="77777777" w:rsidR="00B810F1" w:rsidRDefault="00B810F1" w:rsidP="00B810F1">
      <w:pPr>
        <w:pStyle w:val="ListParagraph"/>
        <w:numPr>
          <w:ilvl w:val="0"/>
          <w:numId w:val="1"/>
        </w:numPr>
      </w:pPr>
      <w:r>
        <w:t>Hypercube</w:t>
      </w:r>
    </w:p>
    <w:p w14:paraId="5DB1DE80" w14:textId="77777777" w:rsidR="00B810F1" w:rsidRDefault="00B810F1" w:rsidP="00B810F1">
      <w:pPr>
        <w:pStyle w:val="ListParagraph"/>
        <w:numPr>
          <w:ilvl w:val="1"/>
          <w:numId w:val="1"/>
        </w:numPr>
      </w:pPr>
      <w:r>
        <w:t>Total bandwidth – number of edges =</w:t>
      </w:r>
      <w:r w:rsidR="009F2B34">
        <w:t xml:space="preserve"> 32</w:t>
      </w:r>
      <w:r>
        <w:t xml:space="preserve"> Gbit/s</w:t>
      </w:r>
    </w:p>
    <w:p w14:paraId="0BB1CCB0" w14:textId="77777777" w:rsidR="00B810F1" w:rsidRDefault="00B810F1" w:rsidP="00B810F1">
      <w:pPr>
        <w:pStyle w:val="ListParagraph"/>
        <w:numPr>
          <w:ilvl w:val="1"/>
          <w:numId w:val="1"/>
        </w:numPr>
      </w:pPr>
      <w:r>
        <w:t>Minimum Bisection Bandwidth = 8 Gbit/s</w:t>
      </w:r>
    </w:p>
    <w:p w14:paraId="3F063CE7" w14:textId="77777777" w:rsidR="00B810F1" w:rsidRDefault="007931A5" w:rsidP="00B810F1">
      <w:pPr>
        <w:pStyle w:val="ListParagraph"/>
        <w:numPr>
          <w:ilvl w:val="1"/>
          <w:numId w:val="1"/>
        </w:numPr>
      </w:pPr>
      <w:r>
        <w:t xml:space="preserve">3 </w:t>
      </w:r>
      <w:r w:rsidR="001A18C8">
        <w:t xml:space="preserve">links can fail before the corner is cut off from the rest of the cube, so </w:t>
      </w:r>
      <w:r>
        <w:t>3</w:t>
      </w:r>
      <w:r w:rsidR="001A18C8">
        <w:t xml:space="preserve"> is the answer.</w:t>
      </w:r>
    </w:p>
    <w:p w14:paraId="6D5B2FE6" w14:textId="77777777" w:rsidR="00B810F1" w:rsidRDefault="001A18C8" w:rsidP="00B810F1">
      <w:pPr>
        <w:pStyle w:val="ListParagraph"/>
        <w:numPr>
          <w:ilvl w:val="0"/>
          <w:numId w:val="1"/>
        </w:numPr>
      </w:pPr>
      <w:r>
        <w:t>2d mesh</w:t>
      </w:r>
    </w:p>
    <w:p w14:paraId="5E497D6B" w14:textId="77777777" w:rsidR="001A18C8" w:rsidRDefault="001A18C8" w:rsidP="001A18C8">
      <w:pPr>
        <w:pStyle w:val="ListParagraph"/>
        <w:numPr>
          <w:ilvl w:val="1"/>
          <w:numId w:val="1"/>
        </w:numPr>
      </w:pPr>
      <w:r>
        <w:t xml:space="preserve">Total bandwidth = </w:t>
      </w:r>
      <w:r w:rsidR="007931A5">
        <w:t>24</w:t>
      </w:r>
      <w:bookmarkStart w:id="0" w:name="_GoBack"/>
      <w:bookmarkEnd w:id="0"/>
      <w:r>
        <w:t xml:space="preserve"> Gbit/s</w:t>
      </w:r>
    </w:p>
    <w:p w14:paraId="445D5D3E" w14:textId="77777777" w:rsidR="001A18C8" w:rsidRDefault="001A18C8" w:rsidP="001A18C8">
      <w:pPr>
        <w:pStyle w:val="ListParagraph"/>
        <w:numPr>
          <w:ilvl w:val="1"/>
          <w:numId w:val="1"/>
        </w:numPr>
      </w:pPr>
      <w:r>
        <w:t>Minimum Bisection Bandwidth = 4 Gbit/s</w:t>
      </w:r>
    </w:p>
    <w:p w14:paraId="4CCEF887" w14:textId="77777777" w:rsidR="001A18C8" w:rsidRDefault="001A18C8" w:rsidP="001A18C8">
      <w:pPr>
        <w:pStyle w:val="ListParagraph"/>
        <w:numPr>
          <w:ilvl w:val="1"/>
          <w:numId w:val="1"/>
        </w:numPr>
      </w:pPr>
      <w:r>
        <w:t>1 link can fail before the corner is cut off, so 1 link.</w:t>
      </w:r>
    </w:p>
    <w:p w14:paraId="3B212730" w14:textId="77777777" w:rsidR="001A18C8" w:rsidRDefault="001A18C8" w:rsidP="001A18C8">
      <w:pPr>
        <w:pStyle w:val="ListParagraph"/>
        <w:numPr>
          <w:ilvl w:val="0"/>
          <w:numId w:val="1"/>
        </w:numPr>
      </w:pPr>
      <w:r>
        <w:t>Fully connected network</w:t>
      </w:r>
    </w:p>
    <w:p w14:paraId="01E9359B" w14:textId="77777777" w:rsidR="0099671E" w:rsidRDefault="001A18C8" w:rsidP="0099671E">
      <w:pPr>
        <w:pStyle w:val="ListParagraph"/>
        <w:numPr>
          <w:ilvl w:val="1"/>
          <w:numId w:val="1"/>
        </w:numPr>
      </w:pPr>
      <w:r>
        <w:t xml:space="preserve">Total bandwidth = </w:t>
      </w:r>
      <w:r w:rsidR="0099671E">
        <w:t>120 Gbit/s</w:t>
      </w:r>
    </w:p>
    <w:p w14:paraId="6ABA34A0" w14:textId="77777777" w:rsidR="0099671E" w:rsidRDefault="0099671E" w:rsidP="0099671E">
      <w:pPr>
        <w:pStyle w:val="ListParagraph"/>
        <w:numPr>
          <w:ilvl w:val="1"/>
          <w:numId w:val="1"/>
        </w:numPr>
      </w:pPr>
      <w:r>
        <w:lastRenderedPageBreak/>
        <w:t>Minimum Bisection Bandwidth = 64 Gbit/s</w:t>
      </w:r>
    </w:p>
    <w:p w14:paraId="0481DC9C" w14:textId="77777777" w:rsidR="0099671E" w:rsidRDefault="0099671E" w:rsidP="0099671E">
      <w:pPr>
        <w:pStyle w:val="ListParagraph"/>
        <w:numPr>
          <w:ilvl w:val="1"/>
          <w:numId w:val="1"/>
        </w:numPr>
      </w:pPr>
      <w:r>
        <w:t>For a node to be completely disconnected, it has to fail all 15 connections it has. Thus, 14 connections can fail and we can still ensure all nodes are connected.</w:t>
      </w:r>
    </w:p>
    <w:sectPr w:rsidR="00996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AEA"/>
    <w:multiLevelType w:val="hybridMultilevel"/>
    <w:tmpl w:val="77CAF9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6A"/>
    <w:rsid w:val="000779DC"/>
    <w:rsid w:val="00165AE0"/>
    <w:rsid w:val="001A18C8"/>
    <w:rsid w:val="001E616A"/>
    <w:rsid w:val="002146CA"/>
    <w:rsid w:val="002D474F"/>
    <w:rsid w:val="00416C80"/>
    <w:rsid w:val="007931A5"/>
    <w:rsid w:val="008B6BBE"/>
    <w:rsid w:val="008F29A9"/>
    <w:rsid w:val="0099671E"/>
    <w:rsid w:val="009A3E54"/>
    <w:rsid w:val="009F2B34"/>
    <w:rsid w:val="00AA2D93"/>
    <w:rsid w:val="00AE5C65"/>
    <w:rsid w:val="00B810F1"/>
    <w:rsid w:val="00C51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B3C9"/>
  <w15:chartTrackingRefBased/>
  <w15:docId w15:val="{4C981CD9-D9CB-46E0-BB94-834DD917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AA2D93"/>
  </w:style>
  <w:style w:type="character" w:customStyle="1" w:styleId="DateChar">
    <w:name w:val="Date Char"/>
    <w:basedOn w:val="DefaultParagraphFont"/>
    <w:link w:val="Date"/>
    <w:uiPriority w:val="99"/>
    <w:semiHidden/>
    <w:rsid w:val="00AA2D93"/>
  </w:style>
  <w:style w:type="paragraph" w:styleId="ListParagraph">
    <w:name w:val="List Paragraph"/>
    <w:basedOn w:val="Normal"/>
    <w:uiPriority w:val="34"/>
    <w:qFormat/>
    <w:rsid w:val="00B81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a:t>
            </a:r>
            <a:r>
              <a:rPr lang="en-US" baseline="0"/>
              <a:t> Speedup of Binary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Y=1</c:v>
                </c:pt>
              </c:strCache>
            </c:strRef>
          </c:tx>
          <c:spPr>
            <a:ln w="28575" cap="rnd">
              <a:solidFill>
                <a:schemeClr val="accent1"/>
              </a:solidFill>
              <a:round/>
            </a:ln>
            <a:effectLst/>
          </c:spPr>
          <c:marker>
            <c:symbol val="none"/>
          </c:marker>
          <c:cat>
            <c:numRef>
              <c:f>Sheet1!$C$3:$C$7</c:f>
              <c:numCache>
                <c:formatCode>General</c:formatCode>
                <c:ptCount val="5"/>
                <c:pt idx="0">
                  <c:v>100</c:v>
                </c:pt>
                <c:pt idx="1">
                  <c:v>1000</c:v>
                </c:pt>
                <c:pt idx="2">
                  <c:v>10000</c:v>
                </c:pt>
                <c:pt idx="3">
                  <c:v>100000</c:v>
                </c:pt>
                <c:pt idx="4">
                  <c:v>1000000</c:v>
                </c:pt>
              </c:numCache>
            </c:numRef>
          </c:cat>
          <c:val>
            <c:numRef>
              <c:f>Sheet1!$D$3:$D$7</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0-C00A-4871-AF15-6F71074BE3F2}"/>
            </c:ext>
          </c:extLst>
        </c:ser>
        <c:ser>
          <c:idx val="1"/>
          <c:order val="1"/>
          <c:tx>
            <c:strRef>
              <c:f>Sheet1!$E$2</c:f>
              <c:strCache>
                <c:ptCount val="1"/>
                <c:pt idx="0">
                  <c:v>Y=2</c:v>
                </c:pt>
              </c:strCache>
            </c:strRef>
          </c:tx>
          <c:spPr>
            <a:ln w="28575" cap="rnd">
              <a:solidFill>
                <a:schemeClr val="accent2"/>
              </a:solidFill>
              <a:round/>
            </a:ln>
            <a:effectLst/>
          </c:spPr>
          <c:marker>
            <c:symbol val="none"/>
          </c:marker>
          <c:cat>
            <c:numRef>
              <c:f>Sheet1!$C$3:$C$7</c:f>
              <c:numCache>
                <c:formatCode>General</c:formatCode>
                <c:ptCount val="5"/>
                <c:pt idx="0">
                  <c:v>100</c:v>
                </c:pt>
                <c:pt idx="1">
                  <c:v>1000</c:v>
                </c:pt>
                <c:pt idx="2">
                  <c:v>10000</c:v>
                </c:pt>
                <c:pt idx="3">
                  <c:v>100000</c:v>
                </c:pt>
                <c:pt idx="4">
                  <c:v>1000000</c:v>
                </c:pt>
              </c:numCache>
            </c:numRef>
          </c:cat>
          <c:val>
            <c:numRef>
              <c:f>Sheet1!$E$3:$E$7</c:f>
              <c:numCache>
                <c:formatCode>General</c:formatCode>
                <c:ptCount val="5"/>
                <c:pt idx="0">
                  <c:v>0.8</c:v>
                </c:pt>
                <c:pt idx="1">
                  <c:v>0.9</c:v>
                </c:pt>
                <c:pt idx="2">
                  <c:v>1</c:v>
                </c:pt>
                <c:pt idx="3">
                  <c:v>1.1000000000000001</c:v>
                </c:pt>
                <c:pt idx="4">
                  <c:v>1.2</c:v>
                </c:pt>
              </c:numCache>
            </c:numRef>
          </c:val>
          <c:smooth val="0"/>
          <c:extLst>
            <c:ext xmlns:c16="http://schemas.microsoft.com/office/drawing/2014/chart" uri="{C3380CC4-5D6E-409C-BE32-E72D297353CC}">
              <c16:uniqueId val="{00000001-C00A-4871-AF15-6F71074BE3F2}"/>
            </c:ext>
          </c:extLst>
        </c:ser>
        <c:ser>
          <c:idx val="2"/>
          <c:order val="2"/>
          <c:tx>
            <c:strRef>
              <c:f>Sheet1!$F$2</c:f>
              <c:strCache>
                <c:ptCount val="1"/>
                <c:pt idx="0">
                  <c:v>Y=3</c:v>
                </c:pt>
              </c:strCache>
            </c:strRef>
          </c:tx>
          <c:spPr>
            <a:ln w="28575" cap="rnd">
              <a:solidFill>
                <a:schemeClr val="accent3"/>
              </a:solidFill>
              <a:round/>
            </a:ln>
            <a:effectLst/>
          </c:spPr>
          <c:marker>
            <c:symbol val="none"/>
          </c:marker>
          <c:cat>
            <c:numRef>
              <c:f>Sheet1!$C$3:$C$7</c:f>
              <c:numCache>
                <c:formatCode>General</c:formatCode>
                <c:ptCount val="5"/>
                <c:pt idx="0">
                  <c:v>100</c:v>
                </c:pt>
                <c:pt idx="1">
                  <c:v>1000</c:v>
                </c:pt>
                <c:pt idx="2">
                  <c:v>10000</c:v>
                </c:pt>
                <c:pt idx="3">
                  <c:v>100000</c:v>
                </c:pt>
                <c:pt idx="4">
                  <c:v>1000000</c:v>
                </c:pt>
              </c:numCache>
            </c:numRef>
          </c:cat>
          <c:val>
            <c:numRef>
              <c:f>Sheet1!$F$3:$F$7</c:f>
              <c:numCache>
                <c:formatCode>General</c:formatCode>
                <c:ptCount val="5"/>
                <c:pt idx="0">
                  <c:v>0.7</c:v>
                </c:pt>
                <c:pt idx="1">
                  <c:v>0.9</c:v>
                </c:pt>
                <c:pt idx="2">
                  <c:v>1</c:v>
                </c:pt>
                <c:pt idx="3">
                  <c:v>1.2</c:v>
                </c:pt>
                <c:pt idx="4">
                  <c:v>1.25</c:v>
                </c:pt>
              </c:numCache>
            </c:numRef>
          </c:val>
          <c:smooth val="0"/>
          <c:extLst>
            <c:ext xmlns:c16="http://schemas.microsoft.com/office/drawing/2014/chart" uri="{C3380CC4-5D6E-409C-BE32-E72D297353CC}">
              <c16:uniqueId val="{00000002-C00A-4871-AF15-6F71074BE3F2}"/>
            </c:ext>
          </c:extLst>
        </c:ser>
        <c:ser>
          <c:idx val="3"/>
          <c:order val="3"/>
          <c:tx>
            <c:strRef>
              <c:f>Sheet1!$G$2</c:f>
              <c:strCache>
                <c:ptCount val="1"/>
                <c:pt idx="0">
                  <c:v>Y=4</c:v>
                </c:pt>
              </c:strCache>
            </c:strRef>
          </c:tx>
          <c:spPr>
            <a:ln w="28575" cap="rnd">
              <a:solidFill>
                <a:schemeClr val="accent4"/>
              </a:solidFill>
              <a:round/>
            </a:ln>
            <a:effectLst/>
          </c:spPr>
          <c:marker>
            <c:symbol val="none"/>
          </c:marker>
          <c:cat>
            <c:numRef>
              <c:f>Sheet1!$C$3:$C$7</c:f>
              <c:numCache>
                <c:formatCode>General</c:formatCode>
                <c:ptCount val="5"/>
                <c:pt idx="0">
                  <c:v>100</c:v>
                </c:pt>
                <c:pt idx="1">
                  <c:v>1000</c:v>
                </c:pt>
                <c:pt idx="2">
                  <c:v>10000</c:v>
                </c:pt>
                <c:pt idx="3">
                  <c:v>100000</c:v>
                </c:pt>
                <c:pt idx="4">
                  <c:v>1000000</c:v>
                </c:pt>
              </c:numCache>
            </c:numRef>
          </c:cat>
          <c:val>
            <c:numRef>
              <c:f>Sheet1!$G$3:$G$7</c:f>
              <c:numCache>
                <c:formatCode>General</c:formatCode>
                <c:ptCount val="5"/>
                <c:pt idx="0">
                  <c:v>0.7</c:v>
                </c:pt>
                <c:pt idx="1">
                  <c:v>0.85</c:v>
                </c:pt>
                <c:pt idx="2">
                  <c:v>0.95</c:v>
                </c:pt>
                <c:pt idx="3">
                  <c:v>1.1000000000000001</c:v>
                </c:pt>
                <c:pt idx="4">
                  <c:v>1.1499999999999999</c:v>
                </c:pt>
              </c:numCache>
            </c:numRef>
          </c:val>
          <c:smooth val="0"/>
          <c:extLst>
            <c:ext xmlns:c16="http://schemas.microsoft.com/office/drawing/2014/chart" uri="{C3380CC4-5D6E-409C-BE32-E72D297353CC}">
              <c16:uniqueId val="{00000003-C00A-4871-AF15-6F71074BE3F2}"/>
            </c:ext>
          </c:extLst>
        </c:ser>
        <c:ser>
          <c:idx val="4"/>
          <c:order val="4"/>
          <c:tx>
            <c:strRef>
              <c:f>Sheet1!$H$2</c:f>
              <c:strCache>
                <c:ptCount val="1"/>
                <c:pt idx="0">
                  <c:v>Y=5</c:v>
                </c:pt>
              </c:strCache>
            </c:strRef>
          </c:tx>
          <c:spPr>
            <a:ln w="28575" cap="rnd">
              <a:solidFill>
                <a:schemeClr val="accent5"/>
              </a:solidFill>
              <a:round/>
            </a:ln>
            <a:effectLst/>
          </c:spPr>
          <c:marker>
            <c:symbol val="none"/>
          </c:marker>
          <c:cat>
            <c:numRef>
              <c:f>Sheet1!$C$3:$C$7</c:f>
              <c:numCache>
                <c:formatCode>General</c:formatCode>
                <c:ptCount val="5"/>
                <c:pt idx="0">
                  <c:v>100</c:v>
                </c:pt>
                <c:pt idx="1">
                  <c:v>1000</c:v>
                </c:pt>
                <c:pt idx="2">
                  <c:v>10000</c:v>
                </c:pt>
                <c:pt idx="3">
                  <c:v>100000</c:v>
                </c:pt>
                <c:pt idx="4">
                  <c:v>1000000</c:v>
                </c:pt>
              </c:numCache>
            </c:numRef>
          </c:cat>
          <c:val>
            <c:numRef>
              <c:f>Sheet1!$H$3:$H$7</c:f>
              <c:numCache>
                <c:formatCode>General</c:formatCode>
                <c:ptCount val="5"/>
                <c:pt idx="0">
                  <c:v>0.65</c:v>
                </c:pt>
                <c:pt idx="1">
                  <c:v>0.8</c:v>
                </c:pt>
                <c:pt idx="2">
                  <c:v>0.9</c:v>
                </c:pt>
                <c:pt idx="3">
                  <c:v>1.1000000000000001</c:v>
                </c:pt>
                <c:pt idx="4">
                  <c:v>1.1000000000000001</c:v>
                </c:pt>
              </c:numCache>
            </c:numRef>
          </c:val>
          <c:smooth val="0"/>
          <c:extLst>
            <c:ext xmlns:c16="http://schemas.microsoft.com/office/drawing/2014/chart" uri="{C3380CC4-5D6E-409C-BE32-E72D297353CC}">
              <c16:uniqueId val="{00000004-C00A-4871-AF15-6F71074BE3F2}"/>
            </c:ext>
          </c:extLst>
        </c:ser>
        <c:dLbls>
          <c:showLegendKey val="0"/>
          <c:showVal val="0"/>
          <c:showCatName val="0"/>
          <c:showSerName val="0"/>
          <c:showPercent val="0"/>
          <c:showBubbleSize val="0"/>
        </c:dLbls>
        <c:smooth val="0"/>
        <c:axId val="774506616"/>
        <c:axId val="774504056"/>
      </c:lineChart>
      <c:catAx>
        <c:axId val="774506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504056"/>
        <c:crosses val="autoZero"/>
        <c:auto val="1"/>
        <c:lblAlgn val="ctr"/>
        <c:lblOffset val="100"/>
        <c:tickLblSkip val="1"/>
        <c:noMultiLvlLbl val="0"/>
      </c:catAx>
      <c:valAx>
        <c:axId val="774504056"/>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506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9755A3F2F254D88225E371A2590CC" ma:contentTypeVersion="8" ma:contentTypeDescription="Create a new document." ma:contentTypeScope="" ma:versionID="682a435873879eb5ca1cbcad10980916">
  <xsd:schema xmlns:xsd="http://www.w3.org/2001/XMLSchema" xmlns:xs="http://www.w3.org/2001/XMLSchema" xmlns:p="http://schemas.microsoft.com/office/2006/metadata/properties" xmlns:ns3="4b2c725d-424b-4d76-ad9e-b8fd6952c2ab" targetNamespace="http://schemas.microsoft.com/office/2006/metadata/properties" ma:root="true" ma:fieldsID="5e31ac53118d919256f5efc229d93d27" ns3:_="">
    <xsd:import namespace="4b2c725d-424b-4d76-ad9e-b8fd6952c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725d-424b-4d76-ad9e-b8fd6952c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67E850-20BF-42AE-B9A9-6814E101E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725d-424b-4d76-ad9e-b8fd6952c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C941F9-101E-4833-9155-B1F4C40ABEBE}">
  <ds:schemaRefs>
    <ds:schemaRef ds:uri="http://schemas.microsoft.com/sharepoint/v3/contenttype/forms"/>
  </ds:schemaRefs>
</ds:datastoreItem>
</file>

<file path=customXml/itemProps3.xml><?xml version="1.0" encoding="utf-8"?>
<ds:datastoreItem xmlns:ds="http://schemas.openxmlformats.org/officeDocument/2006/customXml" ds:itemID="{29372A30-9386-4F4F-BF76-3BA65ED0FB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Shi</cp:lastModifiedBy>
  <cp:revision>1</cp:revision>
  <dcterms:created xsi:type="dcterms:W3CDTF">2019-12-05T19:00:00Z</dcterms:created>
  <dcterms:modified xsi:type="dcterms:W3CDTF">2019-12-05T23:42:00Z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0x010100ED39755A3F2F254D88225E371A2590CC</vt:lpwstr>
  </property>
</Properties>
</file>