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35923" w14:textId="550E48D5" w:rsidR="0059478D" w:rsidRDefault="00A15876" w:rsidP="00D94EC5">
      <w:r>
        <w:t>Max Shi</w:t>
      </w:r>
      <w:r>
        <w:br/>
        <w:t>E 234</w:t>
      </w:r>
      <w:r>
        <w:br/>
        <w:t>Professor De Rosa</w:t>
      </w:r>
      <w:r>
        <w:br/>
        <w:t>I pledge my honor that I have abided by the Stevens Honor System</w:t>
      </w:r>
      <w:r>
        <w:br/>
      </w:r>
      <w:r w:rsidR="0059478D">
        <w:t>Homework 7</w:t>
      </w:r>
      <w:r w:rsidR="009B5694">
        <w:br/>
        <w:t>Partner: Ashley McDermott</w:t>
      </w:r>
    </w:p>
    <w:p w14:paraId="5393FF4E" w14:textId="7B35F0EF" w:rsidR="00D94EC5" w:rsidRPr="00E426BE" w:rsidRDefault="00D94EC5" w:rsidP="00D94EC5">
      <w:pPr>
        <w:pStyle w:val="ListParagraph"/>
        <w:numPr>
          <w:ilvl w:val="0"/>
          <w:numId w:val="2"/>
        </w:numPr>
      </w:pPr>
      <w:r>
        <w:br/>
      </w:r>
      <m:oMathPara>
        <m:oMath>
          <m:r>
            <w:rPr>
              <w:rFonts w:ascii="Cambria Math" w:hAnsi="Cambria Math"/>
            </w:rPr>
            <m:t>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theoretical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273</m:t>
                  </m:r>
                </m:num>
                <m:den>
                  <m:r>
                    <w:rPr>
                      <w:rFonts w:ascii="Cambria Math" w:hAnsi="Cambria Math"/>
                    </w:rPr>
                    <m:t>293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14.65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75kW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actual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75</m:t>
              </m:r>
            </m:den>
          </m:f>
          <m:r>
            <w:rPr>
              <w:rFonts w:ascii="Cambria Math" w:hAnsi="Cambria Math"/>
            </w:rPr>
            <m:t>=2.667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Because the actual COP is lower than the theoretical, this is possible.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F690140" w14:textId="699A66F6" w:rsidR="00E426BE" w:rsidRPr="00300A44" w:rsidRDefault="008C5ADD" w:rsidP="00D94EC5">
      <w:pPr>
        <w:pStyle w:val="ListParagraph"/>
        <w:numPr>
          <w:ilvl w:val="0"/>
          <w:numId w:val="2"/>
        </w:numPr>
      </w:pPr>
      <w:r>
        <w:br/>
      </w:r>
      <m:oMathPara>
        <m:oMath>
          <m:r>
            <w:rPr>
              <w:rFonts w:ascii="Cambria Math" w:hAnsi="Cambria Math"/>
            </w:rPr>
            <m:t>η=0.55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net,out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0.55=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</m:t>
              </m:r>
            </m:num>
            <m:den>
              <m:r>
                <w:rPr>
                  <w:rFonts w:ascii="Cambria Math" w:hAnsi="Cambria Math"/>
                </w:rPr>
                <m:t>0.55</m:t>
              </m:r>
            </m:den>
          </m:f>
          <m:r>
            <w:rPr>
              <w:rFonts w:ascii="Cambria Math" w:hAnsi="Cambria Math"/>
            </w:rPr>
            <m:t>=1454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Btu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η=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0.55=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60+459.67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60+459.67</m:t>
              </m:r>
            </m:num>
            <m:den>
              <m:r>
                <w:rPr>
                  <w:rFonts w:ascii="Cambria Math" w:hAnsi="Cambria Math"/>
                </w:rPr>
                <m:t>1-0.55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1154</m:t>
          </m:r>
          <m:r>
            <w:rPr>
              <w:rFonts w:ascii="Cambria Math" w:hAnsi="Cambria Math"/>
            </w:rPr>
            <m:t>.82 R</m:t>
          </m:r>
        </m:oMath>
      </m:oMathPara>
    </w:p>
    <w:p w14:paraId="7D2DDCE7" w14:textId="62A0085C" w:rsidR="00300A44" w:rsidRPr="00300A44" w:rsidRDefault="00300A44" w:rsidP="00D94EC5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2070"/>
        <w:gridCol w:w="4855"/>
      </w:tblGrid>
      <w:tr w:rsidR="00300A44" w14:paraId="10136550" w14:textId="77777777" w:rsidTr="003A43EE">
        <w:tc>
          <w:tcPr>
            <w:tcW w:w="1705" w:type="dxa"/>
          </w:tcPr>
          <w:p w14:paraId="0AA9CD67" w14:textId="449FBDF2" w:rsidR="00300A44" w:rsidRDefault="00300A44" w:rsidP="00300A4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070" w:type="dxa"/>
          </w:tcPr>
          <w:p w14:paraId="2F398C63" w14:textId="68A30D4F" w:rsidR="00300A44" w:rsidRDefault="003A43EE" w:rsidP="00300A44">
            <w:r>
              <w:t>Delta S</w:t>
            </w:r>
          </w:p>
        </w:tc>
        <w:tc>
          <w:tcPr>
            <w:tcW w:w="4855" w:type="dxa"/>
          </w:tcPr>
          <w:p w14:paraId="4DCB6CA2" w14:textId="6CD4F978" w:rsidR="00300A44" w:rsidRDefault="003A43EE" w:rsidP="00300A44">
            <w:r>
              <w:t>Explanation</w:t>
            </w:r>
          </w:p>
        </w:tc>
      </w:tr>
      <w:tr w:rsidR="00300A44" w14:paraId="0B4EF1A4" w14:textId="77777777" w:rsidTr="003A43EE">
        <w:tc>
          <w:tcPr>
            <w:tcW w:w="1705" w:type="dxa"/>
          </w:tcPr>
          <w:p w14:paraId="53225519" w14:textId="7F07727E" w:rsidR="00300A44" w:rsidRDefault="003A43EE" w:rsidP="00300A44">
            <w:r>
              <w:t>Adiabatic Irreversible</w:t>
            </w:r>
          </w:p>
        </w:tc>
        <w:tc>
          <w:tcPr>
            <w:tcW w:w="2070" w:type="dxa"/>
          </w:tcPr>
          <w:p w14:paraId="67279245" w14:textId="3466AE70" w:rsidR="00300A44" w:rsidRDefault="003A43EE" w:rsidP="00300A44">
            <w:r>
              <w:t>positive</w:t>
            </w:r>
          </w:p>
        </w:tc>
        <w:tc>
          <w:tcPr>
            <w:tcW w:w="4855" w:type="dxa"/>
          </w:tcPr>
          <w:p w14:paraId="3276F3BE" w14:textId="3C7A86A0" w:rsidR="00300A44" w:rsidRDefault="003A43EE" w:rsidP="00300A44">
            <w:r>
              <w:t xml:space="preserve">Adiabatic -&gt; </w:t>
            </w:r>
            <w:r w:rsidR="00A76500">
              <w:t xml:space="preserve">Delta </w:t>
            </w:r>
            <w:r>
              <w:t>Q = 0</w:t>
            </w:r>
          </w:p>
          <w:p w14:paraId="100FC532" w14:textId="77777777" w:rsidR="003A43EE" w:rsidRDefault="003A43EE" w:rsidP="00300A44">
            <w:r>
              <w:t>Irreversible -&gt; S generated = positive</w:t>
            </w:r>
          </w:p>
          <w:p w14:paraId="74235A5F" w14:textId="70A7B821" w:rsidR="00FD1042" w:rsidRDefault="00FD1042" w:rsidP="00300A4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gen</m:t>
                    </m:r>
                  </m:sub>
                </m:sSub>
                <m:r>
                  <w:rPr>
                    <w:rFonts w:ascii="Cambria Math" w:hAnsi="Cambria Math"/>
                  </w:rPr>
                  <m:t>=0+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</m:d>
                <m:r>
                  <w:rPr>
                    <w:rFonts w:ascii="Cambria Math" w:hAnsi="Cambria Math"/>
                  </w:rPr>
                  <m:t>=+</m:t>
                </m:r>
              </m:oMath>
            </m:oMathPara>
          </w:p>
        </w:tc>
      </w:tr>
      <w:tr w:rsidR="00300A44" w14:paraId="015002B8" w14:textId="77777777" w:rsidTr="003A43EE">
        <w:tc>
          <w:tcPr>
            <w:tcW w:w="1705" w:type="dxa"/>
          </w:tcPr>
          <w:p w14:paraId="6E98CF42" w14:textId="2617B941" w:rsidR="00300A44" w:rsidRDefault="003A43EE" w:rsidP="00300A44">
            <w:r>
              <w:t>Adiabatic reversible</w:t>
            </w:r>
          </w:p>
        </w:tc>
        <w:tc>
          <w:tcPr>
            <w:tcW w:w="2070" w:type="dxa"/>
          </w:tcPr>
          <w:p w14:paraId="7753F708" w14:textId="0B7C1204" w:rsidR="00300A44" w:rsidRDefault="003A43EE" w:rsidP="00300A44">
            <w:r>
              <w:t>zero</w:t>
            </w:r>
          </w:p>
        </w:tc>
        <w:tc>
          <w:tcPr>
            <w:tcW w:w="4855" w:type="dxa"/>
          </w:tcPr>
          <w:p w14:paraId="1D00F7CD" w14:textId="7DEF9F83" w:rsidR="00300A44" w:rsidRDefault="003A43EE" w:rsidP="00300A44">
            <w:r>
              <w:t xml:space="preserve">Adiabatic -&gt; </w:t>
            </w:r>
            <w:r w:rsidR="00A76500">
              <w:t xml:space="preserve">Delta </w:t>
            </w:r>
            <w:r>
              <w:t>Q = 0</w:t>
            </w:r>
          </w:p>
          <w:p w14:paraId="4D801F23" w14:textId="61FA2404" w:rsidR="003A43EE" w:rsidRDefault="006A20AE" w:rsidP="00300A44">
            <w:r>
              <w:t>R</w:t>
            </w:r>
            <w:r w:rsidR="003A43EE">
              <w:t>eversible -&gt; s generated = 0</w:t>
            </w:r>
          </w:p>
          <w:p w14:paraId="6B38E903" w14:textId="1CDEDCD0" w:rsidR="003A43EE" w:rsidRDefault="00FD1042" w:rsidP="00300A4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gen</m:t>
                    </m:r>
                  </m:sub>
                </m:sSub>
                <m:r>
                  <w:rPr>
                    <w:rFonts w:ascii="Cambria Math" w:hAnsi="Cambria Math"/>
                  </w:rPr>
                  <m:t>=0+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00A44" w14:paraId="337302F2" w14:textId="77777777" w:rsidTr="003A43EE">
        <w:tc>
          <w:tcPr>
            <w:tcW w:w="1705" w:type="dxa"/>
          </w:tcPr>
          <w:p w14:paraId="7584EC3C" w14:textId="5B26F738" w:rsidR="00300A44" w:rsidRDefault="00FD1042" w:rsidP="00300A44">
            <w:r>
              <w:t>Reversible heat addition</w:t>
            </w:r>
          </w:p>
        </w:tc>
        <w:tc>
          <w:tcPr>
            <w:tcW w:w="2070" w:type="dxa"/>
          </w:tcPr>
          <w:p w14:paraId="0767BE20" w14:textId="6C4D82E9" w:rsidR="00300A44" w:rsidRDefault="000971F0" w:rsidP="00300A44">
            <w:r>
              <w:t>Positive</w:t>
            </w:r>
          </w:p>
        </w:tc>
        <w:tc>
          <w:tcPr>
            <w:tcW w:w="4855" w:type="dxa"/>
          </w:tcPr>
          <w:p w14:paraId="5211EAC0" w14:textId="77777777" w:rsidR="00300A44" w:rsidRDefault="000971F0" w:rsidP="00300A44">
            <w:r>
              <w:t>Heat addition -&gt; Delta Q = positive</w:t>
            </w:r>
            <w:r>
              <w:br/>
              <w:t>Reversible -&gt; S generated = 0</w:t>
            </w:r>
          </w:p>
          <w:p w14:paraId="31F58819" w14:textId="4905272A" w:rsidR="006A20AE" w:rsidRDefault="006A20AE" w:rsidP="00300A4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gen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(+)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=+</m:t>
                </m:r>
              </m:oMath>
            </m:oMathPara>
          </w:p>
        </w:tc>
      </w:tr>
      <w:tr w:rsidR="00300A44" w14:paraId="4D0DBA55" w14:textId="77777777" w:rsidTr="003A43EE">
        <w:tc>
          <w:tcPr>
            <w:tcW w:w="1705" w:type="dxa"/>
          </w:tcPr>
          <w:p w14:paraId="5E44CBEA" w14:textId="45252DA6" w:rsidR="00300A44" w:rsidRDefault="006A20AE" w:rsidP="00300A44">
            <w:r>
              <w:t>Reversible heat rejection</w:t>
            </w:r>
          </w:p>
        </w:tc>
        <w:tc>
          <w:tcPr>
            <w:tcW w:w="2070" w:type="dxa"/>
          </w:tcPr>
          <w:p w14:paraId="104FAD39" w14:textId="0E1EFEBD" w:rsidR="00300A44" w:rsidRDefault="006A20AE" w:rsidP="00300A44">
            <w:r>
              <w:t>negative</w:t>
            </w:r>
          </w:p>
        </w:tc>
        <w:tc>
          <w:tcPr>
            <w:tcW w:w="4855" w:type="dxa"/>
          </w:tcPr>
          <w:p w14:paraId="20BD9A0C" w14:textId="29F2FAE9" w:rsidR="00300A44" w:rsidRDefault="006A20AE" w:rsidP="00300A44">
            <w:r>
              <w:t>Heat rejection -&gt; Delta Q = negative</w:t>
            </w:r>
          </w:p>
          <w:p w14:paraId="5BB515AF" w14:textId="7A3DD557" w:rsidR="006A20AE" w:rsidRDefault="006A20AE" w:rsidP="00300A44">
            <w:r>
              <w:t>Reversible -&gt; S generated = 0</w:t>
            </w:r>
            <w: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gen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(-)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300A44" w14:paraId="49FDB563" w14:textId="77777777" w:rsidTr="003A43EE">
        <w:tc>
          <w:tcPr>
            <w:tcW w:w="1705" w:type="dxa"/>
          </w:tcPr>
          <w:p w14:paraId="22B22DF7" w14:textId="4DE97817" w:rsidR="00300A44" w:rsidRDefault="006A20AE" w:rsidP="00300A44">
            <w:r>
              <w:t>Irreversible heat rejection</w:t>
            </w:r>
          </w:p>
        </w:tc>
        <w:tc>
          <w:tcPr>
            <w:tcW w:w="2070" w:type="dxa"/>
          </w:tcPr>
          <w:p w14:paraId="289A2377" w14:textId="131A336A" w:rsidR="00300A44" w:rsidRDefault="006A20AE" w:rsidP="00300A44">
            <w:r>
              <w:t>Anything is possible</w:t>
            </w:r>
          </w:p>
        </w:tc>
        <w:tc>
          <w:tcPr>
            <w:tcW w:w="4855" w:type="dxa"/>
          </w:tcPr>
          <w:p w14:paraId="13E3D3A5" w14:textId="77777777" w:rsidR="00300A44" w:rsidRDefault="006A20AE" w:rsidP="00300A44">
            <w:r>
              <w:t>Heat rejection -&gt; Delta Q = negative</w:t>
            </w:r>
          </w:p>
          <w:p w14:paraId="4741A63F" w14:textId="77777777" w:rsidR="006A20AE" w:rsidRDefault="006A20AE" w:rsidP="00300A44">
            <w:r>
              <w:t>Irreversible -&gt; S generated = positive</w:t>
            </w:r>
          </w:p>
          <w:p w14:paraId="3C4F51B1" w14:textId="1EA4CD00" w:rsidR="006A20AE" w:rsidRDefault="006A20AE" w:rsidP="00300A4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gen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?</m:t>
                </m:r>
              </m:oMath>
            </m:oMathPara>
          </w:p>
        </w:tc>
      </w:tr>
      <w:tr w:rsidR="003E7884" w14:paraId="0767951F" w14:textId="77777777" w:rsidTr="003A43EE">
        <w:tc>
          <w:tcPr>
            <w:tcW w:w="1705" w:type="dxa"/>
          </w:tcPr>
          <w:p w14:paraId="252478C0" w14:textId="55CD7C31" w:rsidR="003E7884" w:rsidRDefault="003E7884" w:rsidP="003E7884">
            <w:r>
              <w:lastRenderedPageBreak/>
              <w:t>Irreversible heat addition</w:t>
            </w:r>
          </w:p>
        </w:tc>
        <w:tc>
          <w:tcPr>
            <w:tcW w:w="2070" w:type="dxa"/>
          </w:tcPr>
          <w:p w14:paraId="033912CE" w14:textId="751F14E0" w:rsidR="003E7884" w:rsidRDefault="003E7884" w:rsidP="003E7884">
            <w:r>
              <w:t>positive</w:t>
            </w:r>
          </w:p>
        </w:tc>
        <w:tc>
          <w:tcPr>
            <w:tcW w:w="4855" w:type="dxa"/>
          </w:tcPr>
          <w:p w14:paraId="057434A0" w14:textId="65AD1682" w:rsidR="003E7884" w:rsidRDefault="003E7884" w:rsidP="003E7884">
            <w:r>
              <w:t xml:space="preserve">Heat </w:t>
            </w:r>
            <w:r>
              <w:t>addition</w:t>
            </w:r>
            <w:r>
              <w:t xml:space="preserve"> -&gt; Delta Q = </w:t>
            </w:r>
            <w:r>
              <w:t>positive</w:t>
            </w:r>
          </w:p>
          <w:p w14:paraId="56137F2B" w14:textId="77777777" w:rsidR="003E7884" w:rsidRDefault="003E7884" w:rsidP="003E7884">
            <w:r>
              <w:t>Irreversible -&gt; S generated = positive</w:t>
            </w:r>
          </w:p>
          <w:p w14:paraId="3F930D07" w14:textId="030ECB7D" w:rsidR="003E7884" w:rsidRDefault="003E7884" w:rsidP="003E78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gen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</w:tbl>
    <w:p w14:paraId="636CCD4C" w14:textId="13358335" w:rsidR="00300A44" w:rsidRPr="00761D2E" w:rsidRDefault="00586B0A" w:rsidP="00D94EC5">
      <w:pPr>
        <w:pStyle w:val="ListParagraph"/>
        <w:numPr>
          <w:ilvl w:val="0"/>
          <w:numId w:val="2"/>
        </w:numPr>
      </w:pP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δQ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gen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gen</m:t>
              </m:r>
            </m:sub>
          </m:sSub>
          <m:r>
            <w:rPr>
              <w:rFonts w:ascii="Cambria Math" w:hAnsi="Cambria Math"/>
            </w:rPr>
            <m:t xml:space="preserve">=0,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δQ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 kJ</m:t>
              </m:r>
            </m:num>
            <m:den>
              <m:r>
                <w:rPr>
                  <w:rFonts w:ascii="Cambria Math" w:hAnsi="Cambria Math"/>
                </w:rPr>
                <m:t>400+273.15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fluid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</m:t>
              </m:r>
            </m:num>
            <m:den>
              <m:r>
                <w:rPr>
                  <w:rFonts w:ascii="Cambria Math" w:hAnsi="Cambria Math"/>
                </w:rPr>
                <m:t>400+273.15</m:t>
              </m:r>
            </m:den>
          </m:f>
          <m:r>
            <w:rPr>
              <w:rFonts w:ascii="Cambria Math" w:hAnsi="Cambria Math"/>
            </w:rPr>
            <m:t>=1.337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source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fluid</m:t>
              </m:r>
            </m:sub>
          </m:sSub>
          <m:r>
            <w:rPr>
              <w:rFonts w:ascii="Cambria Math" w:hAnsi="Cambria Math"/>
            </w:rPr>
            <m:t>(as T is the same)</m:t>
          </m:r>
          <m:r>
            <w:rPr>
              <w:rFonts w:ascii="Cambria Math" w:hAnsi="Cambria Math"/>
            </w:rPr>
            <m:t>=-1.337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5C7483A" w14:textId="6B0D6954" w:rsidR="00623806" w:rsidRPr="00FE6F23" w:rsidRDefault="00761D2E" w:rsidP="00623806">
      <w:pPr>
        <w:pStyle w:val="ListParagraph"/>
        <w:numPr>
          <w:ilvl w:val="0"/>
          <w:numId w:val="2"/>
        </w:numPr>
      </w:pP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R-134a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sat@140kPa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-18.77℃,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Q=</m:t>
          </m:r>
          <m:r>
            <m:rPr>
              <m:sty m:val="p"/>
            </m:rPr>
            <w:rPr>
              <w:rFonts w:ascii="Cambria Math" w:hAnsi="Cambria Math"/>
            </w:rPr>
            <m:t>180 kJ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R-134a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-18.77+273.15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0.7076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space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180 kJ, T=</m:t>
          </m:r>
          <m:r>
            <w:rPr>
              <w:rFonts w:ascii="Cambria Math" w:hAnsi="Cambria Math"/>
            </w:rPr>
            <m:t>-10℃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space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-10+273.15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-0.6840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R-134a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space</m:t>
              </m:r>
            </m:sub>
          </m:sSub>
          <m:r>
            <w:rPr>
              <w:rFonts w:ascii="Cambria Math" w:hAnsi="Cambria Math"/>
            </w:rPr>
            <m:t>=0.0236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7C8E9BB8" w14:textId="6A399127" w:rsidR="00FE6F23" w:rsidRPr="000A2D10" w:rsidRDefault="00252FE4" w:rsidP="00623806">
      <w:pPr>
        <w:pStyle w:val="ListParagraph"/>
        <w:numPr>
          <w:ilvl w:val="0"/>
          <w:numId w:val="2"/>
        </w:numPr>
      </w:pP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p,avg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 xml:space="preserve">-R 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=1.015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465</m:t>
                  </m:r>
                </m:num>
                <m:den>
                  <m:r>
                    <w:rPr>
                      <w:rFonts w:ascii="Cambria Math" w:hAnsi="Cambria Math"/>
                    </w:rPr>
                    <m:t>270</m:t>
                  </m:r>
                </m:den>
              </m:f>
            </m:e>
          </m:func>
          <m:r>
            <w:rPr>
              <w:rFonts w:ascii="Cambria Math" w:hAnsi="Cambria Math"/>
            </w:rPr>
            <m:t>-0.287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350</m:t>
                  </m:r>
                </m:num>
                <m:den>
                  <m:r>
                    <w:rPr>
                      <w:rFonts w:ascii="Cambria Math" w:hAnsi="Cambria Math"/>
                    </w:rPr>
                    <m:t>58</m:t>
                  </m:r>
                </m:den>
              </m:f>
            </m:e>
          </m:func>
          <m:r>
            <w:rPr>
              <w:rFonts w:ascii="Cambria Math" w:hAnsi="Cambria Math"/>
            </w:rPr>
            <m:t>=0.03589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kg*K</m:t>
              </m:r>
            </m:den>
          </m:f>
        </m:oMath>
      </m:oMathPara>
    </w:p>
    <w:p w14:paraId="3D827C28" w14:textId="27FF0A43" w:rsidR="000A2D10" w:rsidRPr="00540AB3" w:rsidRDefault="00921551" w:rsidP="00623806">
      <w:pPr>
        <w:pStyle w:val="ListParagraph"/>
        <w:numPr>
          <w:ilvl w:val="0"/>
          <w:numId w:val="2"/>
        </w:num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1.0913</m:t>
          </m:r>
          <m:r>
            <w:rPr>
              <w:rFonts w:ascii="Cambria Math" w:hAnsi="Cambria Math"/>
            </w:rPr>
            <m:t>*5=5.4565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=0.17172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@</m:t>
          </m:r>
          <m:r>
            <w:rPr>
              <w:rFonts w:ascii="Cambria Math" w:hAnsi="Cambria Math"/>
            </w:rPr>
            <m:t xml:space="preserve">90 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=0.0007222,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=0.21261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0.17172-</m:t>
              </m:r>
              <m:r>
                <w:rPr>
                  <w:rFonts w:ascii="Cambria Math" w:hAnsi="Cambria Math"/>
                </w:rPr>
                <m:t>0.0007222</m:t>
              </m:r>
            </m:num>
            <m:den>
              <m:r>
                <w:rPr>
                  <w:rFonts w:ascii="Cambria Math" w:hAnsi="Cambria Math"/>
                </w:rPr>
                <m:t>0.21261-0.</m:t>
              </m:r>
              <m:r>
                <w:rPr>
                  <w:rFonts w:ascii="Cambria Math" w:hAnsi="Cambria Math"/>
                </w:rPr>
                <m:t>0007222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0.807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*s=5*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0.06003+0.807*0.89431</m:t>
              </m:r>
            </m:e>
          </m:d>
          <m:r>
            <w:rPr>
              <w:rFonts w:ascii="Cambria Math" w:hAnsi="Cambria Math"/>
            </w:rPr>
            <m:t>=3.9086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=3.9086-5.4565=-1.5478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w:br/>
          </m:r>
        </m:oMath>
      </m:oMathPara>
      <w:r w:rsidR="00540AB3" w:rsidRPr="00540AB3">
        <w:drawing>
          <wp:inline distT="0" distB="0" distL="0" distR="0" wp14:anchorId="3A8E35E2" wp14:editId="64B8FE42">
            <wp:extent cx="5314950" cy="430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456" cy="43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D520" w14:textId="60B10F38" w:rsidR="00470E2F" w:rsidRPr="00540AB3" w:rsidRDefault="00897EF2" w:rsidP="00470E2F">
      <w:pPr>
        <w:pStyle w:val="ListParagraph"/>
        <w:numPr>
          <w:ilvl w:val="0"/>
          <w:numId w:val="2"/>
        </w:numPr>
      </w:pPr>
      <w:r>
        <w:t xml:space="preserve">Although thermodynamics is not very applicable to my computer science major, </w:t>
      </w:r>
      <w:r w:rsidR="00B226BB">
        <w:t xml:space="preserve">I have seen concepts covered in thermodynamics </w:t>
      </w:r>
      <w:r w:rsidR="00164CAD">
        <w:t xml:space="preserve">briefly mentioned in some of my studies for my chemistry minor. The concept of entropy is especially applicable to chemistry, where </w:t>
      </w:r>
      <w:r w:rsidR="00651B6D">
        <w:t xml:space="preserve">the spontaneity of reactions is dictated by </w:t>
      </w:r>
      <w:r w:rsidR="00E854AD">
        <w:t xml:space="preserve">the Gibbs Free Energy equation, where </w:t>
      </w:r>
      <w:r w:rsidR="00E854AD">
        <w:rPr>
          <w:rFonts w:cstheme="minorHAnsi"/>
        </w:rPr>
        <w:t>Δ</w:t>
      </w:r>
      <w:r w:rsidR="00E854AD">
        <w:t xml:space="preserve">G = </w:t>
      </w:r>
      <w:r w:rsidR="00E854AD">
        <w:rPr>
          <w:rFonts w:cstheme="minorHAnsi"/>
        </w:rPr>
        <w:t>Δ</w:t>
      </w:r>
      <w:r w:rsidR="00E854AD">
        <w:rPr>
          <w:rFonts w:cstheme="minorHAnsi"/>
        </w:rPr>
        <w:t>H – T</w:t>
      </w:r>
      <w:r w:rsidR="00E854AD">
        <w:rPr>
          <w:rFonts w:cstheme="minorHAnsi"/>
        </w:rPr>
        <w:t>Δ</w:t>
      </w:r>
      <w:r w:rsidR="00E854AD">
        <w:rPr>
          <w:rFonts w:cstheme="minorHAnsi"/>
        </w:rPr>
        <w:t>S</w:t>
      </w:r>
      <w:r w:rsidR="0020279E">
        <w:rPr>
          <w:rFonts w:cstheme="minorHAnsi"/>
        </w:rPr>
        <w:t xml:space="preserve">. </w:t>
      </w:r>
      <w:r w:rsidR="00B726E1">
        <w:rPr>
          <w:rFonts w:cstheme="minorHAnsi"/>
        </w:rPr>
        <w:t xml:space="preserve">While the </w:t>
      </w:r>
      <w:r w:rsidR="00D47D5E">
        <w:rPr>
          <w:rFonts w:cstheme="minorHAnsi"/>
        </w:rPr>
        <w:t xml:space="preserve">values in the </w:t>
      </w:r>
      <w:r w:rsidR="00B726E1">
        <w:rPr>
          <w:rFonts w:cstheme="minorHAnsi"/>
        </w:rPr>
        <w:t xml:space="preserve">equation itself </w:t>
      </w:r>
      <w:r w:rsidR="00D47D5E">
        <w:rPr>
          <w:rFonts w:cstheme="minorHAnsi"/>
        </w:rPr>
        <w:t>are</w:t>
      </w:r>
      <w:r w:rsidR="00B726E1">
        <w:rPr>
          <w:rFonts w:cstheme="minorHAnsi"/>
        </w:rPr>
        <w:t xml:space="preserve"> trivial, it illustrates the </w:t>
      </w:r>
      <w:r w:rsidR="00D47D5E">
        <w:rPr>
          <w:rFonts w:cstheme="minorHAnsi"/>
        </w:rPr>
        <w:t>importance of change in entropy in creating favorable chemical reactions</w:t>
      </w:r>
      <w:r w:rsidR="00677D68">
        <w:rPr>
          <w:rFonts w:cstheme="minorHAnsi"/>
        </w:rPr>
        <w:t xml:space="preserve">: because a negative </w:t>
      </w:r>
      <w:r w:rsidR="00677D68">
        <w:rPr>
          <w:rFonts w:cstheme="minorHAnsi"/>
        </w:rPr>
        <w:t>Δ</w:t>
      </w:r>
      <w:r w:rsidR="00677D68">
        <w:rPr>
          <w:rFonts w:cstheme="minorHAnsi"/>
        </w:rPr>
        <w:t xml:space="preserve">G value indicates a thermodynamically favored reaction, a </w:t>
      </w:r>
      <w:r w:rsidR="0048191C">
        <w:rPr>
          <w:rFonts w:cstheme="minorHAnsi"/>
        </w:rPr>
        <w:t xml:space="preserve">more positive </w:t>
      </w:r>
      <w:r w:rsidR="0048191C">
        <w:rPr>
          <w:rFonts w:cstheme="minorHAnsi"/>
        </w:rPr>
        <w:t>Δ</w:t>
      </w:r>
      <w:r w:rsidR="0048191C">
        <w:rPr>
          <w:rFonts w:cstheme="minorHAnsi"/>
        </w:rPr>
        <w:t>S value</w:t>
      </w:r>
      <w:r w:rsidR="00541E80">
        <w:rPr>
          <w:rFonts w:cstheme="minorHAnsi"/>
        </w:rPr>
        <w:t xml:space="preserve"> indicates a more favorable reaction. This is in line with what we learned in thermodynamics, that real-world processes tend to generate entropy</w:t>
      </w:r>
      <w:r w:rsidR="00470E2F">
        <w:rPr>
          <w:rFonts w:cstheme="minorHAnsi"/>
        </w:rPr>
        <w:t xml:space="preserve">. </w:t>
      </w:r>
      <w:r w:rsidR="00470E2F">
        <w:rPr>
          <w:rFonts w:cstheme="minorHAnsi"/>
        </w:rPr>
        <w:br/>
      </w:r>
      <w:r w:rsidR="00470E2F">
        <w:rPr>
          <w:rFonts w:cstheme="minorHAnsi"/>
        </w:rPr>
        <w:br/>
        <w:t xml:space="preserve">Another aspect that thermodynamics plays into chemistry is the concept of phase changes. </w:t>
      </w:r>
      <w:r w:rsidR="00D93109">
        <w:rPr>
          <w:rFonts w:cstheme="minorHAnsi"/>
        </w:rPr>
        <w:t xml:space="preserve">We learned in chemistry that phase changes like evaporation or </w:t>
      </w:r>
      <w:r w:rsidR="0041644B">
        <w:rPr>
          <w:rFonts w:cstheme="minorHAnsi"/>
        </w:rPr>
        <w:t>melting were endothermic,</w:t>
      </w:r>
      <w:r w:rsidR="000A2158">
        <w:rPr>
          <w:rFonts w:cstheme="minorHAnsi"/>
        </w:rPr>
        <w:t xml:space="preserve"> resulting in an increase in enthalpy,</w:t>
      </w:r>
      <w:r w:rsidR="0041644B">
        <w:rPr>
          <w:rFonts w:cstheme="minorHAnsi"/>
        </w:rPr>
        <w:t xml:space="preserve"> and </w:t>
      </w:r>
      <w:r w:rsidR="000A2158">
        <w:rPr>
          <w:rFonts w:cstheme="minorHAnsi"/>
        </w:rPr>
        <w:t xml:space="preserve">freezing and condensation were exothermic, resulting in a decrease in enthalpy. In thermodynamics, I learned more about what those things </w:t>
      </w:r>
      <w:proofErr w:type="gramStart"/>
      <w:r w:rsidR="000A2158">
        <w:rPr>
          <w:rFonts w:cstheme="minorHAnsi"/>
        </w:rPr>
        <w:t>actually mean</w:t>
      </w:r>
      <w:proofErr w:type="gramEnd"/>
      <w:r w:rsidR="000A2158">
        <w:rPr>
          <w:rFonts w:cstheme="minorHAnsi"/>
        </w:rPr>
        <w:t>, and how things like internal energy</w:t>
      </w:r>
      <w:r w:rsidR="00A048A0">
        <w:rPr>
          <w:rFonts w:cstheme="minorHAnsi"/>
        </w:rPr>
        <w:t xml:space="preserve"> and enthalpy relate to terms such as endothermic and exothermic</w:t>
      </w:r>
      <w:r w:rsidR="009B5694">
        <w:rPr>
          <w:rFonts w:cstheme="minorHAnsi"/>
        </w:rPr>
        <w:t xml:space="preserve">, which refer to changes in heat. </w:t>
      </w:r>
    </w:p>
    <w:sectPr w:rsidR="00470E2F" w:rsidRPr="0054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E345E"/>
    <w:multiLevelType w:val="hybridMultilevel"/>
    <w:tmpl w:val="767C0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539BE"/>
    <w:multiLevelType w:val="hybridMultilevel"/>
    <w:tmpl w:val="EF44A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81"/>
    <w:rsid w:val="00053CC1"/>
    <w:rsid w:val="000971F0"/>
    <w:rsid w:val="000A2158"/>
    <w:rsid w:val="000A2D10"/>
    <w:rsid w:val="001414D5"/>
    <w:rsid w:val="00164CAD"/>
    <w:rsid w:val="0018611A"/>
    <w:rsid w:val="001A0DE9"/>
    <w:rsid w:val="001F0E5C"/>
    <w:rsid w:val="0020213B"/>
    <w:rsid w:val="0020279E"/>
    <w:rsid w:val="00252FE4"/>
    <w:rsid w:val="002622F0"/>
    <w:rsid w:val="002B0F4D"/>
    <w:rsid w:val="002B63E1"/>
    <w:rsid w:val="00300A44"/>
    <w:rsid w:val="003068B1"/>
    <w:rsid w:val="0033463A"/>
    <w:rsid w:val="003748CE"/>
    <w:rsid w:val="003A43EE"/>
    <w:rsid w:val="003E7884"/>
    <w:rsid w:val="0041644B"/>
    <w:rsid w:val="0046115C"/>
    <w:rsid w:val="00470E2F"/>
    <w:rsid w:val="00472A1C"/>
    <w:rsid w:val="00472CB6"/>
    <w:rsid w:val="00477B02"/>
    <w:rsid w:val="0048191C"/>
    <w:rsid w:val="004A5811"/>
    <w:rsid w:val="004B23AB"/>
    <w:rsid w:val="00525CBD"/>
    <w:rsid w:val="00540AB3"/>
    <w:rsid w:val="00541E80"/>
    <w:rsid w:val="00570438"/>
    <w:rsid w:val="00586B0A"/>
    <w:rsid w:val="0059478D"/>
    <w:rsid w:val="00620E71"/>
    <w:rsid w:val="00623806"/>
    <w:rsid w:val="00651B6D"/>
    <w:rsid w:val="00651CFF"/>
    <w:rsid w:val="00677D68"/>
    <w:rsid w:val="006A20AE"/>
    <w:rsid w:val="006D139C"/>
    <w:rsid w:val="00761D2E"/>
    <w:rsid w:val="007C527A"/>
    <w:rsid w:val="007D4478"/>
    <w:rsid w:val="007D50EF"/>
    <w:rsid w:val="00801463"/>
    <w:rsid w:val="00846526"/>
    <w:rsid w:val="00896DCB"/>
    <w:rsid w:val="00897EF2"/>
    <w:rsid w:val="008C5ADD"/>
    <w:rsid w:val="00921551"/>
    <w:rsid w:val="00955785"/>
    <w:rsid w:val="00962E78"/>
    <w:rsid w:val="00986392"/>
    <w:rsid w:val="009B5694"/>
    <w:rsid w:val="009B774B"/>
    <w:rsid w:val="009D5E8D"/>
    <w:rsid w:val="00A048A0"/>
    <w:rsid w:val="00A07250"/>
    <w:rsid w:val="00A115C5"/>
    <w:rsid w:val="00A15876"/>
    <w:rsid w:val="00A76500"/>
    <w:rsid w:val="00A97B67"/>
    <w:rsid w:val="00AB0688"/>
    <w:rsid w:val="00B217CD"/>
    <w:rsid w:val="00B226BB"/>
    <w:rsid w:val="00B726E1"/>
    <w:rsid w:val="00B766B2"/>
    <w:rsid w:val="00BE1D72"/>
    <w:rsid w:val="00C14627"/>
    <w:rsid w:val="00C55D2D"/>
    <w:rsid w:val="00CB34AD"/>
    <w:rsid w:val="00D32DAC"/>
    <w:rsid w:val="00D33D93"/>
    <w:rsid w:val="00D47D5E"/>
    <w:rsid w:val="00D93109"/>
    <w:rsid w:val="00D94EC5"/>
    <w:rsid w:val="00D96553"/>
    <w:rsid w:val="00DA088A"/>
    <w:rsid w:val="00E426BE"/>
    <w:rsid w:val="00E6568C"/>
    <w:rsid w:val="00E854AD"/>
    <w:rsid w:val="00EE6BC0"/>
    <w:rsid w:val="00F10D63"/>
    <w:rsid w:val="00F40581"/>
    <w:rsid w:val="00F41982"/>
    <w:rsid w:val="00FC5E0F"/>
    <w:rsid w:val="00FD1042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2E71"/>
  <w15:chartTrackingRefBased/>
  <w15:docId w15:val="{D4EE9C9E-BCD0-448D-8E45-23B36186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4EC5"/>
    <w:rPr>
      <w:color w:val="808080"/>
    </w:rPr>
  </w:style>
  <w:style w:type="table" w:styleId="TableGrid">
    <w:name w:val="Table Grid"/>
    <w:basedOn w:val="TableNormal"/>
    <w:uiPriority w:val="39"/>
    <w:rsid w:val="00300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 Shi</dc:creator>
  <cp:keywords/>
  <dc:description/>
  <cp:lastModifiedBy>Max A Shi</cp:lastModifiedBy>
  <cp:revision>89</cp:revision>
  <dcterms:created xsi:type="dcterms:W3CDTF">2020-11-12T00:18:00Z</dcterms:created>
  <dcterms:modified xsi:type="dcterms:W3CDTF">2020-11-12T01:48:00Z</dcterms:modified>
</cp:coreProperties>
</file>