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9173815"/>
        <w:docPartObj>
          <w:docPartGallery w:val="Cover Pages"/>
          <w:docPartUnique/>
        </w:docPartObj>
      </w:sdtPr>
      <w:sdtEndPr/>
      <w:sdtContent>
        <w:p w14:paraId="5AB36CF2" w14:textId="31233762" w:rsidR="00367614" w:rsidRDefault="0036761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7614" w14:paraId="077DD7B4" w14:textId="77777777">
            <w:tc>
              <w:tcPr>
                <w:tcW w:w="7672" w:type="dxa"/>
                <w:tcMar>
                  <w:top w:w="216" w:type="dxa"/>
                  <w:left w:w="115" w:type="dxa"/>
                  <w:bottom w:w="216" w:type="dxa"/>
                  <w:right w:w="115" w:type="dxa"/>
                </w:tcMar>
              </w:tcPr>
              <w:p w14:paraId="306756E8" w14:textId="0CFE82D7" w:rsidR="00367614" w:rsidRDefault="00367614">
                <w:pPr>
                  <w:pStyle w:val="NoSpacing"/>
                  <w:rPr>
                    <w:color w:val="2F5496" w:themeColor="accent1" w:themeShade="BF"/>
                    <w:sz w:val="24"/>
                  </w:rPr>
                </w:pPr>
              </w:p>
            </w:tc>
          </w:tr>
          <w:tr w:rsidR="00367614" w14:paraId="0F0FDCA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4886C2F562D43F986D02F74B1709B72"/>
                  </w:placeholder>
                  <w:dataBinding w:prefixMappings="xmlns:ns0='http://schemas.openxmlformats.org/package/2006/metadata/core-properties' xmlns:ns1='http://purl.org/dc/elements/1.1/'" w:xpath="/ns0:coreProperties[1]/ns1:title[1]" w:storeItemID="{6C3C8BC8-F283-45AE-878A-BAB7291924A1}"/>
                  <w:text/>
                </w:sdtPr>
                <w:sdtEndPr/>
                <w:sdtContent>
                  <w:p w14:paraId="01C8CA91" w14:textId="4E54F22B" w:rsidR="00367614" w:rsidRDefault="0036761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Experiment 2 – Partial Molar Volumes</w:t>
                    </w:r>
                  </w:p>
                </w:sdtContent>
              </w:sdt>
            </w:tc>
          </w:tr>
          <w:tr w:rsidR="00367614" w14:paraId="55F3F13D" w14:textId="77777777">
            <w:sdt>
              <w:sdtPr>
                <w:rPr>
                  <w:color w:val="2F5496" w:themeColor="accent1" w:themeShade="BF"/>
                  <w:sz w:val="24"/>
                  <w:szCs w:val="24"/>
                </w:rPr>
                <w:alias w:val="Subtitle"/>
                <w:id w:val="13406923"/>
                <w:placeholder>
                  <w:docPart w:val="98C43430ED9744CC93D3D3FBFBDAA00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E91443E" w14:textId="46DBE18F" w:rsidR="00367614" w:rsidRDefault="00367614">
                    <w:pPr>
                      <w:pStyle w:val="NoSpacing"/>
                      <w:rPr>
                        <w:color w:val="2F5496" w:themeColor="accent1" w:themeShade="BF"/>
                        <w:sz w:val="24"/>
                      </w:rPr>
                    </w:pPr>
                    <w:r>
                      <w:rPr>
                        <w:color w:val="2F5496" w:themeColor="accent1" w:themeShade="BF"/>
                        <w:sz w:val="24"/>
                        <w:szCs w:val="24"/>
                      </w:rPr>
                      <w:t xml:space="preserve">Lab Partners: </w:t>
                    </w:r>
                    <w:proofErr w:type="spellStart"/>
                    <w:r>
                      <w:rPr>
                        <w:color w:val="2F5496" w:themeColor="accent1" w:themeShade="BF"/>
                        <w:sz w:val="24"/>
                        <w:szCs w:val="24"/>
                      </w:rPr>
                      <w:t>Jeel</w:t>
                    </w:r>
                    <w:proofErr w:type="spellEnd"/>
                    <w:r>
                      <w:rPr>
                        <w:color w:val="2F5496" w:themeColor="accent1" w:themeShade="BF"/>
                        <w:sz w:val="24"/>
                        <w:szCs w:val="24"/>
                      </w:rPr>
                      <w:t xml:space="preserve"> Shah, </w:t>
                    </w:r>
                    <w:proofErr w:type="spellStart"/>
                    <w:r>
                      <w:rPr>
                        <w:color w:val="2F5496" w:themeColor="accent1" w:themeShade="BF"/>
                        <w:sz w:val="24"/>
                        <w:szCs w:val="24"/>
                      </w:rPr>
                      <w:t>Harshal</w:t>
                    </w:r>
                    <w:proofErr w:type="spellEnd"/>
                    <w:r>
                      <w:rPr>
                        <w:color w:val="2F5496" w:themeColor="accent1" w:themeShade="BF"/>
                        <w:sz w:val="24"/>
                        <w:szCs w:val="24"/>
                      </w:rPr>
                      <w:t xml:space="preserve"> Shah, Cosette Lim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7614" w14:paraId="7678FC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3473C5E1E9CD4D25B3C946F1710B6E18"/>
                  </w:placeholder>
                  <w:dataBinding w:prefixMappings="xmlns:ns0='http://schemas.openxmlformats.org/package/2006/metadata/core-properties' xmlns:ns1='http://purl.org/dc/elements/1.1/'" w:xpath="/ns0:coreProperties[1]/ns1:creator[1]" w:storeItemID="{6C3C8BC8-F283-45AE-878A-BAB7291924A1}"/>
                  <w:text/>
                </w:sdtPr>
                <w:sdtEndPr/>
                <w:sdtContent>
                  <w:p w14:paraId="0A7A8E99" w14:textId="1848B35B" w:rsidR="00367614" w:rsidRDefault="00367614">
                    <w:pPr>
                      <w:pStyle w:val="NoSpacing"/>
                      <w:rPr>
                        <w:color w:val="4472C4" w:themeColor="accent1"/>
                        <w:sz w:val="28"/>
                        <w:szCs w:val="28"/>
                      </w:rPr>
                    </w:pPr>
                    <w:r>
                      <w:rPr>
                        <w:color w:val="4472C4" w:themeColor="accent1"/>
                        <w:sz w:val="28"/>
                        <w:szCs w:val="28"/>
                      </w:rPr>
                      <w:t>Max Shi – I pledge my honor that I have abided by the Stevens Honor System.</w:t>
                    </w:r>
                  </w:p>
                </w:sdtContent>
              </w:sdt>
              <w:sdt>
                <w:sdtPr>
                  <w:rPr>
                    <w:color w:val="4472C4" w:themeColor="accent1"/>
                    <w:sz w:val="28"/>
                    <w:szCs w:val="28"/>
                  </w:rPr>
                  <w:alias w:val="Date"/>
                  <w:tag w:val="Date"/>
                  <w:id w:val="13406932"/>
                  <w:placeholder>
                    <w:docPart w:val="3D7B812805FE4957A9EAF8C62C92C9F2"/>
                  </w:placeholder>
                  <w:dataBinding w:prefixMappings="xmlns:ns0='http://schemas.microsoft.com/office/2006/coverPageProps'" w:xpath="/ns0:CoverPageProperties[1]/ns0:PublishDate[1]" w:storeItemID="{55AF091B-3C7A-41E3-B477-F2FDAA23CFDA}"/>
                  <w:date w:fullDate="2021-11-15T00:00:00Z">
                    <w:dateFormat w:val="M-d-yyyy"/>
                    <w:lid w:val="en-US"/>
                    <w:storeMappedDataAs w:val="dateTime"/>
                    <w:calendar w:val="gregorian"/>
                  </w:date>
                </w:sdtPr>
                <w:sdtEndPr/>
                <w:sdtContent>
                  <w:p w14:paraId="1ABD4A78" w14:textId="657182CC" w:rsidR="00367614" w:rsidRDefault="00367614">
                    <w:pPr>
                      <w:pStyle w:val="NoSpacing"/>
                      <w:rPr>
                        <w:color w:val="4472C4" w:themeColor="accent1"/>
                        <w:sz w:val="28"/>
                        <w:szCs w:val="28"/>
                      </w:rPr>
                    </w:pPr>
                    <w:r>
                      <w:rPr>
                        <w:color w:val="4472C4" w:themeColor="accent1"/>
                        <w:sz w:val="28"/>
                        <w:szCs w:val="28"/>
                      </w:rPr>
                      <w:t>11-15-2021</w:t>
                    </w:r>
                  </w:p>
                </w:sdtContent>
              </w:sdt>
              <w:p w14:paraId="6ADE8AA0" w14:textId="77777777" w:rsidR="00367614" w:rsidRDefault="00367614">
                <w:pPr>
                  <w:pStyle w:val="NoSpacing"/>
                  <w:rPr>
                    <w:color w:val="4472C4" w:themeColor="accent1"/>
                  </w:rPr>
                </w:pPr>
              </w:p>
            </w:tc>
          </w:tr>
        </w:tbl>
        <w:p w14:paraId="4C9CD0FA" w14:textId="15FD4A97" w:rsidR="00367614" w:rsidRDefault="00367614">
          <w:r>
            <w:br w:type="page"/>
          </w:r>
        </w:p>
      </w:sdtContent>
    </w:sdt>
    <w:p w14:paraId="5ADE2DE1" w14:textId="78F3FBD2" w:rsidR="00685392" w:rsidRDefault="00685392" w:rsidP="00367614">
      <w:pPr>
        <w:pStyle w:val="Heading1"/>
      </w:pPr>
      <w:r>
        <w:lastRenderedPageBreak/>
        <w:t>Abstract</w:t>
      </w:r>
    </w:p>
    <w:p w14:paraId="431095E2" w14:textId="05735A5F" w:rsidR="00685392" w:rsidRPr="00685392" w:rsidRDefault="001A25D2" w:rsidP="00685392">
      <w:r>
        <w:t xml:space="preserve">This experiment examines the concept of partial molar volume of components of a binary solution with the example of a methanol-water solution. </w:t>
      </w:r>
      <w:r w:rsidR="00AB2727">
        <w:t xml:space="preserve">The densities of solutions with varying concentrations of methanol and water were measured with a densometer, </w:t>
      </w:r>
      <w:r w:rsidR="0085590B">
        <w:t xml:space="preserve">and the </w:t>
      </w:r>
      <w:proofErr w:type="spellStart"/>
      <w:r w:rsidR="0085590B">
        <w:t>molalities</w:t>
      </w:r>
      <w:proofErr w:type="spellEnd"/>
      <w:r w:rsidR="0085590B">
        <w:t xml:space="preserve"> of the components</w:t>
      </w:r>
      <w:r w:rsidR="00A65460">
        <w:t xml:space="preserve"> combined with this density measurement</w:t>
      </w:r>
      <w:r w:rsidR="0085590B">
        <w:t xml:space="preserve"> were used to calculate an apparent molar volume of methanol. A regression was used to obtain functions for the partial molar volumes of both methanol and water over the experimental range of </w:t>
      </w:r>
      <w:proofErr w:type="spellStart"/>
      <w:r w:rsidR="0085590B">
        <w:t>molalities</w:t>
      </w:r>
      <w:proofErr w:type="spellEnd"/>
      <w:r w:rsidR="009D2645">
        <w:t xml:space="preserve">. A trend was identified </w:t>
      </w:r>
      <w:r w:rsidR="00A65460">
        <w:t>in the 1-5 molal methanol range, where the partial molar volumes reversed the overall trend seen in the data – this was explained with a discussion of intramolecular forces.</w:t>
      </w:r>
      <w:r w:rsidR="0085590B">
        <w:t xml:space="preserve"> </w:t>
      </w:r>
    </w:p>
    <w:p w14:paraId="03C5EA20" w14:textId="48A41C4A" w:rsidR="009A3CBF" w:rsidRDefault="00367614" w:rsidP="00367614">
      <w:pPr>
        <w:pStyle w:val="Heading1"/>
      </w:pPr>
      <w:r>
        <w:t>Introduction</w:t>
      </w:r>
    </w:p>
    <w:p w14:paraId="13E36715" w14:textId="6D41C6CD" w:rsidR="00367614" w:rsidRDefault="00CD2AE1" w:rsidP="00367614">
      <w:r>
        <w:t>In this experiment, the concept of partial molar volume will be explored with binary solutions of different concentrations of methanol and water. When two solutions of different compounds are mixed, their total volume is not necessarily the sum of the two volumes of the solutions added. In solution, two different molecules can interact, increasing or decreasing the total volume of the solution depending on attractive or repulsive forces</w:t>
      </w:r>
      <w:r w:rsidR="005161BF">
        <w:t>, and how well the molecules pack together.</w:t>
      </w:r>
    </w:p>
    <w:p w14:paraId="0F748556" w14:textId="5F9AA664" w:rsidR="005161BF" w:rsidRDefault="005161BF" w:rsidP="00367614">
      <w:r>
        <w:t>Partial molar volume is defined as:</w:t>
      </w:r>
    </w:p>
    <w:p w14:paraId="4AEE3A92" w14:textId="74A649D9" w:rsidR="005161BF" w:rsidRPr="00FD6407" w:rsidRDefault="0068046D" w:rsidP="00A65460">
      <w:pPr>
        <w:keepNext/>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∂V</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den>
              </m:f>
            </m:e>
          </m:d>
        </m:oMath>
      </m:oMathPara>
    </w:p>
    <w:p w14:paraId="5B96B8B5" w14:textId="04109119" w:rsidR="00A65460" w:rsidRDefault="00A65460" w:rsidP="00A65460">
      <w:pPr>
        <w:pStyle w:val="Caption"/>
        <w:jc w:val="center"/>
      </w:pPr>
      <w:r>
        <w:t xml:space="preserve">Equation </w:t>
      </w:r>
      <w:fldSimple w:instr=" SEQ Equation \* ARABIC ">
        <w:r>
          <w:rPr>
            <w:noProof/>
          </w:rPr>
          <w:t>1</w:t>
        </w:r>
      </w:fldSimple>
      <w:r>
        <w:t>: Definition of Partial Molar Volume</w:t>
      </w:r>
    </w:p>
    <w:p w14:paraId="3F39763D" w14:textId="59096E4E" w:rsidR="00FD6407" w:rsidRDefault="00FD6407" w:rsidP="00367614">
      <w:r>
        <w:t>Essentially, this equation is representing the change in volume as the amount of moles of the molecule change. Thus, to obtain the total volume, we add two terms together with the change in moles.</w:t>
      </w:r>
      <w:r w:rsidR="0022697C" w:rsidRPr="0022697C">
        <w:t xml:space="preserve"> </w:t>
      </w:r>
      <w:r w:rsidR="0022697C">
        <w:t>As volume is a state function, and the path from one point to another point does not matter, this equation can be written as seen below:</w:t>
      </w:r>
    </w:p>
    <w:p w14:paraId="4AC0FAEB" w14:textId="4004F9EF" w:rsidR="00FD6407" w:rsidRPr="00FD6407" w:rsidRDefault="00FD6407" w:rsidP="00A65460">
      <w:pPr>
        <w:keepNext/>
      </w:pPr>
      <m:oMathPara>
        <m:oMath>
          <m:r>
            <w:rPr>
              <w:rFonts w:ascii="Cambria Math" w:hAnsi="Cambria Math"/>
            </w:rPr>
            <m:t>V=</m:t>
          </m:r>
          <m:d>
            <m:dPr>
              <m:ctrlPr>
                <w:rPr>
                  <w:rFonts w:ascii="Cambria Math" w:hAnsi="Cambria Math"/>
                  <w:i/>
                </w:rPr>
              </m:ctrlPr>
            </m:dPr>
            <m:e>
              <m:f>
                <m:fPr>
                  <m:ctrlPr>
                    <w:rPr>
                      <w:rFonts w:ascii="Cambria Math" w:hAnsi="Cambria Math"/>
                    </w:rPr>
                  </m:ctrlPr>
                </m:fPr>
                <m:num>
                  <m:r>
                    <m:rPr>
                      <m:sty m:val="p"/>
                    </m:rPr>
                    <w:rPr>
                      <w:rFonts w:ascii="Cambria Math" w:hAnsi="Cambria Math"/>
                    </w:rPr>
                    <m:t>∂V</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den>
              </m:f>
            </m:e>
          </m:d>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∂V</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den>
              </m:f>
            </m:e>
          </m:d>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26D93579" w14:textId="22E42C5D" w:rsidR="00A65460" w:rsidRDefault="00A65460" w:rsidP="00BB2FE6">
      <w:pPr>
        <w:pStyle w:val="Caption"/>
        <w:jc w:val="center"/>
      </w:pPr>
      <w:r>
        <w:t xml:space="preserve">Equation </w:t>
      </w:r>
      <w:fldSimple w:instr=" SEQ Equation \* ARABIC ">
        <w:r>
          <w:rPr>
            <w:noProof/>
          </w:rPr>
          <w:t>2</w:t>
        </w:r>
      </w:fldSimple>
      <w:r>
        <w:t>: Expression of Total Volume with Partial Volumes</w:t>
      </w:r>
    </w:p>
    <w:p w14:paraId="0B5E5ABE" w14:textId="74710FF1" w:rsidR="0022697C" w:rsidRDefault="0022697C" w:rsidP="00367614">
      <w:r>
        <w:t>Deriving a</w:t>
      </w:r>
      <w:r w:rsidR="006D19EE">
        <w:t xml:space="preserve">n equation for the partial molar volumes of these two solutions requires a few substitutions. By redefining this equation with the volume of pure water and substituting a term for the “apparent molar volume” of methanol, </w:t>
      </w:r>
      <w:r w:rsidR="008B103A">
        <w:t>equation 3 is obtained</w:t>
      </w:r>
      <w:r w:rsidR="006D19EE">
        <w:t xml:space="preserve">. </w:t>
      </w:r>
    </w:p>
    <w:p w14:paraId="2725E9EB" w14:textId="7C7A65F3" w:rsidR="006D19EE" w:rsidRPr="006D19EE" w:rsidRDefault="006D19EE" w:rsidP="00A65460">
      <w:pPr>
        <w:keepNext/>
      </w:pPr>
      <m:oMathPara>
        <m:oMath>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W0</m:t>
              </m:r>
            </m:sub>
          </m:sSub>
          <m:sSub>
            <m:sSubPr>
              <m:ctrlPr>
                <w:rPr>
                  <w:rFonts w:ascii="Cambria Math" w:hAnsi="Cambria Math"/>
                  <w:i/>
                </w:rPr>
              </m:ctrlPr>
            </m:sSubPr>
            <m:e>
              <m:r>
                <w:rPr>
                  <w:rFonts w:ascii="Cambria Math" w:hAnsi="Cambria Math"/>
                </w:rPr>
                <m:t>V</m:t>
              </m:r>
            </m:e>
            <m:sub>
              <m:r>
                <w:rPr>
                  <w:rFonts w:ascii="Cambria Math" w:hAnsi="Cambria Math"/>
                </w:rPr>
                <m:t>W0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sSub>
            <m:sSubPr>
              <m:ctrlPr>
                <w:rPr>
                  <w:rFonts w:ascii="Cambria Math" w:hAnsi="Cambria Math"/>
                  <w:i/>
                </w:rPr>
              </m:ctrlPr>
            </m:sSubPr>
            <m:e>
              <m:r>
                <w:rPr>
                  <w:rFonts w:ascii="Cambria Math" w:hAnsi="Cambria Math"/>
                </w:rPr>
                <m:t>ϕ</m:t>
              </m:r>
            </m:e>
            <m:sub>
              <m:r>
                <w:rPr>
                  <w:rFonts w:ascii="Cambria Math" w:hAnsi="Cambria Math"/>
                </w:rPr>
                <m:t>M</m:t>
              </m:r>
            </m:sub>
          </m:sSub>
        </m:oMath>
      </m:oMathPara>
    </w:p>
    <w:p w14:paraId="1A9E1EA3" w14:textId="733723CC" w:rsidR="00A65460" w:rsidRDefault="00A65460" w:rsidP="00BB2FE6">
      <w:pPr>
        <w:pStyle w:val="Caption"/>
        <w:jc w:val="center"/>
      </w:pPr>
      <w:r>
        <w:t xml:space="preserve">Equation </w:t>
      </w:r>
      <w:fldSimple w:instr=" SEQ Equation \* ARABIC ">
        <w:r>
          <w:rPr>
            <w:noProof/>
          </w:rPr>
          <w:t>3</w:t>
        </w:r>
      </w:fldSimple>
      <w:r>
        <w:t>: Expression of Apparent Molar Volume of Methanol</w:t>
      </w:r>
    </w:p>
    <w:p w14:paraId="7EA606A5" w14:textId="012FE76B" w:rsidR="006D19EE" w:rsidRDefault="006D19EE" w:rsidP="00367614">
      <w:r>
        <w:t>Substituting V for the total volume of methanol and water over the density of this binary solution, and assuming 1 kilogram of pure water is in the solution, yields the following term for phi.</w:t>
      </w:r>
    </w:p>
    <w:p w14:paraId="0B17C4A6" w14:textId="27BFE9CE" w:rsidR="00422280" w:rsidRPr="00422280" w:rsidRDefault="00422280" w:rsidP="00A65460">
      <w:pPr>
        <w:keepNext/>
      </w:pPr>
      <m:oMathPara>
        <m:oMath>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1000g</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oMath>
      </m:oMathPara>
    </w:p>
    <w:p w14:paraId="7427C84C" w14:textId="50777A4A" w:rsidR="00A65460" w:rsidRDefault="00A65460" w:rsidP="00BB2FE6">
      <w:pPr>
        <w:pStyle w:val="Caption"/>
        <w:jc w:val="center"/>
      </w:pPr>
      <w:r>
        <w:t xml:space="preserve">Equation </w:t>
      </w:r>
      <w:fldSimple w:instr=" SEQ Equation \* ARABIC ">
        <w:r>
          <w:rPr>
            <w:noProof/>
          </w:rPr>
          <w:t>4</w:t>
        </w:r>
      </w:fldSimple>
      <w:r>
        <w:t>: Calculation of Apparent Molar Volume of Methanol</w:t>
      </w:r>
    </w:p>
    <w:p w14:paraId="43978429" w14:textId="78CD0728" w:rsidR="00422280" w:rsidRDefault="00422280" w:rsidP="00367614">
      <w:r>
        <w:lastRenderedPageBreak/>
        <w:t>Where d</w:t>
      </w:r>
      <w:r>
        <w:rPr>
          <w:vertAlign w:val="subscript"/>
        </w:rPr>
        <w:t>0</w:t>
      </w:r>
      <w:r>
        <w:t xml:space="preserve"> is the density of pure water, d is the density of the solution, and m is the molality of methanol. </w:t>
      </w:r>
      <w:r w:rsidR="00544DD3">
        <w:t xml:space="preserve">Differentiating equation </w:t>
      </w:r>
      <w:r w:rsidR="005817FD">
        <w:t>3</w:t>
      </w:r>
      <w:r w:rsidR="00544DD3">
        <w:t xml:space="preserve"> with respect to methanol </w:t>
      </w:r>
      <w:r w:rsidR="00CD35CD">
        <w:t xml:space="preserve">and substituting into equation 1 yields the following expression for the partial molar volume of </w:t>
      </w:r>
      <w:r w:rsidR="00B75021">
        <w:t>m</w:t>
      </w:r>
      <w:r w:rsidR="00CD35CD">
        <w:t>ethanol</w:t>
      </w:r>
      <w:r w:rsidR="005817FD">
        <w:t xml:space="preserve"> in water</w:t>
      </w:r>
      <w:r w:rsidR="00CD35CD">
        <w:t>.</w:t>
      </w:r>
    </w:p>
    <w:p w14:paraId="75F3A097" w14:textId="77777777" w:rsidR="00A65460" w:rsidRPr="00A65460" w:rsidRDefault="0068046D" w:rsidP="00A65460">
      <w:pPr>
        <w:keepNext/>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=ϕ+m</m:t>
          </m:r>
          <m:f>
            <m:fPr>
              <m:ctrlPr>
                <w:rPr>
                  <w:rFonts w:ascii="Cambria Math" w:hAnsi="Cambria Math"/>
                  <w:i/>
                </w:rPr>
              </m:ctrlPr>
            </m:fPr>
            <m:num>
              <m:r>
                <w:rPr>
                  <w:rFonts w:ascii="Cambria Math" w:hAnsi="Cambria Math"/>
                </w:rPr>
                <m:t>dϕ</m:t>
              </m:r>
            </m:num>
            <m:den>
              <m:r>
                <w:rPr>
                  <w:rFonts w:ascii="Cambria Math" w:hAnsi="Cambria Math"/>
                </w:rPr>
                <m:t>dm</m:t>
              </m:r>
            </m:den>
          </m:f>
        </m:oMath>
      </m:oMathPara>
    </w:p>
    <w:p w14:paraId="0CD10E58" w14:textId="48951A57" w:rsidR="00A65460" w:rsidRDefault="00A65460" w:rsidP="00BB2FE6">
      <w:pPr>
        <w:pStyle w:val="Caption"/>
        <w:jc w:val="center"/>
      </w:pPr>
      <w:r>
        <w:t xml:space="preserve">Equation </w:t>
      </w:r>
      <w:fldSimple w:instr=" SEQ Equation \* ARABIC ">
        <w:r>
          <w:rPr>
            <w:noProof/>
          </w:rPr>
          <w:t>5</w:t>
        </w:r>
      </w:fldSimple>
      <w:r>
        <w:t>: Expression for Partial Molar Volume of Methanol</w:t>
      </w:r>
    </w:p>
    <w:p w14:paraId="42705D0C" w14:textId="6630768F" w:rsidR="00CD35CD" w:rsidRDefault="005817FD" w:rsidP="00367614">
      <w:r>
        <w:t xml:space="preserve">Rearrangement of the result of equation 2 also yields the following equation for the partial molar volume of pure water in </w:t>
      </w:r>
      <w:r w:rsidR="00B75021">
        <w:t>m</w:t>
      </w:r>
      <w:r>
        <w:t>ethanol.</w:t>
      </w:r>
    </w:p>
    <w:p w14:paraId="5BAABA7A" w14:textId="63336D6C" w:rsidR="005817FD" w:rsidRPr="006D19EE" w:rsidRDefault="0068046D" w:rsidP="00A65460">
      <w:pPr>
        <w:keepNext/>
      </w:pPr>
      <m:oMathPara>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55.51 mol</m:t>
              </m:r>
            </m:den>
          </m:f>
          <m:r>
            <w:rPr>
              <w:rFonts w:ascii="Cambria Math" w:hAnsi="Cambria Math"/>
            </w:rPr>
            <m:t>*</m:t>
          </m:r>
          <m:f>
            <m:fPr>
              <m:ctrlPr>
                <w:rPr>
                  <w:rFonts w:ascii="Cambria Math" w:hAnsi="Cambria Math"/>
                  <w:i/>
                </w:rPr>
              </m:ctrlPr>
            </m:fPr>
            <m:num>
              <m:r>
                <w:rPr>
                  <w:rFonts w:ascii="Cambria Math" w:hAnsi="Cambria Math"/>
                </w:rPr>
                <m:t>dϕ</m:t>
              </m:r>
            </m:num>
            <m:den>
              <m:r>
                <w:rPr>
                  <w:rFonts w:ascii="Cambria Math" w:hAnsi="Cambria Math"/>
                </w:rPr>
                <m:t>dm</m:t>
              </m:r>
            </m:den>
          </m:f>
        </m:oMath>
      </m:oMathPara>
    </w:p>
    <w:p w14:paraId="30C04A24" w14:textId="269D689D" w:rsidR="00A65460" w:rsidRDefault="00A65460" w:rsidP="00BB2FE6">
      <w:pPr>
        <w:pStyle w:val="Caption"/>
        <w:jc w:val="center"/>
      </w:pPr>
      <w:r>
        <w:t xml:space="preserve">Equation </w:t>
      </w:r>
      <w:fldSimple w:instr=" SEQ Equation \* ARABIC ">
        <w:r>
          <w:rPr>
            <w:noProof/>
          </w:rPr>
          <w:t>6</w:t>
        </w:r>
      </w:fldSimple>
      <w:r>
        <w:t>: Expression of Partial Molar Volume of Water</w:t>
      </w:r>
    </w:p>
    <w:p w14:paraId="7FC32007" w14:textId="552F868C" w:rsidR="00174E25" w:rsidRPr="00174E25" w:rsidRDefault="00174E25" w:rsidP="00174E25">
      <w:r>
        <w:t xml:space="preserve">In this experiment, </w:t>
      </w:r>
      <w:r w:rsidR="00CD58AC">
        <w:t>the densities of different water-methanol solutions will be calculated along with the molality of methanol, such that an equation for phi can be established. Thus, an expression for the partial molar volumes of both water and methanol can also be derived.</w:t>
      </w:r>
    </w:p>
    <w:p w14:paraId="3FCA7944" w14:textId="2C844F9A" w:rsidR="00367614" w:rsidRDefault="00367614" w:rsidP="00367614">
      <w:pPr>
        <w:pStyle w:val="Heading1"/>
      </w:pPr>
      <w:r>
        <w:t>Experimental</w:t>
      </w:r>
    </w:p>
    <w:p w14:paraId="6AEE86EF" w14:textId="12B9831C" w:rsidR="00422280" w:rsidRDefault="00422280" w:rsidP="00422280">
      <w:r>
        <w:t xml:space="preserve">In this experiment, to find an equation for phi, </w:t>
      </w:r>
      <w:r w:rsidR="004B6954">
        <w:t xml:space="preserve">the density of many different binary solutions must be calculated, and the equation can be estimated. Thus, 14 solutions as seen below will be prepared, and the mass of the smaller mole fraction in the solution will be measured to calculate the mole fraction </w:t>
      </w:r>
      <w:r w:rsidR="00BD02FF">
        <w:t>of both</w:t>
      </w:r>
      <w:r w:rsidR="004B6954">
        <w:t xml:space="preserve"> </w:t>
      </w:r>
      <w:r w:rsidR="00BD02FF">
        <w:t xml:space="preserve">components, which is needed for molality. The weight of the solution will also be measured after both components have been combined. Finally, </w:t>
      </w:r>
      <w:r w:rsidR="004B6954">
        <w:t xml:space="preserve">the density of each solution will be measured with a densometer. </w:t>
      </w:r>
      <w:r w:rsidR="00BD02FF">
        <w:t xml:space="preserve">Each solution will be saved in a test-tube in case a trial needs to be repeated. After each trial, the densometer will be </w:t>
      </w:r>
      <w:r w:rsidR="00321117">
        <w:t>rinsed 3 times with DI water. All waste will go into the organic waste tank.</w:t>
      </w:r>
    </w:p>
    <w:tbl>
      <w:tblPr>
        <w:tblStyle w:val="TableGrid"/>
        <w:tblW w:w="0" w:type="auto"/>
        <w:tblLook w:val="04A0" w:firstRow="1" w:lastRow="0" w:firstColumn="1" w:lastColumn="0" w:noHBand="0" w:noVBand="1"/>
      </w:tblPr>
      <w:tblGrid>
        <w:gridCol w:w="4675"/>
        <w:gridCol w:w="4675"/>
      </w:tblGrid>
      <w:tr w:rsidR="00BD02FF" w14:paraId="76368F30" w14:textId="77777777" w:rsidTr="00BD02FF">
        <w:tc>
          <w:tcPr>
            <w:tcW w:w="4675" w:type="dxa"/>
          </w:tcPr>
          <w:p w14:paraId="60BE60C7" w14:textId="0EC46CB3" w:rsidR="00BD02FF" w:rsidRDefault="00321117" w:rsidP="00422280">
            <w:r>
              <w:t>Water, mL</w:t>
            </w:r>
          </w:p>
        </w:tc>
        <w:tc>
          <w:tcPr>
            <w:tcW w:w="4675" w:type="dxa"/>
          </w:tcPr>
          <w:p w14:paraId="0293ABE8" w14:textId="378F390B" w:rsidR="00BD02FF" w:rsidRDefault="00321117" w:rsidP="00422280">
            <w:r>
              <w:t>Methanol, mL</w:t>
            </w:r>
          </w:p>
        </w:tc>
      </w:tr>
      <w:tr w:rsidR="00BD02FF" w14:paraId="5B429135" w14:textId="77777777" w:rsidTr="00BD02FF">
        <w:tc>
          <w:tcPr>
            <w:tcW w:w="4675" w:type="dxa"/>
          </w:tcPr>
          <w:p w14:paraId="26200F37" w14:textId="7A2723A9" w:rsidR="00BD02FF" w:rsidRDefault="00321117" w:rsidP="00422280">
            <w:r>
              <w:t>50</w:t>
            </w:r>
          </w:p>
        </w:tc>
        <w:tc>
          <w:tcPr>
            <w:tcW w:w="4675" w:type="dxa"/>
          </w:tcPr>
          <w:p w14:paraId="36F4753E" w14:textId="6CCDE80B" w:rsidR="00BD02FF" w:rsidRDefault="00321117" w:rsidP="00422280">
            <w:r>
              <w:t>0</w:t>
            </w:r>
          </w:p>
        </w:tc>
      </w:tr>
      <w:tr w:rsidR="00BD02FF" w14:paraId="6021D7DF" w14:textId="77777777" w:rsidTr="00BD02FF">
        <w:tc>
          <w:tcPr>
            <w:tcW w:w="4675" w:type="dxa"/>
          </w:tcPr>
          <w:p w14:paraId="23C9753F" w14:textId="123889D0" w:rsidR="00BD02FF" w:rsidRDefault="00321117" w:rsidP="00422280">
            <w:r>
              <w:t>45</w:t>
            </w:r>
          </w:p>
        </w:tc>
        <w:tc>
          <w:tcPr>
            <w:tcW w:w="4675" w:type="dxa"/>
          </w:tcPr>
          <w:p w14:paraId="02A3C74F" w14:textId="324BD540" w:rsidR="00BD02FF" w:rsidRDefault="00321117" w:rsidP="00422280">
            <w:r>
              <w:t>1</w:t>
            </w:r>
          </w:p>
        </w:tc>
      </w:tr>
      <w:tr w:rsidR="00BD02FF" w14:paraId="6FA64D13" w14:textId="77777777" w:rsidTr="00BD02FF">
        <w:tc>
          <w:tcPr>
            <w:tcW w:w="4675" w:type="dxa"/>
          </w:tcPr>
          <w:p w14:paraId="0D636C5F" w14:textId="418C6F31" w:rsidR="00BD02FF" w:rsidRDefault="00321117" w:rsidP="00422280">
            <w:r>
              <w:t>45</w:t>
            </w:r>
          </w:p>
        </w:tc>
        <w:tc>
          <w:tcPr>
            <w:tcW w:w="4675" w:type="dxa"/>
          </w:tcPr>
          <w:p w14:paraId="3A412146" w14:textId="2240B76B" w:rsidR="00BD02FF" w:rsidRDefault="00321117" w:rsidP="00422280">
            <w:r>
              <w:t>2</w:t>
            </w:r>
          </w:p>
        </w:tc>
      </w:tr>
      <w:tr w:rsidR="00BD02FF" w14:paraId="6A897539" w14:textId="77777777" w:rsidTr="00BD02FF">
        <w:tc>
          <w:tcPr>
            <w:tcW w:w="4675" w:type="dxa"/>
          </w:tcPr>
          <w:p w14:paraId="59E7B927" w14:textId="64C6D277" w:rsidR="00BD02FF" w:rsidRDefault="00321117" w:rsidP="00422280">
            <w:r>
              <w:t>30</w:t>
            </w:r>
          </w:p>
        </w:tc>
        <w:tc>
          <w:tcPr>
            <w:tcW w:w="4675" w:type="dxa"/>
          </w:tcPr>
          <w:p w14:paraId="29B6F2B3" w14:textId="27C93C12" w:rsidR="00BD02FF" w:rsidRDefault="00321117" w:rsidP="00422280">
            <w:r>
              <w:t>2</w:t>
            </w:r>
          </w:p>
        </w:tc>
      </w:tr>
      <w:tr w:rsidR="00BD02FF" w14:paraId="60DBF2E4" w14:textId="77777777" w:rsidTr="00BD02FF">
        <w:tc>
          <w:tcPr>
            <w:tcW w:w="4675" w:type="dxa"/>
          </w:tcPr>
          <w:p w14:paraId="3662EE63" w14:textId="228BC672" w:rsidR="00BD02FF" w:rsidRDefault="00321117" w:rsidP="00422280">
            <w:r>
              <w:t>25</w:t>
            </w:r>
          </w:p>
        </w:tc>
        <w:tc>
          <w:tcPr>
            <w:tcW w:w="4675" w:type="dxa"/>
          </w:tcPr>
          <w:p w14:paraId="0C602E46" w14:textId="5F0BEF51" w:rsidR="00BD02FF" w:rsidRDefault="00321117" w:rsidP="00422280">
            <w:r>
              <w:t>3</w:t>
            </w:r>
          </w:p>
        </w:tc>
      </w:tr>
      <w:tr w:rsidR="00BD02FF" w14:paraId="47C81EA6" w14:textId="77777777" w:rsidTr="00BD02FF">
        <w:tc>
          <w:tcPr>
            <w:tcW w:w="4675" w:type="dxa"/>
          </w:tcPr>
          <w:p w14:paraId="71020F42" w14:textId="6FB92B2A" w:rsidR="00BD02FF" w:rsidRDefault="00321117" w:rsidP="00422280">
            <w:r>
              <w:t>30</w:t>
            </w:r>
          </w:p>
        </w:tc>
        <w:tc>
          <w:tcPr>
            <w:tcW w:w="4675" w:type="dxa"/>
          </w:tcPr>
          <w:p w14:paraId="77104F88" w14:textId="67E8EACA" w:rsidR="00BD02FF" w:rsidRDefault="00321117" w:rsidP="00422280">
            <w:r>
              <w:t>5</w:t>
            </w:r>
          </w:p>
        </w:tc>
      </w:tr>
      <w:tr w:rsidR="00BD02FF" w14:paraId="01FBE7B6" w14:textId="77777777" w:rsidTr="00BD02FF">
        <w:tc>
          <w:tcPr>
            <w:tcW w:w="4675" w:type="dxa"/>
          </w:tcPr>
          <w:p w14:paraId="634CA516" w14:textId="4E819857" w:rsidR="00BD02FF" w:rsidRDefault="00321117" w:rsidP="00422280">
            <w:r>
              <w:t>20</w:t>
            </w:r>
          </w:p>
        </w:tc>
        <w:tc>
          <w:tcPr>
            <w:tcW w:w="4675" w:type="dxa"/>
          </w:tcPr>
          <w:p w14:paraId="0E663495" w14:textId="6D842497" w:rsidR="00BD02FF" w:rsidRDefault="00321117" w:rsidP="00422280">
            <w:r>
              <w:t>5</w:t>
            </w:r>
          </w:p>
        </w:tc>
      </w:tr>
      <w:tr w:rsidR="00321117" w14:paraId="0B90F6BB" w14:textId="77777777" w:rsidTr="00BD02FF">
        <w:tc>
          <w:tcPr>
            <w:tcW w:w="4675" w:type="dxa"/>
          </w:tcPr>
          <w:p w14:paraId="05F12D40" w14:textId="258418C3" w:rsidR="00321117" w:rsidRDefault="00321117" w:rsidP="00422280">
            <w:r>
              <w:t>25</w:t>
            </w:r>
          </w:p>
        </w:tc>
        <w:tc>
          <w:tcPr>
            <w:tcW w:w="4675" w:type="dxa"/>
          </w:tcPr>
          <w:p w14:paraId="10619B56" w14:textId="280154C9" w:rsidR="00321117" w:rsidRDefault="00321117" w:rsidP="00422280">
            <w:r>
              <w:t>10</w:t>
            </w:r>
          </w:p>
        </w:tc>
      </w:tr>
      <w:tr w:rsidR="00321117" w14:paraId="08F1141D" w14:textId="77777777" w:rsidTr="00BD02FF">
        <w:tc>
          <w:tcPr>
            <w:tcW w:w="4675" w:type="dxa"/>
          </w:tcPr>
          <w:p w14:paraId="26CC9639" w14:textId="16237995" w:rsidR="00321117" w:rsidRDefault="00321117" w:rsidP="00422280">
            <w:r>
              <w:t>18</w:t>
            </w:r>
          </w:p>
        </w:tc>
        <w:tc>
          <w:tcPr>
            <w:tcW w:w="4675" w:type="dxa"/>
          </w:tcPr>
          <w:p w14:paraId="11ABDAAF" w14:textId="66BDAE3A" w:rsidR="00321117" w:rsidRDefault="00321117" w:rsidP="00422280">
            <w:r>
              <w:t>10</w:t>
            </w:r>
          </w:p>
        </w:tc>
      </w:tr>
      <w:tr w:rsidR="00321117" w14:paraId="14D26BD6" w14:textId="77777777" w:rsidTr="00BD02FF">
        <w:tc>
          <w:tcPr>
            <w:tcW w:w="4675" w:type="dxa"/>
          </w:tcPr>
          <w:p w14:paraId="4F5BE5BC" w14:textId="03A65185" w:rsidR="00321117" w:rsidRDefault="00321117" w:rsidP="00422280">
            <w:r>
              <w:t>15</w:t>
            </w:r>
          </w:p>
        </w:tc>
        <w:tc>
          <w:tcPr>
            <w:tcW w:w="4675" w:type="dxa"/>
          </w:tcPr>
          <w:p w14:paraId="1389496C" w14:textId="2FD62349" w:rsidR="00321117" w:rsidRDefault="00321117" w:rsidP="00422280">
            <w:r>
              <w:t>15</w:t>
            </w:r>
          </w:p>
        </w:tc>
      </w:tr>
      <w:tr w:rsidR="00321117" w14:paraId="3119C347" w14:textId="77777777" w:rsidTr="00BD02FF">
        <w:tc>
          <w:tcPr>
            <w:tcW w:w="4675" w:type="dxa"/>
          </w:tcPr>
          <w:p w14:paraId="64FE3E89" w14:textId="621AECC4" w:rsidR="00321117" w:rsidRDefault="00321117" w:rsidP="00422280">
            <w:r>
              <w:t>10</w:t>
            </w:r>
          </w:p>
        </w:tc>
        <w:tc>
          <w:tcPr>
            <w:tcW w:w="4675" w:type="dxa"/>
          </w:tcPr>
          <w:p w14:paraId="08B20941" w14:textId="3C7D3192" w:rsidR="00321117" w:rsidRDefault="00321117" w:rsidP="00422280">
            <w:r>
              <w:t>15</w:t>
            </w:r>
          </w:p>
        </w:tc>
      </w:tr>
      <w:tr w:rsidR="00321117" w14:paraId="47719B46" w14:textId="77777777" w:rsidTr="00BD02FF">
        <w:tc>
          <w:tcPr>
            <w:tcW w:w="4675" w:type="dxa"/>
          </w:tcPr>
          <w:p w14:paraId="796C351D" w14:textId="3DF9F6B1" w:rsidR="00321117" w:rsidRDefault="00321117" w:rsidP="00422280">
            <w:r>
              <w:t>6</w:t>
            </w:r>
          </w:p>
        </w:tc>
        <w:tc>
          <w:tcPr>
            <w:tcW w:w="4675" w:type="dxa"/>
          </w:tcPr>
          <w:p w14:paraId="473E989D" w14:textId="19BDEA74" w:rsidR="00321117" w:rsidRDefault="00321117" w:rsidP="00422280">
            <w:r>
              <w:t>20</w:t>
            </w:r>
          </w:p>
        </w:tc>
      </w:tr>
      <w:tr w:rsidR="00321117" w14:paraId="54E717B3" w14:textId="77777777" w:rsidTr="00BD02FF">
        <w:tc>
          <w:tcPr>
            <w:tcW w:w="4675" w:type="dxa"/>
          </w:tcPr>
          <w:p w14:paraId="35564140" w14:textId="3979B5D3" w:rsidR="00321117" w:rsidRDefault="00321117" w:rsidP="00422280">
            <w:r>
              <w:t>3</w:t>
            </w:r>
          </w:p>
        </w:tc>
        <w:tc>
          <w:tcPr>
            <w:tcW w:w="4675" w:type="dxa"/>
          </w:tcPr>
          <w:p w14:paraId="49120F70" w14:textId="7F7A1C19" w:rsidR="00321117" w:rsidRDefault="00321117" w:rsidP="00422280">
            <w:r>
              <w:t>25</w:t>
            </w:r>
          </w:p>
        </w:tc>
      </w:tr>
      <w:tr w:rsidR="00321117" w14:paraId="76D469B7" w14:textId="77777777" w:rsidTr="00BD02FF">
        <w:tc>
          <w:tcPr>
            <w:tcW w:w="4675" w:type="dxa"/>
          </w:tcPr>
          <w:p w14:paraId="0BAF4BCD" w14:textId="4DE8889E" w:rsidR="00321117" w:rsidRDefault="00321117" w:rsidP="00422280">
            <w:r>
              <w:t>0</w:t>
            </w:r>
          </w:p>
        </w:tc>
        <w:tc>
          <w:tcPr>
            <w:tcW w:w="4675" w:type="dxa"/>
          </w:tcPr>
          <w:p w14:paraId="5EFBA421" w14:textId="0DBFC518" w:rsidR="00321117" w:rsidRDefault="00321117" w:rsidP="00A65460">
            <w:pPr>
              <w:keepNext/>
            </w:pPr>
            <w:r>
              <w:t>30</w:t>
            </w:r>
          </w:p>
        </w:tc>
      </w:tr>
    </w:tbl>
    <w:p w14:paraId="65138F9A" w14:textId="3E8B1B2B" w:rsidR="00BD02FF" w:rsidRDefault="00A65460" w:rsidP="00BB2FE6">
      <w:pPr>
        <w:pStyle w:val="Caption"/>
        <w:jc w:val="center"/>
      </w:pPr>
      <w:r>
        <w:t xml:space="preserve">Figure </w:t>
      </w:r>
      <w:fldSimple w:instr=" SEQ Figure \* ARABIC ">
        <w:r>
          <w:rPr>
            <w:noProof/>
          </w:rPr>
          <w:t>1</w:t>
        </w:r>
      </w:fldSimple>
      <w:r>
        <w:t>: Volumes of Components of Experimental Binary Solutions</w:t>
      </w:r>
    </w:p>
    <w:p w14:paraId="46B5E4E2" w14:textId="347E5ADD" w:rsidR="001E3209" w:rsidRDefault="001E3209" w:rsidP="001E3209">
      <w:pPr>
        <w:pStyle w:val="Heading1"/>
      </w:pPr>
      <w:r>
        <w:lastRenderedPageBreak/>
        <w:t>Results</w:t>
      </w:r>
    </w:p>
    <w:p w14:paraId="2165461A" w14:textId="3050C0D8" w:rsidR="00884445" w:rsidRDefault="0028435A" w:rsidP="001E3209">
      <w:r>
        <w:t xml:space="preserve">During the experiment, along with the density of each solution, the masses of the </w:t>
      </w:r>
      <w:r w:rsidR="00B75021">
        <w:t>m</w:t>
      </w:r>
      <w:r>
        <w:t xml:space="preserve">ethanol and combined solution were also recorded, such that the mass of both </w:t>
      </w:r>
      <w:r w:rsidR="00B75021">
        <w:t>m</w:t>
      </w:r>
      <w:r>
        <w:t xml:space="preserve">ethanol and pure water were known. These data points are in the table below.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10"/>
        <w:gridCol w:w="2160"/>
        <w:gridCol w:w="2340"/>
        <w:gridCol w:w="1710"/>
      </w:tblGrid>
      <w:tr w:rsidR="00EA3FD4" w:rsidRPr="00EA3FD4" w14:paraId="0D7B4B56" w14:textId="2002A8ED" w:rsidTr="00EA3FD4">
        <w:trPr>
          <w:trHeight w:val="315"/>
        </w:trPr>
        <w:tc>
          <w:tcPr>
            <w:tcW w:w="1435" w:type="dxa"/>
            <w:shd w:val="clear" w:color="auto" w:fill="auto"/>
            <w:noWrap/>
            <w:vAlign w:val="bottom"/>
            <w:hideMark/>
          </w:tcPr>
          <w:p w14:paraId="433EB920" w14:textId="77777777" w:rsidR="00EA3FD4" w:rsidRPr="00884445" w:rsidRDefault="00EA3FD4" w:rsidP="00EA3FD4">
            <w:pPr>
              <w:spacing w:after="0" w:line="240" w:lineRule="auto"/>
              <w:jc w:val="center"/>
              <w:rPr>
                <w:rFonts w:ascii="Times New Roman" w:eastAsia="Times New Roman" w:hAnsi="Times New Roman" w:cs="Times New Roman"/>
                <w:b/>
                <w:bCs/>
                <w:color w:val="000000"/>
              </w:rPr>
            </w:pPr>
            <w:r w:rsidRPr="00884445">
              <w:rPr>
                <w:rFonts w:ascii="Times New Roman" w:eastAsia="Times New Roman" w:hAnsi="Times New Roman" w:cs="Times New Roman"/>
                <w:b/>
                <w:bCs/>
                <w:color w:val="000000"/>
              </w:rPr>
              <w:t>Volume of Water (mL)</w:t>
            </w:r>
          </w:p>
        </w:tc>
        <w:tc>
          <w:tcPr>
            <w:tcW w:w="1710" w:type="dxa"/>
            <w:shd w:val="clear" w:color="auto" w:fill="auto"/>
            <w:noWrap/>
            <w:vAlign w:val="bottom"/>
            <w:hideMark/>
          </w:tcPr>
          <w:p w14:paraId="5850CFE6" w14:textId="77777777" w:rsidR="00EA3FD4" w:rsidRPr="00884445" w:rsidRDefault="00EA3FD4" w:rsidP="00EA3FD4">
            <w:pPr>
              <w:spacing w:after="0" w:line="240" w:lineRule="auto"/>
              <w:jc w:val="center"/>
              <w:rPr>
                <w:rFonts w:ascii="Times New Roman" w:eastAsia="Times New Roman" w:hAnsi="Times New Roman" w:cs="Times New Roman"/>
                <w:b/>
                <w:bCs/>
                <w:color w:val="000000"/>
              </w:rPr>
            </w:pPr>
            <w:r w:rsidRPr="00884445">
              <w:rPr>
                <w:rFonts w:ascii="Times New Roman" w:eastAsia="Times New Roman" w:hAnsi="Times New Roman" w:cs="Times New Roman"/>
                <w:b/>
                <w:bCs/>
                <w:color w:val="000000"/>
              </w:rPr>
              <w:t>Volume of Methanol (mL)</w:t>
            </w:r>
          </w:p>
        </w:tc>
        <w:tc>
          <w:tcPr>
            <w:tcW w:w="2160" w:type="dxa"/>
            <w:shd w:val="clear" w:color="auto" w:fill="auto"/>
            <w:noWrap/>
            <w:vAlign w:val="bottom"/>
            <w:hideMark/>
          </w:tcPr>
          <w:p w14:paraId="2F448B23" w14:textId="77777777" w:rsidR="00EA3FD4" w:rsidRPr="00884445" w:rsidRDefault="00EA3FD4" w:rsidP="00EA3FD4">
            <w:pPr>
              <w:spacing w:after="0" w:line="240" w:lineRule="auto"/>
              <w:jc w:val="center"/>
              <w:rPr>
                <w:rFonts w:ascii="Times New Roman" w:eastAsia="Times New Roman" w:hAnsi="Times New Roman" w:cs="Times New Roman"/>
                <w:b/>
                <w:bCs/>
                <w:color w:val="000000"/>
              </w:rPr>
            </w:pPr>
            <w:r w:rsidRPr="00884445">
              <w:rPr>
                <w:rFonts w:ascii="Times New Roman" w:eastAsia="Times New Roman" w:hAnsi="Times New Roman" w:cs="Times New Roman"/>
                <w:b/>
                <w:bCs/>
                <w:color w:val="000000"/>
              </w:rPr>
              <w:t>Mass of Water (g)</w:t>
            </w:r>
          </w:p>
        </w:tc>
        <w:tc>
          <w:tcPr>
            <w:tcW w:w="2340" w:type="dxa"/>
            <w:shd w:val="clear" w:color="auto" w:fill="auto"/>
            <w:noWrap/>
            <w:vAlign w:val="bottom"/>
            <w:hideMark/>
          </w:tcPr>
          <w:p w14:paraId="739A9CB9" w14:textId="77777777" w:rsidR="00EA3FD4" w:rsidRPr="00884445" w:rsidRDefault="00EA3FD4" w:rsidP="00EA3FD4">
            <w:pPr>
              <w:spacing w:after="0" w:line="240" w:lineRule="auto"/>
              <w:jc w:val="center"/>
              <w:rPr>
                <w:rFonts w:ascii="Times New Roman" w:eastAsia="Times New Roman" w:hAnsi="Times New Roman" w:cs="Times New Roman"/>
                <w:b/>
                <w:bCs/>
                <w:color w:val="000000"/>
              </w:rPr>
            </w:pPr>
            <w:r w:rsidRPr="00884445">
              <w:rPr>
                <w:rFonts w:ascii="Times New Roman" w:eastAsia="Times New Roman" w:hAnsi="Times New Roman" w:cs="Times New Roman"/>
                <w:b/>
                <w:bCs/>
                <w:color w:val="000000"/>
              </w:rPr>
              <w:t>Mass of Methanol (g)</w:t>
            </w:r>
          </w:p>
        </w:tc>
        <w:tc>
          <w:tcPr>
            <w:tcW w:w="1710" w:type="dxa"/>
            <w:shd w:val="clear" w:color="auto" w:fill="auto"/>
            <w:vAlign w:val="bottom"/>
          </w:tcPr>
          <w:p w14:paraId="21173DA1" w14:textId="3169D952" w:rsidR="00EA3FD4" w:rsidRPr="00EA3FD4" w:rsidRDefault="00EA3FD4" w:rsidP="00EA3FD4">
            <w:pPr>
              <w:spacing w:after="0" w:line="240" w:lineRule="auto"/>
              <w:jc w:val="center"/>
              <w:rPr>
                <w:rFonts w:ascii="Times New Roman" w:eastAsia="Times New Roman" w:hAnsi="Times New Roman" w:cs="Times New Roman"/>
                <w:b/>
                <w:bCs/>
                <w:color w:val="000000"/>
              </w:rPr>
            </w:pPr>
            <w:r w:rsidRPr="00EA3FD4">
              <w:rPr>
                <w:rFonts w:ascii="Times New Roman" w:hAnsi="Times New Roman" w:cs="Times New Roman"/>
                <w:b/>
                <w:bCs/>
                <w:color w:val="000000"/>
              </w:rPr>
              <w:t>Density (g/cm^3)</w:t>
            </w:r>
          </w:p>
        </w:tc>
      </w:tr>
      <w:tr w:rsidR="00EA3FD4" w:rsidRPr="00EA3FD4" w14:paraId="290DD724" w14:textId="19B52C34" w:rsidTr="00EA3FD4">
        <w:trPr>
          <w:trHeight w:val="315"/>
        </w:trPr>
        <w:tc>
          <w:tcPr>
            <w:tcW w:w="1435" w:type="dxa"/>
            <w:shd w:val="clear" w:color="auto" w:fill="auto"/>
            <w:noWrap/>
            <w:vAlign w:val="bottom"/>
            <w:hideMark/>
          </w:tcPr>
          <w:p w14:paraId="4E05EBE5"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50</w:t>
            </w:r>
          </w:p>
        </w:tc>
        <w:tc>
          <w:tcPr>
            <w:tcW w:w="1710" w:type="dxa"/>
            <w:shd w:val="clear" w:color="auto" w:fill="auto"/>
            <w:noWrap/>
            <w:vAlign w:val="bottom"/>
            <w:hideMark/>
          </w:tcPr>
          <w:p w14:paraId="54379F3C"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0</w:t>
            </w:r>
          </w:p>
        </w:tc>
        <w:tc>
          <w:tcPr>
            <w:tcW w:w="2160" w:type="dxa"/>
            <w:shd w:val="clear" w:color="auto" w:fill="auto"/>
            <w:noWrap/>
            <w:vAlign w:val="bottom"/>
            <w:hideMark/>
          </w:tcPr>
          <w:p w14:paraId="74E4A1FA"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50.148</w:t>
            </w:r>
          </w:p>
        </w:tc>
        <w:tc>
          <w:tcPr>
            <w:tcW w:w="2340" w:type="dxa"/>
            <w:shd w:val="clear" w:color="auto" w:fill="auto"/>
            <w:noWrap/>
            <w:vAlign w:val="bottom"/>
            <w:hideMark/>
          </w:tcPr>
          <w:p w14:paraId="0226E438"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0</w:t>
            </w:r>
          </w:p>
        </w:tc>
        <w:tc>
          <w:tcPr>
            <w:tcW w:w="1710" w:type="dxa"/>
            <w:shd w:val="clear" w:color="auto" w:fill="auto"/>
            <w:vAlign w:val="bottom"/>
          </w:tcPr>
          <w:p w14:paraId="566D7B1D" w14:textId="47349BC9"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0.999</w:t>
            </w:r>
          </w:p>
        </w:tc>
      </w:tr>
      <w:tr w:rsidR="00EA3FD4" w:rsidRPr="00EA3FD4" w14:paraId="196D95FF" w14:textId="725F3176" w:rsidTr="00EA3FD4">
        <w:trPr>
          <w:trHeight w:val="315"/>
        </w:trPr>
        <w:tc>
          <w:tcPr>
            <w:tcW w:w="1435" w:type="dxa"/>
            <w:shd w:val="clear" w:color="auto" w:fill="auto"/>
            <w:noWrap/>
            <w:vAlign w:val="bottom"/>
            <w:hideMark/>
          </w:tcPr>
          <w:p w14:paraId="13034CA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45</w:t>
            </w:r>
          </w:p>
        </w:tc>
        <w:tc>
          <w:tcPr>
            <w:tcW w:w="1710" w:type="dxa"/>
            <w:shd w:val="clear" w:color="auto" w:fill="auto"/>
            <w:noWrap/>
            <w:vAlign w:val="bottom"/>
            <w:hideMark/>
          </w:tcPr>
          <w:p w14:paraId="00A0ABF1"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w:t>
            </w:r>
          </w:p>
        </w:tc>
        <w:tc>
          <w:tcPr>
            <w:tcW w:w="2160" w:type="dxa"/>
            <w:shd w:val="clear" w:color="auto" w:fill="auto"/>
            <w:noWrap/>
            <w:vAlign w:val="bottom"/>
            <w:hideMark/>
          </w:tcPr>
          <w:p w14:paraId="2EF0E70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44.923</w:t>
            </w:r>
          </w:p>
        </w:tc>
        <w:tc>
          <w:tcPr>
            <w:tcW w:w="2340" w:type="dxa"/>
            <w:shd w:val="clear" w:color="auto" w:fill="auto"/>
            <w:noWrap/>
            <w:vAlign w:val="bottom"/>
            <w:hideMark/>
          </w:tcPr>
          <w:p w14:paraId="6ADC1DBC"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0.787</w:t>
            </w:r>
          </w:p>
        </w:tc>
        <w:tc>
          <w:tcPr>
            <w:tcW w:w="1710" w:type="dxa"/>
            <w:shd w:val="clear" w:color="auto" w:fill="auto"/>
            <w:vAlign w:val="bottom"/>
          </w:tcPr>
          <w:p w14:paraId="48F97148" w14:textId="48493C18"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0.9958</w:t>
            </w:r>
          </w:p>
        </w:tc>
      </w:tr>
      <w:tr w:rsidR="00EA3FD4" w:rsidRPr="00EA3FD4" w14:paraId="742F5966" w14:textId="5A2A04A5" w:rsidTr="00EA3FD4">
        <w:trPr>
          <w:trHeight w:val="315"/>
        </w:trPr>
        <w:tc>
          <w:tcPr>
            <w:tcW w:w="1435" w:type="dxa"/>
            <w:shd w:val="clear" w:color="auto" w:fill="auto"/>
            <w:noWrap/>
            <w:vAlign w:val="bottom"/>
            <w:hideMark/>
          </w:tcPr>
          <w:p w14:paraId="1C2007AB"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45</w:t>
            </w:r>
          </w:p>
        </w:tc>
        <w:tc>
          <w:tcPr>
            <w:tcW w:w="1710" w:type="dxa"/>
            <w:shd w:val="clear" w:color="auto" w:fill="auto"/>
            <w:noWrap/>
            <w:vAlign w:val="bottom"/>
            <w:hideMark/>
          </w:tcPr>
          <w:p w14:paraId="13D2EF2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w:t>
            </w:r>
          </w:p>
        </w:tc>
        <w:tc>
          <w:tcPr>
            <w:tcW w:w="2160" w:type="dxa"/>
            <w:shd w:val="clear" w:color="auto" w:fill="auto"/>
            <w:noWrap/>
            <w:vAlign w:val="bottom"/>
            <w:hideMark/>
          </w:tcPr>
          <w:p w14:paraId="1E2DA8AD"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45.044</w:t>
            </w:r>
          </w:p>
        </w:tc>
        <w:tc>
          <w:tcPr>
            <w:tcW w:w="2340" w:type="dxa"/>
            <w:shd w:val="clear" w:color="auto" w:fill="auto"/>
            <w:noWrap/>
            <w:vAlign w:val="bottom"/>
            <w:hideMark/>
          </w:tcPr>
          <w:p w14:paraId="58ACB1D7"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1.606</w:t>
            </w:r>
          </w:p>
        </w:tc>
        <w:tc>
          <w:tcPr>
            <w:tcW w:w="1710" w:type="dxa"/>
            <w:shd w:val="clear" w:color="auto" w:fill="auto"/>
            <w:vAlign w:val="bottom"/>
          </w:tcPr>
          <w:p w14:paraId="19010277" w14:textId="3C9348E6"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0.9927</w:t>
            </w:r>
          </w:p>
        </w:tc>
      </w:tr>
      <w:tr w:rsidR="00EA3FD4" w:rsidRPr="00EA3FD4" w14:paraId="43DD3BF8" w14:textId="00F4641D" w:rsidTr="00EA3FD4">
        <w:trPr>
          <w:trHeight w:val="315"/>
        </w:trPr>
        <w:tc>
          <w:tcPr>
            <w:tcW w:w="1435" w:type="dxa"/>
            <w:shd w:val="clear" w:color="auto" w:fill="auto"/>
            <w:noWrap/>
            <w:vAlign w:val="bottom"/>
            <w:hideMark/>
          </w:tcPr>
          <w:p w14:paraId="57858528"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30</w:t>
            </w:r>
          </w:p>
        </w:tc>
        <w:tc>
          <w:tcPr>
            <w:tcW w:w="1710" w:type="dxa"/>
            <w:shd w:val="clear" w:color="auto" w:fill="auto"/>
            <w:noWrap/>
            <w:vAlign w:val="bottom"/>
            <w:hideMark/>
          </w:tcPr>
          <w:p w14:paraId="385226F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w:t>
            </w:r>
          </w:p>
        </w:tc>
        <w:tc>
          <w:tcPr>
            <w:tcW w:w="2160" w:type="dxa"/>
            <w:shd w:val="clear" w:color="auto" w:fill="auto"/>
            <w:noWrap/>
            <w:vAlign w:val="bottom"/>
            <w:hideMark/>
          </w:tcPr>
          <w:p w14:paraId="42ADF752"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30.493</w:t>
            </w:r>
          </w:p>
        </w:tc>
        <w:tc>
          <w:tcPr>
            <w:tcW w:w="2340" w:type="dxa"/>
            <w:shd w:val="clear" w:color="auto" w:fill="auto"/>
            <w:noWrap/>
            <w:vAlign w:val="bottom"/>
            <w:hideMark/>
          </w:tcPr>
          <w:p w14:paraId="26F5EEF7"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1.607</w:t>
            </w:r>
          </w:p>
        </w:tc>
        <w:tc>
          <w:tcPr>
            <w:tcW w:w="1710" w:type="dxa"/>
            <w:shd w:val="clear" w:color="auto" w:fill="auto"/>
            <w:vAlign w:val="bottom"/>
          </w:tcPr>
          <w:p w14:paraId="3AB165C8" w14:textId="796073C5"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0.9904</w:t>
            </w:r>
          </w:p>
        </w:tc>
      </w:tr>
      <w:tr w:rsidR="00EA3FD4" w:rsidRPr="00EA3FD4" w14:paraId="040937A5" w14:textId="54CB5F7C" w:rsidTr="00EA3FD4">
        <w:trPr>
          <w:trHeight w:val="315"/>
        </w:trPr>
        <w:tc>
          <w:tcPr>
            <w:tcW w:w="1435" w:type="dxa"/>
            <w:shd w:val="clear" w:color="auto" w:fill="auto"/>
            <w:noWrap/>
            <w:vAlign w:val="bottom"/>
            <w:hideMark/>
          </w:tcPr>
          <w:p w14:paraId="19526274"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25</w:t>
            </w:r>
          </w:p>
        </w:tc>
        <w:tc>
          <w:tcPr>
            <w:tcW w:w="1710" w:type="dxa"/>
            <w:shd w:val="clear" w:color="auto" w:fill="auto"/>
            <w:noWrap/>
            <w:vAlign w:val="bottom"/>
            <w:hideMark/>
          </w:tcPr>
          <w:p w14:paraId="0897A8F4"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w:t>
            </w:r>
          </w:p>
        </w:tc>
        <w:tc>
          <w:tcPr>
            <w:tcW w:w="2160" w:type="dxa"/>
            <w:shd w:val="clear" w:color="auto" w:fill="auto"/>
            <w:noWrap/>
            <w:vAlign w:val="bottom"/>
            <w:hideMark/>
          </w:tcPr>
          <w:p w14:paraId="3D393D95"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25.209</w:t>
            </w:r>
          </w:p>
        </w:tc>
        <w:tc>
          <w:tcPr>
            <w:tcW w:w="2340" w:type="dxa"/>
            <w:shd w:val="clear" w:color="auto" w:fill="auto"/>
            <w:noWrap/>
            <w:vAlign w:val="bottom"/>
            <w:hideMark/>
          </w:tcPr>
          <w:p w14:paraId="57FC45A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2.401</w:t>
            </w:r>
          </w:p>
        </w:tc>
        <w:tc>
          <w:tcPr>
            <w:tcW w:w="1710" w:type="dxa"/>
            <w:shd w:val="clear" w:color="auto" w:fill="auto"/>
            <w:vAlign w:val="bottom"/>
          </w:tcPr>
          <w:p w14:paraId="191AF6D5" w14:textId="04465311"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0.9842</w:t>
            </w:r>
          </w:p>
        </w:tc>
      </w:tr>
      <w:tr w:rsidR="00EA3FD4" w:rsidRPr="00EA3FD4" w14:paraId="77860CAC" w14:textId="3C72FA6B" w:rsidTr="00EA3FD4">
        <w:trPr>
          <w:trHeight w:val="315"/>
        </w:trPr>
        <w:tc>
          <w:tcPr>
            <w:tcW w:w="1435" w:type="dxa"/>
            <w:shd w:val="clear" w:color="auto" w:fill="auto"/>
            <w:noWrap/>
            <w:vAlign w:val="bottom"/>
            <w:hideMark/>
          </w:tcPr>
          <w:p w14:paraId="70A860D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30</w:t>
            </w:r>
          </w:p>
        </w:tc>
        <w:tc>
          <w:tcPr>
            <w:tcW w:w="1710" w:type="dxa"/>
            <w:shd w:val="clear" w:color="auto" w:fill="auto"/>
            <w:noWrap/>
            <w:vAlign w:val="bottom"/>
            <w:hideMark/>
          </w:tcPr>
          <w:p w14:paraId="06984F9C"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5</w:t>
            </w:r>
          </w:p>
        </w:tc>
        <w:tc>
          <w:tcPr>
            <w:tcW w:w="2160" w:type="dxa"/>
            <w:shd w:val="clear" w:color="auto" w:fill="auto"/>
            <w:noWrap/>
            <w:vAlign w:val="bottom"/>
            <w:hideMark/>
          </w:tcPr>
          <w:p w14:paraId="1C32C102"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30.032</w:t>
            </w:r>
          </w:p>
        </w:tc>
        <w:tc>
          <w:tcPr>
            <w:tcW w:w="2340" w:type="dxa"/>
            <w:shd w:val="clear" w:color="auto" w:fill="auto"/>
            <w:noWrap/>
            <w:vAlign w:val="bottom"/>
            <w:hideMark/>
          </w:tcPr>
          <w:p w14:paraId="62231914"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4.038</w:t>
            </w:r>
          </w:p>
        </w:tc>
        <w:tc>
          <w:tcPr>
            <w:tcW w:w="1710" w:type="dxa"/>
            <w:shd w:val="clear" w:color="auto" w:fill="auto"/>
            <w:vAlign w:val="bottom"/>
          </w:tcPr>
          <w:p w14:paraId="21FDA461" w14:textId="18ED6874"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0.9785</w:t>
            </w:r>
          </w:p>
        </w:tc>
      </w:tr>
      <w:tr w:rsidR="00EA3FD4" w:rsidRPr="00EA3FD4" w14:paraId="686BC3FE" w14:textId="6055A6F3" w:rsidTr="00EA3FD4">
        <w:trPr>
          <w:trHeight w:val="315"/>
        </w:trPr>
        <w:tc>
          <w:tcPr>
            <w:tcW w:w="1435" w:type="dxa"/>
            <w:shd w:val="clear" w:color="auto" w:fill="auto"/>
            <w:noWrap/>
            <w:vAlign w:val="bottom"/>
            <w:hideMark/>
          </w:tcPr>
          <w:p w14:paraId="6CA11EB7"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20</w:t>
            </w:r>
          </w:p>
        </w:tc>
        <w:tc>
          <w:tcPr>
            <w:tcW w:w="1710" w:type="dxa"/>
            <w:shd w:val="clear" w:color="auto" w:fill="auto"/>
            <w:noWrap/>
            <w:vAlign w:val="bottom"/>
            <w:hideMark/>
          </w:tcPr>
          <w:p w14:paraId="7C24329C"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5</w:t>
            </w:r>
          </w:p>
        </w:tc>
        <w:tc>
          <w:tcPr>
            <w:tcW w:w="2160" w:type="dxa"/>
            <w:shd w:val="clear" w:color="auto" w:fill="auto"/>
            <w:noWrap/>
            <w:vAlign w:val="bottom"/>
            <w:hideMark/>
          </w:tcPr>
          <w:p w14:paraId="13B68CAD"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20.046</w:t>
            </w:r>
          </w:p>
        </w:tc>
        <w:tc>
          <w:tcPr>
            <w:tcW w:w="2340" w:type="dxa"/>
            <w:shd w:val="clear" w:color="auto" w:fill="auto"/>
            <w:noWrap/>
            <w:vAlign w:val="bottom"/>
            <w:hideMark/>
          </w:tcPr>
          <w:p w14:paraId="5D3F8204"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4.044</w:t>
            </w:r>
          </w:p>
        </w:tc>
        <w:tc>
          <w:tcPr>
            <w:tcW w:w="1710" w:type="dxa"/>
            <w:shd w:val="clear" w:color="auto" w:fill="auto"/>
            <w:vAlign w:val="bottom"/>
          </w:tcPr>
          <w:p w14:paraId="50F2AAD8" w14:textId="66CCE33C"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0.9712</w:t>
            </w:r>
          </w:p>
        </w:tc>
      </w:tr>
      <w:tr w:rsidR="00EA3FD4" w:rsidRPr="00EA3FD4" w14:paraId="2151A818" w14:textId="042AE91A" w:rsidTr="00EA3FD4">
        <w:trPr>
          <w:trHeight w:val="315"/>
        </w:trPr>
        <w:tc>
          <w:tcPr>
            <w:tcW w:w="1435" w:type="dxa"/>
            <w:shd w:val="clear" w:color="auto" w:fill="auto"/>
            <w:noWrap/>
            <w:vAlign w:val="bottom"/>
            <w:hideMark/>
          </w:tcPr>
          <w:p w14:paraId="094AE0BC"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25</w:t>
            </w:r>
          </w:p>
        </w:tc>
        <w:tc>
          <w:tcPr>
            <w:tcW w:w="1710" w:type="dxa"/>
            <w:shd w:val="clear" w:color="auto" w:fill="auto"/>
            <w:noWrap/>
            <w:vAlign w:val="bottom"/>
            <w:hideMark/>
          </w:tcPr>
          <w:p w14:paraId="189C50A2"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10</w:t>
            </w:r>
          </w:p>
        </w:tc>
        <w:tc>
          <w:tcPr>
            <w:tcW w:w="2160" w:type="dxa"/>
            <w:shd w:val="clear" w:color="auto" w:fill="auto"/>
            <w:noWrap/>
            <w:vAlign w:val="bottom"/>
            <w:hideMark/>
          </w:tcPr>
          <w:p w14:paraId="3FCE2381"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24.911</w:t>
            </w:r>
          </w:p>
        </w:tc>
        <w:tc>
          <w:tcPr>
            <w:tcW w:w="2340" w:type="dxa"/>
            <w:shd w:val="clear" w:color="auto" w:fill="auto"/>
            <w:noWrap/>
            <w:vAlign w:val="bottom"/>
            <w:hideMark/>
          </w:tcPr>
          <w:p w14:paraId="6234DEBB"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8.149</w:t>
            </w:r>
          </w:p>
        </w:tc>
        <w:tc>
          <w:tcPr>
            <w:tcW w:w="1710" w:type="dxa"/>
            <w:shd w:val="clear" w:color="auto" w:fill="auto"/>
            <w:vAlign w:val="bottom"/>
          </w:tcPr>
          <w:p w14:paraId="7D3D4AF5" w14:textId="5D365E5F"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0.9579</w:t>
            </w:r>
          </w:p>
        </w:tc>
      </w:tr>
      <w:tr w:rsidR="00EA3FD4" w:rsidRPr="00EA3FD4" w14:paraId="4D99E875" w14:textId="7822547D" w:rsidTr="00EA3FD4">
        <w:trPr>
          <w:trHeight w:val="315"/>
        </w:trPr>
        <w:tc>
          <w:tcPr>
            <w:tcW w:w="1435" w:type="dxa"/>
            <w:shd w:val="clear" w:color="auto" w:fill="auto"/>
            <w:noWrap/>
            <w:vAlign w:val="bottom"/>
            <w:hideMark/>
          </w:tcPr>
          <w:p w14:paraId="54AA535F"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18</w:t>
            </w:r>
          </w:p>
        </w:tc>
        <w:tc>
          <w:tcPr>
            <w:tcW w:w="1710" w:type="dxa"/>
            <w:shd w:val="clear" w:color="auto" w:fill="auto"/>
            <w:noWrap/>
            <w:vAlign w:val="bottom"/>
            <w:hideMark/>
          </w:tcPr>
          <w:p w14:paraId="254D3543"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10</w:t>
            </w:r>
          </w:p>
        </w:tc>
        <w:tc>
          <w:tcPr>
            <w:tcW w:w="2160" w:type="dxa"/>
            <w:shd w:val="clear" w:color="auto" w:fill="auto"/>
            <w:noWrap/>
            <w:vAlign w:val="bottom"/>
            <w:hideMark/>
          </w:tcPr>
          <w:p w14:paraId="1E010556"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17.948</w:t>
            </w:r>
          </w:p>
        </w:tc>
        <w:tc>
          <w:tcPr>
            <w:tcW w:w="2340" w:type="dxa"/>
            <w:shd w:val="clear" w:color="auto" w:fill="auto"/>
            <w:noWrap/>
            <w:vAlign w:val="bottom"/>
            <w:hideMark/>
          </w:tcPr>
          <w:p w14:paraId="28367E5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8.142</w:t>
            </w:r>
          </w:p>
        </w:tc>
        <w:tc>
          <w:tcPr>
            <w:tcW w:w="1710" w:type="dxa"/>
            <w:shd w:val="clear" w:color="auto" w:fill="auto"/>
            <w:vAlign w:val="bottom"/>
          </w:tcPr>
          <w:p w14:paraId="58103293" w14:textId="09CF39BB"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0.9478</w:t>
            </w:r>
          </w:p>
        </w:tc>
      </w:tr>
      <w:tr w:rsidR="00EA3FD4" w:rsidRPr="00EA3FD4" w14:paraId="027B57DD" w14:textId="3B000847" w:rsidTr="00EA3FD4">
        <w:trPr>
          <w:trHeight w:val="315"/>
        </w:trPr>
        <w:tc>
          <w:tcPr>
            <w:tcW w:w="1435" w:type="dxa"/>
            <w:shd w:val="clear" w:color="auto" w:fill="auto"/>
            <w:noWrap/>
            <w:vAlign w:val="bottom"/>
            <w:hideMark/>
          </w:tcPr>
          <w:p w14:paraId="2477BF53"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15</w:t>
            </w:r>
          </w:p>
        </w:tc>
        <w:tc>
          <w:tcPr>
            <w:tcW w:w="1710" w:type="dxa"/>
            <w:shd w:val="clear" w:color="auto" w:fill="auto"/>
            <w:noWrap/>
            <w:vAlign w:val="bottom"/>
            <w:hideMark/>
          </w:tcPr>
          <w:p w14:paraId="20F39F6E"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15</w:t>
            </w:r>
          </w:p>
        </w:tc>
        <w:tc>
          <w:tcPr>
            <w:tcW w:w="2160" w:type="dxa"/>
            <w:shd w:val="clear" w:color="auto" w:fill="auto"/>
            <w:noWrap/>
            <w:vAlign w:val="bottom"/>
            <w:hideMark/>
          </w:tcPr>
          <w:p w14:paraId="3D38155B"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14.575</w:t>
            </w:r>
          </w:p>
        </w:tc>
        <w:tc>
          <w:tcPr>
            <w:tcW w:w="2340" w:type="dxa"/>
            <w:shd w:val="clear" w:color="auto" w:fill="auto"/>
            <w:noWrap/>
            <w:vAlign w:val="bottom"/>
            <w:hideMark/>
          </w:tcPr>
          <w:p w14:paraId="2B980818"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12.305</w:t>
            </w:r>
          </w:p>
        </w:tc>
        <w:tc>
          <w:tcPr>
            <w:tcW w:w="1710" w:type="dxa"/>
            <w:shd w:val="clear" w:color="auto" w:fill="auto"/>
            <w:vAlign w:val="bottom"/>
          </w:tcPr>
          <w:p w14:paraId="0B4A6260" w14:textId="6DE67EE4"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0.9237</w:t>
            </w:r>
          </w:p>
        </w:tc>
      </w:tr>
      <w:tr w:rsidR="00EA3FD4" w:rsidRPr="00EA3FD4" w14:paraId="2C516332" w14:textId="03F2F201" w:rsidTr="00EA3FD4">
        <w:trPr>
          <w:trHeight w:val="315"/>
        </w:trPr>
        <w:tc>
          <w:tcPr>
            <w:tcW w:w="1435" w:type="dxa"/>
            <w:shd w:val="clear" w:color="auto" w:fill="auto"/>
            <w:noWrap/>
            <w:vAlign w:val="bottom"/>
            <w:hideMark/>
          </w:tcPr>
          <w:p w14:paraId="50E67647"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10</w:t>
            </w:r>
          </w:p>
        </w:tc>
        <w:tc>
          <w:tcPr>
            <w:tcW w:w="1710" w:type="dxa"/>
            <w:shd w:val="clear" w:color="auto" w:fill="auto"/>
            <w:noWrap/>
            <w:vAlign w:val="bottom"/>
            <w:hideMark/>
          </w:tcPr>
          <w:p w14:paraId="34545617"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15</w:t>
            </w:r>
          </w:p>
        </w:tc>
        <w:tc>
          <w:tcPr>
            <w:tcW w:w="2160" w:type="dxa"/>
            <w:shd w:val="clear" w:color="auto" w:fill="auto"/>
            <w:noWrap/>
            <w:vAlign w:val="bottom"/>
            <w:hideMark/>
          </w:tcPr>
          <w:p w14:paraId="22778819"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9.89</w:t>
            </w:r>
          </w:p>
        </w:tc>
        <w:tc>
          <w:tcPr>
            <w:tcW w:w="2340" w:type="dxa"/>
            <w:shd w:val="clear" w:color="auto" w:fill="auto"/>
            <w:noWrap/>
            <w:vAlign w:val="bottom"/>
            <w:hideMark/>
          </w:tcPr>
          <w:p w14:paraId="5EACF575"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12.31</w:t>
            </w:r>
          </w:p>
        </w:tc>
        <w:tc>
          <w:tcPr>
            <w:tcW w:w="1710" w:type="dxa"/>
            <w:shd w:val="clear" w:color="auto" w:fill="auto"/>
            <w:vAlign w:val="bottom"/>
          </w:tcPr>
          <w:p w14:paraId="1A3AB54E" w14:textId="3E9EE75D"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0.9046</w:t>
            </w:r>
          </w:p>
        </w:tc>
      </w:tr>
      <w:tr w:rsidR="00EA3FD4" w:rsidRPr="00EA3FD4" w14:paraId="76AD07A8" w14:textId="40B33F77" w:rsidTr="00EA3FD4">
        <w:trPr>
          <w:trHeight w:val="315"/>
        </w:trPr>
        <w:tc>
          <w:tcPr>
            <w:tcW w:w="1435" w:type="dxa"/>
            <w:shd w:val="clear" w:color="auto" w:fill="auto"/>
            <w:noWrap/>
            <w:vAlign w:val="bottom"/>
            <w:hideMark/>
          </w:tcPr>
          <w:p w14:paraId="495738E6"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6</w:t>
            </w:r>
          </w:p>
        </w:tc>
        <w:tc>
          <w:tcPr>
            <w:tcW w:w="1710" w:type="dxa"/>
            <w:shd w:val="clear" w:color="auto" w:fill="auto"/>
            <w:noWrap/>
            <w:vAlign w:val="bottom"/>
            <w:hideMark/>
          </w:tcPr>
          <w:p w14:paraId="322EB130"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20</w:t>
            </w:r>
          </w:p>
        </w:tc>
        <w:tc>
          <w:tcPr>
            <w:tcW w:w="2160" w:type="dxa"/>
            <w:shd w:val="clear" w:color="auto" w:fill="auto"/>
            <w:noWrap/>
            <w:vAlign w:val="bottom"/>
            <w:hideMark/>
          </w:tcPr>
          <w:p w14:paraId="44504BEA"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5.826</w:t>
            </w:r>
          </w:p>
        </w:tc>
        <w:tc>
          <w:tcPr>
            <w:tcW w:w="2340" w:type="dxa"/>
            <w:shd w:val="clear" w:color="auto" w:fill="auto"/>
            <w:noWrap/>
            <w:vAlign w:val="bottom"/>
            <w:hideMark/>
          </w:tcPr>
          <w:p w14:paraId="577D22CD"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16.054</w:t>
            </w:r>
          </w:p>
        </w:tc>
        <w:tc>
          <w:tcPr>
            <w:tcW w:w="1710" w:type="dxa"/>
            <w:shd w:val="clear" w:color="auto" w:fill="auto"/>
            <w:vAlign w:val="bottom"/>
          </w:tcPr>
          <w:p w14:paraId="37967CA4" w14:textId="711EC269"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0.8671</w:t>
            </w:r>
          </w:p>
        </w:tc>
      </w:tr>
      <w:tr w:rsidR="00EA3FD4" w:rsidRPr="00EA3FD4" w14:paraId="64773032" w14:textId="1BD08BF7" w:rsidTr="00EA3FD4">
        <w:trPr>
          <w:trHeight w:val="315"/>
        </w:trPr>
        <w:tc>
          <w:tcPr>
            <w:tcW w:w="1435" w:type="dxa"/>
            <w:shd w:val="clear" w:color="auto" w:fill="auto"/>
            <w:noWrap/>
            <w:vAlign w:val="bottom"/>
            <w:hideMark/>
          </w:tcPr>
          <w:p w14:paraId="670BBB87"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w:t>
            </w:r>
          </w:p>
        </w:tc>
        <w:tc>
          <w:tcPr>
            <w:tcW w:w="1710" w:type="dxa"/>
            <w:shd w:val="clear" w:color="auto" w:fill="auto"/>
            <w:noWrap/>
            <w:vAlign w:val="bottom"/>
            <w:hideMark/>
          </w:tcPr>
          <w:p w14:paraId="482621DA"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25</w:t>
            </w:r>
          </w:p>
        </w:tc>
        <w:tc>
          <w:tcPr>
            <w:tcW w:w="2160" w:type="dxa"/>
            <w:shd w:val="clear" w:color="auto" w:fill="auto"/>
            <w:noWrap/>
            <w:vAlign w:val="bottom"/>
            <w:hideMark/>
          </w:tcPr>
          <w:p w14:paraId="79ED930A"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2.584</w:t>
            </w:r>
          </w:p>
        </w:tc>
        <w:tc>
          <w:tcPr>
            <w:tcW w:w="2340" w:type="dxa"/>
            <w:shd w:val="clear" w:color="auto" w:fill="auto"/>
            <w:noWrap/>
            <w:vAlign w:val="bottom"/>
            <w:hideMark/>
          </w:tcPr>
          <w:p w14:paraId="2A2EE796"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20.266</w:t>
            </w:r>
          </w:p>
        </w:tc>
        <w:tc>
          <w:tcPr>
            <w:tcW w:w="1710" w:type="dxa"/>
            <w:shd w:val="clear" w:color="auto" w:fill="auto"/>
            <w:vAlign w:val="bottom"/>
          </w:tcPr>
          <w:p w14:paraId="2A9631DD" w14:textId="44151800" w:rsidR="00EA3FD4" w:rsidRPr="00EA3FD4" w:rsidRDefault="00EA3FD4" w:rsidP="00EA3FD4">
            <w:pPr>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0.8250</w:t>
            </w:r>
          </w:p>
        </w:tc>
      </w:tr>
      <w:tr w:rsidR="00EA3FD4" w:rsidRPr="00EA3FD4" w14:paraId="72593798" w14:textId="6FDA86DF" w:rsidTr="00EA3FD4">
        <w:trPr>
          <w:trHeight w:val="315"/>
        </w:trPr>
        <w:tc>
          <w:tcPr>
            <w:tcW w:w="1435" w:type="dxa"/>
            <w:shd w:val="clear" w:color="auto" w:fill="auto"/>
            <w:noWrap/>
            <w:vAlign w:val="bottom"/>
            <w:hideMark/>
          </w:tcPr>
          <w:p w14:paraId="4B80CBAD"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0</w:t>
            </w:r>
          </w:p>
        </w:tc>
        <w:tc>
          <w:tcPr>
            <w:tcW w:w="1710" w:type="dxa"/>
            <w:shd w:val="clear" w:color="auto" w:fill="auto"/>
            <w:noWrap/>
            <w:vAlign w:val="bottom"/>
            <w:hideMark/>
          </w:tcPr>
          <w:p w14:paraId="271279B3"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30</w:t>
            </w:r>
          </w:p>
        </w:tc>
        <w:tc>
          <w:tcPr>
            <w:tcW w:w="2160" w:type="dxa"/>
            <w:shd w:val="clear" w:color="auto" w:fill="auto"/>
            <w:noWrap/>
            <w:vAlign w:val="bottom"/>
            <w:hideMark/>
          </w:tcPr>
          <w:p w14:paraId="0AD3974E"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0</w:t>
            </w:r>
          </w:p>
        </w:tc>
        <w:tc>
          <w:tcPr>
            <w:tcW w:w="2340" w:type="dxa"/>
            <w:shd w:val="clear" w:color="auto" w:fill="auto"/>
            <w:noWrap/>
            <w:vAlign w:val="bottom"/>
            <w:hideMark/>
          </w:tcPr>
          <w:p w14:paraId="7260458D" w14:textId="77777777" w:rsidR="00EA3FD4" w:rsidRPr="00884445" w:rsidRDefault="00EA3FD4" w:rsidP="00EA3FD4">
            <w:pPr>
              <w:spacing w:after="0" w:line="240" w:lineRule="auto"/>
              <w:jc w:val="right"/>
              <w:rPr>
                <w:rFonts w:ascii="Times New Roman" w:eastAsia="Times New Roman" w:hAnsi="Times New Roman" w:cs="Times New Roman"/>
                <w:color w:val="000000"/>
              </w:rPr>
            </w:pPr>
            <w:r w:rsidRPr="00884445">
              <w:rPr>
                <w:rFonts w:ascii="Times New Roman" w:eastAsia="Times New Roman" w:hAnsi="Times New Roman" w:cs="Times New Roman"/>
                <w:color w:val="000000"/>
              </w:rPr>
              <w:t>24.179</w:t>
            </w:r>
          </w:p>
        </w:tc>
        <w:tc>
          <w:tcPr>
            <w:tcW w:w="1710" w:type="dxa"/>
            <w:shd w:val="clear" w:color="auto" w:fill="auto"/>
            <w:vAlign w:val="bottom"/>
          </w:tcPr>
          <w:p w14:paraId="2D751791" w14:textId="78469A87" w:rsidR="00EA3FD4" w:rsidRPr="00EA3FD4" w:rsidRDefault="00EA3FD4" w:rsidP="00A65460">
            <w:pPr>
              <w:keepNext/>
              <w:spacing w:after="0" w:line="240" w:lineRule="auto"/>
              <w:jc w:val="right"/>
              <w:rPr>
                <w:rFonts w:ascii="Times New Roman" w:eastAsia="Times New Roman" w:hAnsi="Times New Roman" w:cs="Times New Roman"/>
                <w:color w:val="000000"/>
              </w:rPr>
            </w:pPr>
            <w:r w:rsidRPr="00EA3FD4">
              <w:rPr>
                <w:rFonts w:ascii="Times New Roman" w:hAnsi="Times New Roman" w:cs="Times New Roman"/>
                <w:color w:val="000000"/>
              </w:rPr>
              <w:t>0.7921</w:t>
            </w:r>
          </w:p>
        </w:tc>
      </w:tr>
    </w:tbl>
    <w:p w14:paraId="20F31B23" w14:textId="45910A69" w:rsidR="00884445" w:rsidRDefault="00A65460" w:rsidP="00BB2FE6">
      <w:pPr>
        <w:pStyle w:val="Caption"/>
        <w:jc w:val="center"/>
      </w:pPr>
      <w:r>
        <w:t xml:space="preserve">Figure </w:t>
      </w:r>
      <w:fldSimple w:instr=" SEQ Figure \* ARABIC ">
        <w:r>
          <w:rPr>
            <w:noProof/>
          </w:rPr>
          <w:t>2</w:t>
        </w:r>
      </w:fldSimple>
      <w:r>
        <w:t>: Experimental Data of Measurements from Experimental Solutions</w:t>
      </w:r>
    </w:p>
    <w:p w14:paraId="5D726A8D" w14:textId="2502F0D1" w:rsidR="00EA3FD4" w:rsidRDefault="00A62677" w:rsidP="001E3209">
      <w:r>
        <w:t xml:space="preserve">Using these masses, the molality of </w:t>
      </w:r>
      <w:r w:rsidR="00B75021">
        <w:t>m</w:t>
      </w:r>
      <w:r>
        <w:t xml:space="preserve">ethanol in the solutions was calculated and </w:t>
      </w:r>
      <w:r w:rsidR="00657AAD">
        <w:t>substituted into equation 4 along with the measured densities to obtain values for phi</w:t>
      </w:r>
      <w:r w:rsidR="008D184B">
        <w:t>, also known as the apparent molar volume</w:t>
      </w:r>
      <w:r w:rsidR="00657AAD">
        <w:t xml:space="preserve">. </w:t>
      </w:r>
      <w:r w:rsidR="008D184B">
        <w:t xml:space="preserve">The plot is shown below. </w:t>
      </w:r>
    </w:p>
    <w:p w14:paraId="4BEB17F6" w14:textId="77777777" w:rsidR="00A65460" w:rsidRDefault="008D184B" w:rsidP="00A65460">
      <w:pPr>
        <w:keepNext/>
        <w:jc w:val="center"/>
      </w:pPr>
      <w:r>
        <w:rPr>
          <w:noProof/>
        </w:rPr>
        <w:drawing>
          <wp:inline distT="0" distB="0" distL="0" distR="0" wp14:anchorId="74E1A7CA" wp14:editId="6D67A3D2">
            <wp:extent cx="5334000" cy="2895600"/>
            <wp:effectExtent l="0" t="0" r="0" b="0"/>
            <wp:docPr id="1" name="Chart 1">
              <a:extLst xmlns:a="http://schemas.openxmlformats.org/drawingml/2006/main">
                <a:ext uri="{FF2B5EF4-FFF2-40B4-BE49-F238E27FC236}">
                  <a16:creationId xmlns:a16="http://schemas.microsoft.com/office/drawing/2014/main" id="{F012C866-3395-C244-82A5-9E42C1856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8C5F58" w14:textId="0A8D1328" w:rsidR="008D184B" w:rsidRDefault="00A65460" w:rsidP="00A65460">
      <w:pPr>
        <w:pStyle w:val="Caption"/>
        <w:jc w:val="center"/>
      </w:pPr>
      <w:r>
        <w:t xml:space="preserve">Figure </w:t>
      </w:r>
      <w:fldSimple w:instr=" SEQ Figure \* ARABIC ">
        <w:r>
          <w:rPr>
            <w:noProof/>
          </w:rPr>
          <w:t>3</w:t>
        </w:r>
      </w:fldSimple>
      <w:r>
        <w:t>: Plot of Apparent Molar Volume against Molality of Methanol</w:t>
      </w:r>
    </w:p>
    <w:p w14:paraId="653DE3FE" w14:textId="2E5CC09F" w:rsidR="008D184B" w:rsidRDefault="004215E9" w:rsidP="001E3209">
      <w:r>
        <w:lastRenderedPageBreak/>
        <w:t>Th</w:t>
      </w:r>
      <w:r w:rsidR="00890DC5">
        <w:t xml:space="preserve">ese points have characteristics of </w:t>
      </w:r>
      <w:r w:rsidR="003E7057">
        <w:t>an</w:t>
      </w:r>
      <w:r w:rsidR="00890DC5">
        <w:t xml:space="preserve"> </w:t>
      </w:r>
      <w:r w:rsidR="003E7057">
        <w:t>inverse function as well as a polynomial, so combining those with an added constant in a regression yields the following equation</w:t>
      </w:r>
      <w:r w:rsidR="008557FC">
        <w:t xml:space="preserve"> and derivative</w:t>
      </w:r>
      <w:r w:rsidR="00DF4BEA">
        <w:t>, with the following plot</w:t>
      </w:r>
      <w:r w:rsidR="003E7057">
        <w:t>:</w:t>
      </w:r>
    </w:p>
    <w:p w14:paraId="76602BC5" w14:textId="55562621" w:rsidR="000C308E" w:rsidRPr="00317D21" w:rsidRDefault="003E7057" w:rsidP="00A65460">
      <w:pPr>
        <w:keepNext/>
      </w:pPr>
      <m:oMathPara>
        <m:oMath>
          <m:r>
            <w:rPr>
              <w:rFonts w:ascii="Cambria Math" w:hAnsi="Cambria Math"/>
            </w:rPr>
            <m:t>ϕ≅</m:t>
          </m:r>
          <m:f>
            <m:fPr>
              <m:ctrlPr>
                <w:rPr>
                  <w:rFonts w:ascii="Cambria Math" w:hAnsi="Cambria Math"/>
                  <w:i/>
                </w:rPr>
              </m:ctrlPr>
            </m:fPr>
            <m:num>
              <m:r>
                <w:rPr>
                  <w:rFonts w:ascii="Cambria Math" w:hAnsi="Cambria Math"/>
                </w:rPr>
                <m:t>3.56109</m:t>
              </m:r>
            </m:num>
            <m:den>
              <m:sSup>
                <m:sSupPr>
                  <m:ctrlPr>
                    <w:rPr>
                      <w:rFonts w:ascii="Cambria Math" w:hAnsi="Cambria Math"/>
                      <w:i/>
                    </w:rPr>
                  </m:ctrlPr>
                </m:sSupPr>
                <m:e>
                  <m:r>
                    <w:rPr>
                      <w:rFonts w:ascii="Cambria Math" w:hAnsi="Cambria Math"/>
                    </w:rPr>
                    <m:t>m</m:t>
                  </m:r>
                </m:e>
                <m:sup>
                  <m:r>
                    <w:rPr>
                      <w:rFonts w:ascii="Cambria Math" w:hAnsi="Cambria Math"/>
                    </w:rPr>
                    <m:t>0.461913</m:t>
                  </m:r>
                </m:sup>
              </m:sSup>
            </m:den>
          </m:f>
          <m:r>
            <w:rPr>
              <w:rFonts w:ascii="Cambria Math" w:hAnsi="Cambria Math"/>
            </w:rPr>
            <m:t>+1.47036*</m:t>
          </m:r>
          <m:sSup>
            <m:sSupPr>
              <m:ctrlPr>
                <w:rPr>
                  <w:rFonts w:ascii="Cambria Math" w:hAnsi="Cambria Math"/>
                  <w:i/>
                </w:rPr>
              </m:ctrlPr>
            </m:sSupPr>
            <m:e>
              <m:r>
                <w:rPr>
                  <w:rFonts w:ascii="Cambria Math" w:hAnsi="Cambria Math"/>
                </w:rPr>
                <m:t>m</m:t>
              </m:r>
            </m:e>
            <m:sup>
              <m:r>
                <w:rPr>
                  <w:rFonts w:ascii="Cambria Math" w:hAnsi="Cambria Math"/>
                </w:rPr>
                <m:t>0.240858</m:t>
              </m:r>
            </m:sup>
          </m:sSup>
          <m:r>
            <w:rPr>
              <w:rFonts w:ascii="Cambria Math" w:hAnsi="Cambria Math"/>
            </w:rPr>
            <m:t xml:space="preserve">+33.9102,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=0.9881</m:t>
          </m:r>
          <m:r>
            <m:rPr>
              <m:sty m:val="p"/>
            </m:rPr>
            <w:rPr>
              <w:rFonts w:ascii="Cambria Math" w:hAnsi="Cambria Math"/>
            </w:rPr>
            <w:br/>
          </m:r>
        </m:oMath>
        <m:oMath>
          <m:f>
            <m:fPr>
              <m:ctrlPr>
                <w:rPr>
                  <w:rFonts w:ascii="Cambria Math" w:hAnsi="Cambria Math"/>
                  <w:i/>
                </w:rPr>
              </m:ctrlPr>
            </m:fPr>
            <m:num>
              <m:r>
                <w:rPr>
                  <w:rFonts w:ascii="Cambria Math" w:hAnsi="Cambria Math"/>
                </w:rPr>
                <m:t>dϕ</m:t>
              </m:r>
            </m:num>
            <m:den>
              <m:r>
                <w:rPr>
                  <w:rFonts w:ascii="Cambria Math" w:hAnsi="Cambria Math"/>
                </w:rPr>
                <m:t>dm</m:t>
              </m:r>
            </m:den>
          </m:f>
          <m:r>
            <w:rPr>
              <w:rFonts w:ascii="Cambria Math" w:hAnsi="Cambria Math"/>
            </w:rPr>
            <m:t>≅-</m:t>
          </m:r>
          <m:f>
            <m:fPr>
              <m:ctrlPr>
                <w:rPr>
                  <w:rFonts w:ascii="Cambria Math" w:hAnsi="Cambria Math"/>
                  <w:i/>
                </w:rPr>
              </m:ctrlPr>
            </m:fPr>
            <m:num>
              <m:r>
                <w:rPr>
                  <w:rFonts w:ascii="Cambria Math" w:hAnsi="Cambria Math"/>
                </w:rPr>
                <m:t>1.6449</m:t>
              </m:r>
            </m:num>
            <m:den>
              <m:sSup>
                <m:sSupPr>
                  <m:ctrlPr>
                    <w:rPr>
                      <w:rFonts w:ascii="Cambria Math" w:hAnsi="Cambria Math"/>
                      <w:i/>
                    </w:rPr>
                  </m:ctrlPr>
                </m:sSupPr>
                <m:e>
                  <m:r>
                    <w:rPr>
                      <w:rFonts w:ascii="Cambria Math" w:hAnsi="Cambria Math"/>
                    </w:rPr>
                    <m:t>m</m:t>
                  </m:r>
                </m:e>
                <m:sup>
                  <m:r>
                    <w:rPr>
                      <w:rFonts w:ascii="Cambria Math" w:hAnsi="Cambria Math"/>
                    </w:rPr>
                    <m:t>1.461913</m:t>
                  </m:r>
                </m:sup>
              </m:sSup>
            </m:den>
          </m:f>
          <m:r>
            <w:rPr>
              <w:rFonts w:ascii="Cambria Math" w:hAnsi="Cambria Math"/>
            </w:rPr>
            <m:t>+</m:t>
          </m:r>
          <m:f>
            <m:fPr>
              <m:ctrlPr>
                <w:rPr>
                  <w:rFonts w:ascii="Cambria Math" w:hAnsi="Cambria Math"/>
                  <w:i/>
                </w:rPr>
              </m:ctrlPr>
            </m:fPr>
            <m:num>
              <m:r>
                <w:rPr>
                  <w:rFonts w:ascii="Cambria Math" w:hAnsi="Cambria Math"/>
                </w:rPr>
                <m:t>0.35415</m:t>
              </m:r>
            </m:num>
            <m:den>
              <m:sSup>
                <m:sSupPr>
                  <m:ctrlPr>
                    <w:rPr>
                      <w:rFonts w:ascii="Cambria Math" w:hAnsi="Cambria Math"/>
                      <w:i/>
                    </w:rPr>
                  </m:ctrlPr>
                </m:sSupPr>
                <m:e>
                  <m:r>
                    <w:rPr>
                      <w:rFonts w:ascii="Cambria Math" w:hAnsi="Cambria Math"/>
                    </w:rPr>
                    <m:t>m</m:t>
                  </m:r>
                </m:e>
                <m:sup>
                  <m:r>
                    <w:rPr>
                      <w:rFonts w:ascii="Cambria Math" w:hAnsi="Cambria Math"/>
                    </w:rPr>
                    <m:t>0.759142</m:t>
                  </m:r>
                </m:sup>
              </m:sSup>
            </m:den>
          </m:f>
        </m:oMath>
      </m:oMathPara>
    </w:p>
    <w:p w14:paraId="0AC1AFBB" w14:textId="446FAA04" w:rsidR="00A65460" w:rsidRDefault="00A65460" w:rsidP="00BB2FE6">
      <w:pPr>
        <w:pStyle w:val="Caption"/>
        <w:jc w:val="center"/>
      </w:pPr>
      <w:r>
        <w:t xml:space="preserve">Equation </w:t>
      </w:r>
      <w:fldSimple w:instr=" SEQ Equation \* ARABIC ">
        <w:r>
          <w:rPr>
            <w:noProof/>
          </w:rPr>
          <w:t>7</w:t>
        </w:r>
      </w:fldSimple>
      <w:r>
        <w:t>: Regression Equation and Derivative for Apparent Molar Volume</w:t>
      </w:r>
    </w:p>
    <w:p w14:paraId="07558024" w14:textId="77777777" w:rsidR="00A65460" w:rsidRDefault="00DF4BEA" w:rsidP="00A65460">
      <w:pPr>
        <w:keepNext/>
        <w:jc w:val="center"/>
      </w:pPr>
      <w:r>
        <w:rPr>
          <w:noProof/>
        </w:rPr>
        <w:drawing>
          <wp:inline distT="0" distB="0" distL="0" distR="0" wp14:anchorId="07DE38E9" wp14:editId="54AE8F09">
            <wp:extent cx="5362575" cy="3152775"/>
            <wp:effectExtent l="0" t="0" r="9525" b="9525"/>
            <wp:docPr id="2" name="Chart 2">
              <a:extLst xmlns:a="http://schemas.openxmlformats.org/drawingml/2006/main">
                <a:ext uri="{FF2B5EF4-FFF2-40B4-BE49-F238E27FC236}">
                  <a16:creationId xmlns:a16="http://schemas.microsoft.com/office/drawing/2014/main" id="{32263B8E-F4A2-4229-88B8-D0FC58AE7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6C400A" w14:textId="17C5E916" w:rsidR="00317D21" w:rsidRDefault="00A65460" w:rsidP="00A65460">
      <w:pPr>
        <w:pStyle w:val="Caption"/>
        <w:jc w:val="center"/>
      </w:pPr>
      <w:r>
        <w:t xml:space="preserve">Figure </w:t>
      </w:r>
      <w:fldSimple w:instr=" SEQ Figure \* ARABIC ">
        <w:r>
          <w:rPr>
            <w:noProof/>
          </w:rPr>
          <w:t>4</w:t>
        </w:r>
      </w:fldSimple>
      <w:r>
        <w:t>: Plot of Apparent Molar Volume against Molality of Methanol with Regression</w:t>
      </w:r>
    </w:p>
    <w:p w14:paraId="499ACEEF" w14:textId="10AF0F75" w:rsidR="00DF4BEA" w:rsidRDefault="00DF4BEA" w:rsidP="001E3209">
      <w:r>
        <w:t>Finally, substituting this equation and derivative for equations 5 and 6 to recover partial molar volumes</w:t>
      </w:r>
      <w:r w:rsidR="00216D4A">
        <w:t>, and plotting molality against these partial molar volumes yields the following plot.</w:t>
      </w:r>
    </w:p>
    <w:p w14:paraId="04E23C80" w14:textId="77777777" w:rsidR="00A65460" w:rsidRDefault="00255CC7" w:rsidP="00A65460">
      <w:pPr>
        <w:keepNext/>
        <w:jc w:val="center"/>
      </w:pPr>
      <w:r>
        <w:rPr>
          <w:noProof/>
        </w:rPr>
        <w:lastRenderedPageBreak/>
        <w:drawing>
          <wp:inline distT="0" distB="0" distL="0" distR="0" wp14:anchorId="2A9E9CB6" wp14:editId="75EAD8CF">
            <wp:extent cx="5133975" cy="4086225"/>
            <wp:effectExtent l="0" t="0" r="9525" b="9525"/>
            <wp:docPr id="4" name="Chart 4">
              <a:extLst xmlns:a="http://schemas.openxmlformats.org/drawingml/2006/main">
                <a:ext uri="{FF2B5EF4-FFF2-40B4-BE49-F238E27FC236}">
                  <a16:creationId xmlns:a16="http://schemas.microsoft.com/office/drawing/2014/main" id="{D5EB3FDD-B3CD-465B-B0D7-78D6E0F2F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F0A83D" w14:textId="59F46C57" w:rsidR="00216D4A" w:rsidRDefault="00A65460" w:rsidP="00A65460">
      <w:pPr>
        <w:pStyle w:val="Caption"/>
        <w:jc w:val="center"/>
      </w:pPr>
      <w:r>
        <w:t xml:space="preserve">Figure </w:t>
      </w:r>
      <w:fldSimple w:instr=" SEQ Figure \* ARABIC ">
        <w:r>
          <w:rPr>
            <w:noProof/>
          </w:rPr>
          <w:t>5</w:t>
        </w:r>
      </w:fldSimple>
      <w:r>
        <w:t>: Plot of Partial Molar Volumes against Molality of Methanol</w:t>
      </w:r>
    </w:p>
    <w:p w14:paraId="30F80C03" w14:textId="76817982" w:rsidR="00687E09" w:rsidRDefault="00687E09" w:rsidP="00687E09">
      <w:pPr>
        <w:pStyle w:val="Heading1"/>
      </w:pPr>
      <w:r>
        <w:t>Discussion</w:t>
      </w:r>
    </w:p>
    <w:p w14:paraId="4029567C" w14:textId="6884CC76" w:rsidR="00817CA5" w:rsidRDefault="00A95158" w:rsidP="00687E09">
      <w:r>
        <w:t>While e</w:t>
      </w:r>
      <w:r w:rsidR="007C11E6">
        <w:t xml:space="preserve">xamining the measured values of densities of the different solutions, </w:t>
      </w:r>
      <w:r w:rsidR="00BB2FE6">
        <w:t xml:space="preserve">there is a trend for the density to go down as the </w:t>
      </w:r>
      <w:r>
        <w:t xml:space="preserve">concentration of methanol goes up, approaching the density of pure methanol as the solution is mostly methanol. This trend seems to be consistent with the </w:t>
      </w:r>
      <w:r w:rsidR="00EE39E5">
        <w:t xml:space="preserve">measured and actual values of the partial molar volume of water and methanol, which are 1.000 and 0.7914 g/mL, respectively. It also makes sense that as the solution is composed more of one component, the density approaches the density of that pure component in a sense of weighted average. However, </w:t>
      </w:r>
      <w:r w:rsidR="00DF63C0">
        <w:t xml:space="preserve">be examining partial molar volumes through the calculations around the apparent molar volume of methanol, </w:t>
      </w:r>
      <w:r w:rsidR="00074D57">
        <w:t>the data highlights a discrepancy that suggests the density cannot be calculated with a simple weighted average.</w:t>
      </w:r>
    </w:p>
    <w:p w14:paraId="601F5D19" w14:textId="4C67AB74" w:rsidR="00687E09" w:rsidRDefault="00C22D52" w:rsidP="00687E09">
      <w:r>
        <w:t>After calculating the partial molar volumes of each component of the solution, an interesting trend w</w:t>
      </w:r>
      <w:r w:rsidR="00CD50A0">
        <w:t>as the</w:t>
      </w:r>
      <w:r w:rsidR="00CA1662">
        <w:t xml:space="preserve"> decrease of partial molar volume of methanol before increasing, and an in</w:t>
      </w:r>
      <w:r w:rsidR="00CD50A0">
        <w:t xml:space="preserve">crease in partial molar volume of </w:t>
      </w:r>
      <w:r w:rsidR="00CA1662">
        <w:t>water before ultimately decreasing</w:t>
      </w:r>
      <w:r w:rsidR="002723FB">
        <w:t xml:space="preserve">, both around the 1-5 molal methanol </w:t>
      </w:r>
      <w:r w:rsidR="00136CFE">
        <w:t xml:space="preserve">range. At this molality, there is a large excess of water, and a relatively small amount of methanol. However, this </w:t>
      </w:r>
      <w:r w:rsidR="001615CC">
        <w:t xml:space="preserve">trend can be explained </w:t>
      </w:r>
      <w:r w:rsidR="00006328">
        <w:t xml:space="preserve">when considering the interactions between small amounts of methanol with large excesses of water. </w:t>
      </w:r>
      <w:r w:rsidR="00FC4159">
        <w:t xml:space="preserve">As more methanol is added to the solution, some methanol molecules are able to interact with water molecules instead of water molecules interacting with each other. This </w:t>
      </w:r>
      <w:r w:rsidR="00BB4CBF">
        <w:t xml:space="preserve">causes methanol to disrupt the packing of the water molecules, which increases the partial molar volume of water, as they cannot pack in the most efficient manner. Methanol, on the other hand, </w:t>
      </w:r>
      <w:r w:rsidR="00AC6E2B">
        <w:t xml:space="preserve">being </w:t>
      </w:r>
      <w:r w:rsidR="005E7B49">
        <w:t>bulkier</w:t>
      </w:r>
      <w:r w:rsidR="00AC6E2B">
        <w:t xml:space="preserve"> </w:t>
      </w:r>
      <w:r w:rsidR="00AC6E2B">
        <w:lastRenderedPageBreak/>
        <w:t xml:space="preserve">than water, </w:t>
      </w:r>
      <w:r w:rsidR="007504B6">
        <w:t xml:space="preserve">uses water to take up more of the unused space that would result from pure methanol, while </w:t>
      </w:r>
      <w:r w:rsidR="005E7B49">
        <w:t>fitting into the unused space of water. Thus, the partial molar volume of methanol would decrease over this range.</w:t>
      </w:r>
    </w:p>
    <w:p w14:paraId="64FABBE3" w14:textId="57DFF935" w:rsidR="00A169DA" w:rsidRDefault="00A169DA" w:rsidP="00687E09">
      <w:r>
        <w:t xml:space="preserve">Also noticeable is the same effect seen with large concentrations of methanol compared to water. The partial molar volume of methanol becomes greater than the molar volume of pure methanol, as the water has now disrupted the </w:t>
      </w:r>
      <w:r w:rsidR="00945545">
        <w:t>interactions between methanol molecules. Furthermore, because water is a much smaller molecule than methanol, it can fit better in the unused space leftover from methanol-methanol interactions, thus drastically lowering its partial molar volume to 12.76 mL/mol.</w:t>
      </w:r>
    </w:p>
    <w:p w14:paraId="46683E38" w14:textId="52A325D4" w:rsidR="00730D82" w:rsidRDefault="00730D82" w:rsidP="00730D82">
      <w:pPr>
        <w:pStyle w:val="Heading1"/>
      </w:pPr>
      <w:r>
        <w:t>Appendix</w:t>
      </w:r>
    </w:p>
    <w:p w14:paraId="57EF1D31" w14:textId="56A300CF" w:rsidR="00730D82" w:rsidRPr="00730D82" w:rsidRDefault="00730D82" w:rsidP="00730D82">
      <w:pPr>
        <w:pStyle w:val="ListParagraph"/>
        <w:numPr>
          <w:ilvl w:val="0"/>
          <w:numId w:val="1"/>
        </w:numPr>
      </w:pPr>
      <w:r>
        <w:t xml:space="preserve">Full experimental datasheet and plots </w:t>
      </w:r>
      <w:r w:rsidR="00E57808">
        <w:object w:dxaOrig="1530" w:dyaOrig="995" w14:anchorId="4662F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699690728" r:id="rId11"/>
        </w:object>
      </w:r>
    </w:p>
    <w:sectPr w:rsidR="00730D82" w:rsidRPr="00730D82" w:rsidSect="003676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5444"/>
    <w:multiLevelType w:val="hybridMultilevel"/>
    <w:tmpl w:val="B4C0B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14"/>
    <w:rsid w:val="00006328"/>
    <w:rsid w:val="00074D57"/>
    <w:rsid w:val="000C308E"/>
    <w:rsid w:val="000D6952"/>
    <w:rsid w:val="000D6E71"/>
    <w:rsid w:val="00136CFE"/>
    <w:rsid w:val="001615CC"/>
    <w:rsid w:val="00174E25"/>
    <w:rsid w:val="001A0DE9"/>
    <w:rsid w:val="001A25D2"/>
    <w:rsid w:val="001E3209"/>
    <w:rsid w:val="00216D4A"/>
    <w:rsid w:val="0022697C"/>
    <w:rsid w:val="00255CC7"/>
    <w:rsid w:val="002723FB"/>
    <w:rsid w:val="0028435A"/>
    <w:rsid w:val="00317D21"/>
    <w:rsid w:val="00321117"/>
    <w:rsid w:val="00367614"/>
    <w:rsid w:val="003E7057"/>
    <w:rsid w:val="003F101B"/>
    <w:rsid w:val="00400353"/>
    <w:rsid w:val="004215E9"/>
    <w:rsid w:val="00422280"/>
    <w:rsid w:val="00474F12"/>
    <w:rsid w:val="004B6954"/>
    <w:rsid w:val="005161BF"/>
    <w:rsid w:val="00544DD3"/>
    <w:rsid w:val="005817FD"/>
    <w:rsid w:val="005E7B49"/>
    <w:rsid w:val="006320CD"/>
    <w:rsid w:val="00657AAD"/>
    <w:rsid w:val="0068046D"/>
    <w:rsid w:val="00685392"/>
    <w:rsid w:val="00687E09"/>
    <w:rsid w:val="006D19EE"/>
    <w:rsid w:val="00730D82"/>
    <w:rsid w:val="007504B6"/>
    <w:rsid w:val="00767CB0"/>
    <w:rsid w:val="007C11E6"/>
    <w:rsid w:val="00815D7F"/>
    <w:rsid w:val="00817CA5"/>
    <w:rsid w:val="008557FC"/>
    <w:rsid w:val="0085590B"/>
    <w:rsid w:val="00884445"/>
    <w:rsid w:val="00890DC5"/>
    <w:rsid w:val="008B103A"/>
    <w:rsid w:val="008D184B"/>
    <w:rsid w:val="008E5095"/>
    <w:rsid w:val="00945545"/>
    <w:rsid w:val="009D2645"/>
    <w:rsid w:val="00A11C71"/>
    <w:rsid w:val="00A169DA"/>
    <w:rsid w:val="00A62677"/>
    <w:rsid w:val="00A65460"/>
    <w:rsid w:val="00A95158"/>
    <w:rsid w:val="00AA147D"/>
    <w:rsid w:val="00AB2727"/>
    <w:rsid w:val="00AC6E2B"/>
    <w:rsid w:val="00B1780D"/>
    <w:rsid w:val="00B75021"/>
    <w:rsid w:val="00BB2FE6"/>
    <w:rsid w:val="00BB4CBF"/>
    <w:rsid w:val="00BD02FF"/>
    <w:rsid w:val="00BF7236"/>
    <w:rsid w:val="00C00906"/>
    <w:rsid w:val="00C171B2"/>
    <w:rsid w:val="00C22D52"/>
    <w:rsid w:val="00C671D5"/>
    <w:rsid w:val="00CA1662"/>
    <w:rsid w:val="00CD2AE1"/>
    <w:rsid w:val="00CD35CD"/>
    <w:rsid w:val="00CD50A0"/>
    <w:rsid w:val="00CD58AC"/>
    <w:rsid w:val="00D33D93"/>
    <w:rsid w:val="00DE294C"/>
    <w:rsid w:val="00DF4BEA"/>
    <w:rsid w:val="00DF63C0"/>
    <w:rsid w:val="00E32D75"/>
    <w:rsid w:val="00E57808"/>
    <w:rsid w:val="00EA3FD4"/>
    <w:rsid w:val="00EE39E5"/>
    <w:rsid w:val="00F155EE"/>
    <w:rsid w:val="00FC4159"/>
    <w:rsid w:val="00FD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D0C4"/>
  <w15:chartTrackingRefBased/>
  <w15:docId w15:val="{9F433005-7E7D-4CEB-BEC8-B0B4A7A4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7C"/>
  </w:style>
  <w:style w:type="paragraph" w:styleId="Heading1">
    <w:name w:val="heading 1"/>
    <w:basedOn w:val="Normal"/>
    <w:next w:val="Normal"/>
    <w:link w:val="Heading1Char"/>
    <w:uiPriority w:val="9"/>
    <w:qFormat/>
    <w:rsid w:val="00367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7614"/>
    <w:pPr>
      <w:spacing w:after="0" w:line="240" w:lineRule="auto"/>
    </w:pPr>
    <w:rPr>
      <w:lang w:eastAsia="en-US"/>
    </w:rPr>
  </w:style>
  <w:style w:type="character" w:customStyle="1" w:styleId="NoSpacingChar">
    <w:name w:val="No Spacing Char"/>
    <w:basedOn w:val="DefaultParagraphFont"/>
    <w:link w:val="NoSpacing"/>
    <w:uiPriority w:val="1"/>
    <w:rsid w:val="00367614"/>
    <w:rPr>
      <w:lang w:eastAsia="en-US"/>
    </w:rPr>
  </w:style>
  <w:style w:type="character" w:customStyle="1" w:styleId="Heading1Char">
    <w:name w:val="Heading 1 Char"/>
    <w:basedOn w:val="DefaultParagraphFont"/>
    <w:link w:val="Heading1"/>
    <w:uiPriority w:val="9"/>
    <w:rsid w:val="0036761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61BF"/>
    <w:rPr>
      <w:color w:val="808080"/>
    </w:rPr>
  </w:style>
  <w:style w:type="table" w:styleId="TableGrid">
    <w:name w:val="Table Grid"/>
    <w:basedOn w:val="TableNormal"/>
    <w:uiPriority w:val="39"/>
    <w:rsid w:val="00BD0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5460"/>
    <w:pPr>
      <w:spacing w:after="200" w:line="240" w:lineRule="auto"/>
    </w:pPr>
    <w:rPr>
      <w:i/>
      <w:iCs/>
      <w:color w:val="44546A" w:themeColor="text2"/>
      <w:sz w:val="18"/>
      <w:szCs w:val="18"/>
    </w:rPr>
  </w:style>
  <w:style w:type="paragraph" w:styleId="ListParagraph">
    <w:name w:val="List Paragraph"/>
    <w:basedOn w:val="Normal"/>
    <w:uiPriority w:val="34"/>
    <w:qFormat/>
    <w:rsid w:val="0073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32727">
      <w:bodyDiv w:val="1"/>
      <w:marLeft w:val="0"/>
      <w:marRight w:val="0"/>
      <w:marTop w:val="0"/>
      <w:marBottom w:val="0"/>
      <w:divBdr>
        <w:top w:val="none" w:sz="0" w:space="0" w:color="auto"/>
        <w:left w:val="none" w:sz="0" w:space="0" w:color="auto"/>
        <w:bottom w:val="none" w:sz="0" w:space="0" w:color="auto"/>
        <w:right w:val="none" w:sz="0" w:space="0" w:color="auto"/>
      </w:divBdr>
    </w:div>
    <w:div w:id="105574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x\AppData\Local\Microsoft\Windows\INetCache\Content.Outlook\6O9AWGFM\CH%20421%20Exp%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x\AppData\Local\Microsoft\Windows\INetCache\Content.Outlook\6O9AWGFM\CH%20421%20Exp%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x\AppData\Local\Microsoft\Windows\INetCache\Content.Outlook\6O9AWGFM\CH%20421%20Exp%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Apparent</a:t>
            </a:r>
            <a:r>
              <a:rPr lang="en-US" baseline="0"/>
              <a:t> Molar Volume (phi) Against Molality for Methanol Water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Sheet1!$G$23:$G$34</c:f>
              <c:numCache>
                <c:formatCode>General</c:formatCode>
                <c:ptCount val="12"/>
                <c:pt idx="0">
                  <c:v>0.54678107411035859</c:v>
                </c:pt>
                <c:pt idx="1">
                  <c:v>1.1127973524791002</c:v>
                </c:pt>
                <c:pt idx="2">
                  <c:v>1.6448383212978657</c:v>
                </c:pt>
                <c:pt idx="3">
                  <c:v>2.9726517524481584</c:v>
                </c:pt>
                <c:pt idx="4">
                  <c:v>4.1965224609355536</c:v>
                </c:pt>
                <c:pt idx="5">
                  <c:v>6.2963797497964409</c:v>
                </c:pt>
                <c:pt idx="6">
                  <c:v>10.209880257361645</c:v>
                </c:pt>
                <c:pt idx="7">
                  <c:v>14.158672285896246</c:v>
                </c:pt>
                <c:pt idx="8">
                  <c:v>26.349995610118608</c:v>
                </c:pt>
                <c:pt idx="9">
                  <c:v>38.848052674298742</c:v>
                </c:pt>
                <c:pt idx="10">
                  <c:v>86.004320894796493</c:v>
                </c:pt>
                <c:pt idx="11">
                  <c:v>244.78399678420661</c:v>
                </c:pt>
              </c:numCache>
            </c:numRef>
          </c:xVal>
          <c:yVal>
            <c:numRef>
              <c:f>Sheet1!$H$23:$H$34</c:f>
              <c:numCache>
                <c:formatCode>General</c:formatCode>
                <c:ptCount val="12"/>
                <c:pt idx="0">
                  <c:v>39.888852448389947</c:v>
                </c:pt>
                <c:pt idx="1">
                  <c:v>38.883896810351914</c:v>
                </c:pt>
                <c:pt idx="2">
                  <c:v>38.243578246625013</c:v>
                </c:pt>
                <c:pt idx="3">
                  <c:v>37.954805666303962</c:v>
                </c:pt>
                <c:pt idx="4">
                  <c:v>37.979856544229904</c:v>
                </c:pt>
                <c:pt idx="5">
                  <c:v>37.699811594698851</c:v>
                </c:pt>
                <c:pt idx="6">
                  <c:v>37.752851845618707</c:v>
                </c:pt>
                <c:pt idx="7">
                  <c:v>37.694435925230721</c:v>
                </c:pt>
                <c:pt idx="8">
                  <c:v>37.821409717477671</c:v>
                </c:pt>
                <c:pt idx="9">
                  <c:v>38.133674051193886</c:v>
                </c:pt>
                <c:pt idx="10">
                  <c:v>38.732869563148483</c:v>
                </c:pt>
                <c:pt idx="11">
                  <c:v>39.702928505423323</c:v>
                </c:pt>
              </c:numCache>
            </c:numRef>
          </c:yVal>
          <c:smooth val="0"/>
          <c:extLst>
            <c:ext xmlns:c16="http://schemas.microsoft.com/office/drawing/2014/chart" uri="{C3380CC4-5D6E-409C-BE32-E72D297353CC}">
              <c16:uniqueId val="{00000000-C826-4344-ACFD-07301541FCAC}"/>
            </c:ext>
          </c:extLst>
        </c:ser>
        <c:dLbls>
          <c:showLegendKey val="0"/>
          <c:showVal val="0"/>
          <c:showCatName val="0"/>
          <c:showSerName val="0"/>
          <c:showPercent val="0"/>
          <c:showBubbleSize val="0"/>
        </c:dLbls>
        <c:axId val="1478248224"/>
        <c:axId val="1306040384"/>
      </c:scatterChart>
      <c:valAx>
        <c:axId val="147824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Molality of Methanol (mol/kg)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040384"/>
        <c:crosses val="autoZero"/>
        <c:crossBetween val="midCat"/>
      </c:valAx>
      <c:valAx>
        <c:axId val="130604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of Phi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2482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Apparent Molar Volume (phi) Against Molality for Methanol Water Solution with Regression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Regression</c:v>
          </c:tx>
          <c:spPr>
            <a:ln w="25400" cap="rnd">
              <a:solidFill>
                <a:schemeClr val="accent2"/>
              </a:solidFill>
              <a:round/>
            </a:ln>
            <a:effectLst/>
          </c:spPr>
          <c:marker>
            <c:symbol val="none"/>
          </c:marker>
          <c:xVal>
            <c:numRef>
              <c:f>Sheet1!$G$38:$G$221</c:f>
              <c:numCache>
                <c:formatCode>General</c:formatCode>
                <c:ptCount val="184"/>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11.5</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20</c:v>
                </c:pt>
                <c:pt idx="40">
                  <c:v>20.5</c:v>
                </c:pt>
                <c:pt idx="41">
                  <c:v>21</c:v>
                </c:pt>
                <c:pt idx="42">
                  <c:v>21.5</c:v>
                </c:pt>
                <c:pt idx="43">
                  <c:v>22</c:v>
                </c:pt>
                <c:pt idx="44">
                  <c:v>22.5</c:v>
                </c:pt>
                <c:pt idx="45">
                  <c:v>23</c:v>
                </c:pt>
                <c:pt idx="46">
                  <c:v>23.5</c:v>
                </c:pt>
                <c:pt idx="47">
                  <c:v>24</c:v>
                </c:pt>
                <c:pt idx="48">
                  <c:v>24.5</c:v>
                </c:pt>
                <c:pt idx="49">
                  <c:v>25</c:v>
                </c:pt>
                <c:pt idx="50">
                  <c:v>25.5</c:v>
                </c:pt>
                <c:pt idx="51">
                  <c:v>26</c:v>
                </c:pt>
                <c:pt idx="52">
                  <c:v>26.5</c:v>
                </c:pt>
                <c:pt idx="53">
                  <c:v>27</c:v>
                </c:pt>
                <c:pt idx="54">
                  <c:v>27.5</c:v>
                </c:pt>
                <c:pt idx="55">
                  <c:v>28</c:v>
                </c:pt>
                <c:pt idx="56">
                  <c:v>28.5</c:v>
                </c:pt>
                <c:pt idx="57">
                  <c:v>29</c:v>
                </c:pt>
                <c:pt idx="58">
                  <c:v>29.5</c:v>
                </c:pt>
                <c:pt idx="59">
                  <c:v>30</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40</c:v>
                </c:pt>
                <c:pt idx="80">
                  <c:v>40.5</c:v>
                </c:pt>
                <c:pt idx="81">
                  <c:v>41</c:v>
                </c:pt>
                <c:pt idx="82">
                  <c:v>41.5</c:v>
                </c:pt>
                <c:pt idx="83">
                  <c:v>42</c:v>
                </c:pt>
                <c:pt idx="84">
                  <c:v>42.5</c:v>
                </c:pt>
                <c:pt idx="85">
                  <c:v>43</c:v>
                </c:pt>
                <c:pt idx="86">
                  <c:v>43.5</c:v>
                </c:pt>
                <c:pt idx="87">
                  <c:v>44</c:v>
                </c:pt>
                <c:pt idx="88">
                  <c:v>44.5</c:v>
                </c:pt>
                <c:pt idx="89">
                  <c:v>45</c:v>
                </c:pt>
                <c:pt idx="90">
                  <c:v>45.5</c:v>
                </c:pt>
                <c:pt idx="91">
                  <c:v>46</c:v>
                </c:pt>
                <c:pt idx="92">
                  <c:v>46.5</c:v>
                </c:pt>
                <c:pt idx="93">
                  <c:v>47</c:v>
                </c:pt>
                <c:pt idx="94">
                  <c:v>47.5</c:v>
                </c:pt>
                <c:pt idx="95">
                  <c:v>48</c:v>
                </c:pt>
                <c:pt idx="96">
                  <c:v>48.5</c:v>
                </c:pt>
                <c:pt idx="97">
                  <c:v>49</c:v>
                </c:pt>
                <c:pt idx="98">
                  <c:v>49.5</c:v>
                </c:pt>
                <c:pt idx="99">
                  <c:v>50</c:v>
                </c:pt>
                <c:pt idx="100">
                  <c:v>50.5</c:v>
                </c:pt>
                <c:pt idx="101">
                  <c:v>51</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60</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70</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80</c:v>
                </c:pt>
                <c:pt idx="160">
                  <c:v>80.5</c:v>
                </c:pt>
                <c:pt idx="161">
                  <c:v>81</c:v>
                </c:pt>
                <c:pt idx="162">
                  <c:v>81.5</c:v>
                </c:pt>
                <c:pt idx="163">
                  <c:v>82</c:v>
                </c:pt>
                <c:pt idx="164">
                  <c:v>82.5</c:v>
                </c:pt>
                <c:pt idx="165">
                  <c:v>83</c:v>
                </c:pt>
                <c:pt idx="166">
                  <c:v>90</c:v>
                </c:pt>
                <c:pt idx="167">
                  <c:v>100</c:v>
                </c:pt>
                <c:pt idx="168">
                  <c:v>110</c:v>
                </c:pt>
                <c:pt idx="169">
                  <c:v>120</c:v>
                </c:pt>
                <c:pt idx="170">
                  <c:v>130</c:v>
                </c:pt>
                <c:pt idx="171">
                  <c:v>140</c:v>
                </c:pt>
                <c:pt idx="172">
                  <c:v>150</c:v>
                </c:pt>
                <c:pt idx="173">
                  <c:v>160</c:v>
                </c:pt>
                <c:pt idx="174">
                  <c:v>170</c:v>
                </c:pt>
                <c:pt idx="175">
                  <c:v>180</c:v>
                </c:pt>
                <c:pt idx="176">
                  <c:v>190</c:v>
                </c:pt>
                <c:pt idx="177">
                  <c:v>200</c:v>
                </c:pt>
                <c:pt idx="178">
                  <c:v>210</c:v>
                </c:pt>
                <c:pt idx="179">
                  <c:v>220</c:v>
                </c:pt>
                <c:pt idx="180">
                  <c:v>230</c:v>
                </c:pt>
                <c:pt idx="181">
                  <c:v>240</c:v>
                </c:pt>
                <c:pt idx="182">
                  <c:v>250</c:v>
                </c:pt>
                <c:pt idx="183">
                  <c:v>260</c:v>
                </c:pt>
              </c:numCache>
            </c:numRef>
          </c:xVal>
          <c:yVal>
            <c:numRef>
              <c:f>Sheet1!$I$38:$I$221</c:f>
              <c:numCache>
                <c:formatCode>General</c:formatCode>
                <c:ptCount val="184"/>
                <c:pt idx="0">
                  <c:v>40.05940800966264</c:v>
                </c:pt>
                <c:pt idx="1">
                  <c:v>38.941650000000003</c:v>
                </c:pt>
                <c:pt idx="2">
                  <c:v>38.484268779777842</c:v>
                </c:pt>
                <c:pt idx="3">
                  <c:v>38.233150361518042</c:v>
                </c:pt>
                <c:pt idx="4">
                  <c:v>38.075875709285711</c:v>
                </c:pt>
                <c:pt idx="5">
                  <c:v>37.969814847551973</c:v>
                </c:pt>
                <c:pt idx="6">
                  <c:v>37.894937952919435</c:v>
                </c:pt>
                <c:pt idx="7">
                  <c:v>37.840499614034641</c:v>
                </c:pt>
                <c:pt idx="8">
                  <c:v>37.800185997365361</c:v>
                </c:pt>
                <c:pt idx="9">
                  <c:v>37.770031602785615</c:v>
                </c:pt>
                <c:pt idx="10">
                  <c:v>37.747415540938057</c:v>
                </c:pt>
                <c:pt idx="11">
                  <c:v>37.73053432234633</c:v>
                </c:pt>
                <c:pt idx="12">
                  <c:v>37.71810566553696</c:v>
                </c:pt>
                <c:pt idx="13">
                  <c:v>37.709192856534088</c:v>
                </c:pt>
                <c:pt idx="14">
                  <c:v>37.703095865850266</c:v>
                </c:pt>
                <c:pt idx="15">
                  <c:v>37.699281293106694</c:v>
                </c:pt>
                <c:pt idx="16">
                  <c:v>37.697335846119138</c:v>
                </c:pt>
                <c:pt idx="17">
                  <c:v>37.696934596174302</c:v>
                </c:pt>
                <c:pt idx="18">
                  <c:v>37.69781879718159</c:v>
                </c:pt>
                <c:pt idx="19">
                  <c:v>37.69978006164888</c:v>
                </c:pt>
                <c:pt idx="20">
                  <c:v>37.702648861865185</c:v>
                </c:pt>
                <c:pt idx="21">
                  <c:v>37.706286035731708</c:v>
                </c:pt>
                <c:pt idx="22">
                  <c:v>37.710576418985013</c:v>
                </c:pt>
                <c:pt idx="23">
                  <c:v>37.715424007606977</c:v>
                </c:pt>
                <c:pt idx="24">
                  <c:v>37.720748238134064</c:v>
                </c:pt>
                <c:pt idx="25">
                  <c:v>37.726481095945978</c:v>
                </c:pt>
                <c:pt idx="26">
                  <c:v>37.732564844529882</c:v>
                </c:pt>
                <c:pt idx="27">
                  <c:v>37.738950225845102</c:v>
                </c:pt>
                <c:pt idx="28">
                  <c:v>37.745595021878067</c:v>
                </c:pt>
                <c:pt idx="29">
                  <c:v>37.752462895830533</c:v>
                </c:pt>
                <c:pt idx="30">
                  <c:v>37.75952245176039</c:v>
                </c:pt>
                <c:pt idx="31">
                  <c:v>37.766746466314615</c:v>
                </c:pt>
                <c:pt idx="32">
                  <c:v>37.774111257092684</c:v>
                </c:pt>
                <c:pt idx="33">
                  <c:v>37.7815961602778</c:v>
                </c:pt>
                <c:pt idx="34">
                  <c:v>37.789183096248863</c:v>
                </c:pt>
                <c:pt idx="35">
                  <c:v>37.796856206486119</c:v>
                </c:pt>
                <c:pt idx="36">
                  <c:v>37.804601548594931</c:v>
                </c:pt>
                <c:pt idx="37">
                  <c:v>37.812406838974432</c:v>
                </c:pt>
                <c:pt idx="38">
                  <c:v>37.820261234752842</c:v>
                </c:pt>
                <c:pt idx="39">
                  <c:v>37.828155148246928</c:v>
                </c:pt>
                <c:pt idx="40">
                  <c:v>37.836080088488558</c:v>
                </c:pt>
                <c:pt idx="41">
                  <c:v>37.844028525378242</c:v>
                </c:pt>
                <c:pt idx="42">
                  <c:v>37.851993772834099</c:v>
                </c:pt>
                <c:pt idx="43">
                  <c:v>37.859969887952275</c:v>
                </c:pt>
                <c:pt idx="44">
                  <c:v>37.867951583715211</c:v>
                </c:pt>
                <c:pt idx="45">
                  <c:v>37.875934153205108</c:v>
                </c:pt>
                <c:pt idx="46">
                  <c:v>37.883913403621968</c:v>
                </c:pt>
                <c:pt idx="47">
                  <c:v>37.891885598684517</c:v>
                </c:pt>
                <c:pt idx="48">
                  <c:v>37.899847408221433</c:v>
                </c:pt>
                <c:pt idx="49">
                  <c:v>37.907795863948209</c:v>
                </c:pt>
                <c:pt idx="50">
                  <c:v>37.915728320581081</c:v>
                </c:pt>
                <c:pt idx="51">
                  <c:v>37.923642421568509</c:v>
                </c:pt>
                <c:pt idx="52">
                  <c:v>37.931536068828038</c:v>
                </c:pt>
                <c:pt idx="53">
                  <c:v>37.939407395966775</c:v>
                </c:pt>
                <c:pt idx="54">
                  <c:v>37.947254744538654</c:v>
                </c:pt>
                <c:pt idx="55">
                  <c:v>37.955076642955419</c:v>
                </c:pt>
                <c:pt idx="56">
                  <c:v>37.962871787721603</c:v>
                </c:pt>
                <c:pt idx="57">
                  <c:v>37.970639026709357</c:v>
                </c:pt>
                <c:pt idx="58">
                  <c:v>37.978377344227084</c:v>
                </c:pt>
                <c:pt idx="59">
                  <c:v>37.986085847669081</c:v>
                </c:pt>
                <c:pt idx="60">
                  <c:v>37.993763755560948</c:v>
                </c:pt>
                <c:pt idx="61">
                  <c:v>38.001410386839659</c:v>
                </c:pt>
                <c:pt idx="62">
                  <c:v>38.009025151227803</c:v>
                </c:pt>
                <c:pt idx="63">
                  <c:v>38.016607540578974</c:v>
                </c:pt>
                <c:pt idx="64">
                  <c:v>38.024157121086624</c:v>
                </c:pt>
                <c:pt idx="65">
                  <c:v>38.031673526261983</c:v>
                </c:pt>
                <c:pt idx="66">
                  <c:v>38.039156450597773</c:v>
                </c:pt>
                <c:pt idx="67">
                  <c:v>38.046605643844551</c:v>
                </c:pt>
                <c:pt idx="68">
                  <c:v>38.05402090583511</c:v>
                </c:pt>
                <c:pt idx="69">
                  <c:v>38.061402081799727</c:v>
                </c:pt>
                <c:pt idx="70">
                  <c:v>38.068749058121647</c:v>
                </c:pt>
                <c:pt idx="71">
                  <c:v>38.076061758488109</c:v>
                </c:pt>
                <c:pt idx="72">
                  <c:v>38.083340140396793</c:v>
                </c:pt>
                <c:pt idx="73">
                  <c:v>38.090584191982536</c:v>
                </c:pt>
                <c:pt idx="74">
                  <c:v>38.097793929132479</c:v>
                </c:pt>
                <c:pt idx="75">
                  <c:v>38.104969392861619</c:v>
                </c:pt>
                <c:pt idx="76">
                  <c:v>38.112110646923618</c:v>
                </c:pt>
                <c:pt idx="77">
                  <c:v>38.119217775634198</c:v>
                </c:pt>
                <c:pt idx="78">
                  <c:v>38.126290881887144</c:v>
                </c:pt>
                <c:pt idx="79">
                  <c:v>38.13333008534476</c:v>
                </c:pt>
                <c:pt idx="80">
                  <c:v>38.140335520786493</c:v>
                </c:pt>
                <c:pt idx="81">
                  <c:v>38.147307336601244</c:v>
                </c:pt>
                <c:pt idx="82">
                  <c:v>38.154245693410118</c:v>
                </c:pt>
                <c:pt idx="83">
                  <c:v>38.161150762807907</c:v>
                </c:pt>
                <c:pt idx="84">
                  <c:v>38.168022726212513</c:v>
                </c:pt>
                <c:pt idx="85">
                  <c:v>38.174861773812836</c:v>
                </c:pt>
                <c:pt idx="86">
                  <c:v>38.181668103606206</c:v>
                </c:pt>
                <c:pt idx="87">
                  <c:v>38.188441920517739</c:v>
                </c:pt>
                <c:pt idx="88">
                  <c:v>38.195183435594252</c:v>
                </c:pt>
                <c:pt idx="89">
                  <c:v>38.20189286526648</c:v>
                </c:pt>
                <c:pt idx="90">
                  <c:v>38.208570430673575</c:v>
                </c:pt>
                <c:pt idx="91">
                  <c:v>38.215216357044667</c:v>
                </c:pt>
                <c:pt idx="92">
                  <c:v>38.221830873132596</c:v>
                </c:pt>
                <c:pt idx="93">
                  <c:v>38.228414210695426</c:v>
                </c:pt>
                <c:pt idx="94">
                  <c:v>38.234966604021814</c:v>
                </c:pt>
                <c:pt idx="95">
                  <c:v>38.241488289496445</c:v>
                </c:pt>
                <c:pt idx="96">
                  <c:v>38.247979505202331</c:v>
                </c:pt>
                <c:pt idx="97">
                  <c:v>38.25444049055691</c:v>
                </c:pt>
                <c:pt idx="98">
                  <c:v>38.260871485979109</c:v>
                </c:pt>
                <c:pt idx="99">
                  <c:v>38.267272732584985</c:v>
                </c:pt>
                <c:pt idx="100">
                  <c:v>38.273644471909464</c:v>
                </c:pt>
                <c:pt idx="101">
                  <c:v>38.279986945652205</c:v>
                </c:pt>
                <c:pt idx="102">
                  <c:v>38.286300395445558</c:v>
                </c:pt>
                <c:pt idx="103">
                  <c:v>38.292585062642893</c:v>
                </c:pt>
                <c:pt idx="104">
                  <c:v>38.298841188125671</c:v>
                </c:pt>
                <c:pt idx="105">
                  <c:v>38.30506901212771</c:v>
                </c:pt>
                <c:pt idx="106">
                  <c:v>38.311268774075387</c:v>
                </c:pt>
                <c:pt idx="107">
                  <c:v>38.317440712442412</c:v>
                </c:pt>
                <c:pt idx="108">
                  <c:v>38.323585064618065</c:v>
                </c:pt>
                <c:pt idx="109">
                  <c:v>38.329702066787881</c:v>
                </c:pt>
                <c:pt idx="110">
                  <c:v>38.335791953825698</c:v>
                </c:pt>
                <c:pt idx="111">
                  <c:v>38.341854959196297</c:v>
                </c:pt>
                <c:pt idx="112">
                  <c:v>38.347891314867709</c:v>
                </c:pt>
                <c:pt idx="113">
                  <c:v>38.353901251232472</c:v>
                </c:pt>
                <c:pt idx="114">
                  <c:v>38.359884997037184</c:v>
                </c:pt>
                <c:pt idx="115">
                  <c:v>38.365842779319571</c:v>
                </c:pt>
                <c:pt idx="116">
                  <c:v>38.371774823352624</c:v>
                </c:pt>
                <c:pt idx="117">
                  <c:v>38.377681352595204</c:v>
                </c:pt>
                <c:pt idx="118">
                  <c:v>38.38356258864853</c:v>
                </c:pt>
                <c:pt idx="119">
                  <c:v>38.389418751218216</c:v>
                </c:pt>
                <c:pt idx="120">
                  <c:v>38.395250058081338</c:v>
                </c:pt>
                <c:pt idx="121">
                  <c:v>38.401056725058154</c:v>
                </c:pt>
                <c:pt idx="122">
                  <c:v>38.406838965988115</c:v>
                </c:pt>
                <c:pt idx="123">
                  <c:v>38.412596992709808</c:v>
                </c:pt>
                <c:pt idx="124">
                  <c:v>38.418331015044551</c:v>
                </c:pt>
                <c:pt idx="125">
                  <c:v>38.424041240783318</c:v>
                </c:pt>
                <c:pt idx="126">
                  <c:v>38.429727875676733</c:v>
                </c:pt>
                <c:pt idx="127">
                  <c:v>38.435391123427905</c:v>
                </c:pt>
                <c:pt idx="128">
                  <c:v>38.441031185687834</c:v>
                </c:pt>
                <c:pt idx="129">
                  <c:v>38.446648262053181</c:v>
                </c:pt>
                <c:pt idx="130">
                  <c:v>38.452242550066309</c:v>
                </c:pt>
                <c:pt idx="131">
                  <c:v>38.457814245217193</c:v>
                </c:pt>
                <c:pt idx="132">
                  <c:v>38.463363540947256</c:v>
                </c:pt>
                <c:pt idx="133">
                  <c:v>38.468890628654883</c:v>
                </c:pt>
                <c:pt idx="134">
                  <c:v>38.474395697702384</c:v>
                </c:pt>
                <c:pt idx="135">
                  <c:v>38.479878935424416</c:v>
                </c:pt>
                <c:pt idx="136">
                  <c:v>38.485340527137701</c:v>
                </c:pt>
                <c:pt idx="137">
                  <c:v>38.490780656151813</c:v>
                </c:pt>
                <c:pt idx="138">
                  <c:v>38.496199503781106</c:v>
                </c:pt>
                <c:pt idx="139">
                  <c:v>38.501597249357523</c:v>
                </c:pt>
                <c:pt idx="140">
                  <c:v>38.506974070244297</c:v>
                </c:pt>
                <c:pt idx="141">
                  <c:v>38.512330141850434</c:v>
                </c:pt>
                <c:pt idx="142">
                  <c:v>38.517665637645877</c:v>
                </c:pt>
                <c:pt idx="143">
                  <c:v>38.522980729177291</c:v>
                </c:pt>
                <c:pt idx="144">
                  <c:v>38.528275586084419</c:v>
                </c:pt>
                <c:pt idx="145">
                  <c:v>38.533550376116906</c:v>
                </c:pt>
                <c:pt idx="146">
                  <c:v>38.538805265151609</c:v>
                </c:pt>
                <c:pt idx="147">
                  <c:v>38.544040417210226</c:v>
                </c:pt>
                <c:pt idx="148">
                  <c:v>38.549255994477306</c:v>
                </c:pt>
                <c:pt idx="149">
                  <c:v>38.554452157318522</c:v>
                </c:pt>
                <c:pt idx="150">
                  <c:v>38.559629064299209</c:v>
                </c:pt>
                <c:pt idx="151">
                  <c:v>38.564786872203115</c:v>
                </c:pt>
                <c:pt idx="152">
                  <c:v>38.569925736051268</c:v>
                </c:pt>
                <c:pt idx="153">
                  <c:v>38.57504580912105</c:v>
                </c:pt>
                <c:pt idx="154">
                  <c:v>38.580147242965346</c:v>
                </c:pt>
                <c:pt idx="155">
                  <c:v>38.585230187431776</c:v>
                </c:pt>
                <c:pt idx="156">
                  <c:v>38.590294790681966</c:v>
                </c:pt>
                <c:pt idx="157">
                  <c:v>38.595341199210871</c:v>
                </c:pt>
                <c:pt idx="158">
                  <c:v>38.600369557866102</c:v>
                </c:pt>
                <c:pt idx="159">
                  <c:v>38.605380009867218</c:v>
                </c:pt>
                <c:pt idx="160">
                  <c:v>38.610372696825017</c:v>
                </c:pt>
                <c:pt idx="161">
                  <c:v>38.615347758760741</c:v>
                </c:pt>
                <c:pt idx="162">
                  <c:v>38.620305334125248</c:v>
                </c:pt>
                <c:pt idx="163">
                  <c:v>38.625245559818119</c:v>
                </c:pt>
                <c:pt idx="164">
                  <c:v>38.630168571206582</c:v>
                </c:pt>
                <c:pt idx="165">
                  <c:v>38.635074502144491</c:v>
                </c:pt>
                <c:pt idx="166">
                  <c:v>38.702035602428516</c:v>
                </c:pt>
                <c:pt idx="167">
                  <c:v>38.792578047009748</c:v>
                </c:pt>
                <c:pt idx="168">
                  <c:v>38.877822354940797</c:v>
                </c:pt>
                <c:pt idx="169">
                  <c:v>38.958430285690014</c:v>
                </c:pt>
                <c:pt idx="170">
                  <c:v>39.03494527687559</c:v>
                </c:pt>
                <c:pt idx="171">
                  <c:v>39.107818596849974</c:v>
                </c:pt>
                <c:pt idx="172">
                  <c:v>39.177428921886957</c:v>
                </c:pt>
                <c:pt idx="173">
                  <c:v>39.244097098112249</c:v>
                </c:pt>
                <c:pt idx="174">
                  <c:v>39.308097386448715</c:v>
                </c:pt>
                <c:pt idx="175">
                  <c:v>39.369666124340604</c:v>
                </c:pt>
                <c:pt idx="176">
                  <c:v>39.429008472673978</c:v>
                </c:pt>
                <c:pt idx="177">
                  <c:v>39.486303728314688</c:v>
                </c:pt>
                <c:pt idx="178">
                  <c:v>39.54170955035746</c:v>
                </c:pt>
                <c:pt idx="179">
                  <c:v>39.595365354790346</c:v>
                </c:pt>
                <c:pt idx="180">
                  <c:v>39.647395065906991</c:v>
                </c:pt>
                <c:pt idx="181">
                  <c:v>39.697909365199699</c:v>
                </c:pt>
                <c:pt idx="182">
                  <c:v>39.747007543988346</c:v>
                </c:pt>
              </c:numCache>
            </c:numRef>
          </c:yVal>
          <c:smooth val="0"/>
          <c:extLst>
            <c:ext xmlns:c16="http://schemas.microsoft.com/office/drawing/2014/chart" uri="{C3380CC4-5D6E-409C-BE32-E72D297353CC}">
              <c16:uniqueId val="{00000000-CC25-45E7-B08A-C120F3BD3A90}"/>
            </c:ext>
          </c:extLst>
        </c:ser>
        <c:ser>
          <c:idx val="1"/>
          <c:order val="1"/>
          <c:tx>
            <c:v>Actual Value</c:v>
          </c:tx>
          <c:spPr>
            <a:ln w="19050" cap="rnd">
              <a:noFill/>
              <a:round/>
            </a:ln>
            <a:effectLst/>
          </c:spPr>
          <c:marker>
            <c:symbol val="circle"/>
            <c:size val="5"/>
            <c:spPr>
              <a:solidFill>
                <a:schemeClr val="accent1"/>
              </a:solidFill>
              <a:ln w="9525">
                <a:solidFill>
                  <a:schemeClr val="accent1"/>
                </a:solidFill>
              </a:ln>
              <a:effectLst/>
            </c:spPr>
          </c:marker>
          <c:xVal>
            <c:numRef>
              <c:f>Sheet1!$G$23:$G$34</c:f>
              <c:numCache>
                <c:formatCode>General</c:formatCode>
                <c:ptCount val="12"/>
                <c:pt idx="0">
                  <c:v>0.54678107411035859</c:v>
                </c:pt>
                <c:pt idx="1">
                  <c:v>1.1127973524791002</c:v>
                </c:pt>
                <c:pt idx="2">
                  <c:v>1.6448383212978657</c:v>
                </c:pt>
                <c:pt idx="3">
                  <c:v>2.9726517524481584</c:v>
                </c:pt>
                <c:pt idx="4">
                  <c:v>4.1965224609355536</c:v>
                </c:pt>
                <c:pt idx="5">
                  <c:v>6.2963797497964409</c:v>
                </c:pt>
                <c:pt idx="6">
                  <c:v>10.209880257361645</c:v>
                </c:pt>
                <c:pt idx="7">
                  <c:v>14.158672285896246</c:v>
                </c:pt>
                <c:pt idx="8">
                  <c:v>26.349995610118608</c:v>
                </c:pt>
                <c:pt idx="9">
                  <c:v>38.848052674298742</c:v>
                </c:pt>
                <c:pt idx="10">
                  <c:v>86.004320894796493</c:v>
                </c:pt>
                <c:pt idx="11">
                  <c:v>244.78399678420661</c:v>
                </c:pt>
              </c:numCache>
            </c:numRef>
          </c:xVal>
          <c:yVal>
            <c:numRef>
              <c:f>Sheet1!$H$23:$H$34</c:f>
              <c:numCache>
                <c:formatCode>General</c:formatCode>
                <c:ptCount val="12"/>
                <c:pt idx="0">
                  <c:v>39.888852448389947</c:v>
                </c:pt>
                <c:pt idx="1">
                  <c:v>38.883896810351914</c:v>
                </c:pt>
                <c:pt idx="2">
                  <c:v>38.243578246625013</c:v>
                </c:pt>
                <c:pt idx="3">
                  <c:v>37.954805666303962</c:v>
                </c:pt>
                <c:pt idx="4">
                  <c:v>37.979856544229904</c:v>
                </c:pt>
                <c:pt idx="5">
                  <c:v>37.699811594698851</c:v>
                </c:pt>
                <c:pt idx="6">
                  <c:v>37.752851845618707</c:v>
                </c:pt>
                <c:pt idx="7">
                  <c:v>37.694435925230721</c:v>
                </c:pt>
                <c:pt idx="8">
                  <c:v>37.821409717477671</c:v>
                </c:pt>
                <c:pt idx="9">
                  <c:v>38.133674051193886</c:v>
                </c:pt>
                <c:pt idx="10">
                  <c:v>38.732869563148483</c:v>
                </c:pt>
                <c:pt idx="11">
                  <c:v>39.702928505423323</c:v>
                </c:pt>
              </c:numCache>
            </c:numRef>
          </c:yVal>
          <c:smooth val="0"/>
          <c:extLst>
            <c:ext xmlns:c16="http://schemas.microsoft.com/office/drawing/2014/chart" uri="{C3380CC4-5D6E-409C-BE32-E72D297353CC}">
              <c16:uniqueId val="{00000001-CC25-45E7-B08A-C120F3BD3A90}"/>
            </c:ext>
          </c:extLst>
        </c:ser>
        <c:dLbls>
          <c:showLegendKey val="0"/>
          <c:showVal val="0"/>
          <c:showCatName val="0"/>
          <c:showSerName val="0"/>
          <c:showPercent val="0"/>
          <c:showBubbleSize val="0"/>
        </c:dLbls>
        <c:axId val="966459039"/>
        <c:axId val="815653679"/>
      </c:scatterChart>
      <c:valAx>
        <c:axId val="9664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Molality (mol/kg)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653679"/>
        <c:crosses val="autoZero"/>
        <c:crossBetween val="midCat"/>
      </c:valAx>
      <c:valAx>
        <c:axId val="81565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Phi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590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Molality</a:t>
            </a:r>
            <a:r>
              <a:rPr lang="en-US" baseline="0"/>
              <a:t> of Methanol Against Partial Molar Volumes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Methanol</c:v>
          </c:tx>
          <c:spPr>
            <a:ln w="25400" cap="rnd">
              <a:noFill/>
              <a:round/>
            </a:ln>
            <a:effectLst/>
          </c:spPr>
          <c:marker>
            <c:symbol val="circle"/>
            <c:size val="5"/>
            <c:spPr>
              <a:solidFill>
                <a:schemeClr val="accent1"/>
              </a:solidFill>
              <a:ln w="9525">
                <a:solidFill>
                  <a:schemeClr val="accent1"/>
                </a:solidFill>
              </a:ln>
              <a:effectLst/>
            </c:spPr>
          </c:marker>
          <c:xVal>
            <c:numRef>
              <c:f>Sheet1!$G$23:$G$34</c:f>
              <c:numCache>
                <c:formatCode>General</c:formatCode>
                <c:ptCount val="12"/>
                <c:pt idx="0">
                  <c:v>0.54678107411035859</c:v>
                </c:pt>
                <c:pt idx="1">
                  <c:v>1.1127973524791002</c:v>
                </c:pt>
                <c:pt idx="2">
                  <c:v>1.6448383212978657</c:v>
                </c:pt>
                <c:pt idx="3">
                  <c:v>2.9726517524481584</c:v>
                </c:pt>
                <c:pt idx="4">
                  <c:v>4.1965224609355536</c:v>
                </c:pt>
                <c:pt idx="5">
                  <c:v>6.2963797497964409</c:v>
                </c:pt>
                <c:pt idx="6">
                  <c:v>10.209880257361645</c:v>
                </c:pt>
                <c:pt idx="7">
                  <c:v>14.158672285896246</c:v>
                </c:pt>
                <c:pt idx="8">
                  <c:v>26.349995610118608</c:v>
                </c:pt>
                <c:pt idx="9">
                  <c:v>38.848052674298742</c:v>
                </c:pt>
                <c:pt idx="10">
                  <c:v>86.004320894796493</c:v>
                </c:pt>
                <c:pt idx="11">
                  <c:v>244.78399678420661</c:v>
                </c:pt>
              </c:numCache>
            </c:numRef>
          </c:xVal>
          <c:yVal>
            <c:numRef>
              <c:f>Sheet1!$K$23:$K$34</c:f>
              <c:numCache>
                <c:formatCode>General</c:formatCode>
                <c:ptCount val="12"/>
                <c:pt idx="0">
                  <c:v>38.020278124393833</c:v>
                </c:pt>
                <c:pt idx="1">
                  <c:v>37.606175479131799</c:v>
                </c:pt>
                <c:pt idx="2">
                  <c:v>37.489722832841025</c:v>
                </c:pt>
                <c:pt idx="3">
                  <c:v>37.440633188524536</c:v>
                </c:pt>
                <c:pt idx="4">
                  <c:v>37.475465557152873</c:v>
                </c:pt>
                <c:pt idx="5">
                  <c:v>37.571215365270945</c:v>
                </c:pt>
                <c:pt idx="6">
                  <c:v>37.758215698320107</c:v>
                </c:pt>
                <c:pt idx="7">
                  <c:v>37.927986992501985</c:v>
                </c:pt>
                <c:pt idx="8">
                  <c:v>38.344949067509759</c:v>
                </c:pt>
                <c:pt idx="9">
                  <c:v>38.668745819544505</c:v>
                </c:pt>
                <c:pt idx="10">
                  <c:v>39.489492301698611</c:v>
                </c:pt>
                <c:pt idx="11">
                  <c:v>40.924056000684352</c:v>
                </c:pt>
              </c:numCache>
            </c:numRef>
          </c:yVal>
          <c:smooth val="0"/>
          <c:extLst>
            <c:ext xmlns:c16="http://schemas.microsoft.com/office/drawing/2014/chart" uri="{C3380CC4-5D6E-409C-BE32-E72D297353CC}">
              <c16:uniqueId val="{00000000-EE04-4E0A-90E3-AF726E7F72ED}"/>
            </c:ext>
          </c:extLst>
        </c:ser>
        <c:ser>
          <c:idx val="1"/>
          <c:order val="1"/>
          <c:tx>
            <c:v>Water</c:v>
          </c:tx>
          <c:spPr>
            <a:ln w="25400" cap="rnd">
              <a:noFill/>
              <a:round/>
            </a:ln>
            <a:effectLst/>
          </c:spPr>
          <c:marker>
            <c:symbol val="circle"/>
            <c:size val="5"/>
            <c:spPr>
              <a:solidFill>
                <a:schemeClr val="accent2"/>
              </a:solidFill>
              <a:ln w="9525">
                <a:solidFill>
                  <a:schemeClr val="accent2"/>
                </a:solidFill>
              </a:ln>
              <a:effectLst/>
            </c:spPr>
          </c:marker>
          <c:xVal>
            <c:numRef>
              <c:f>Sheet1!$G$23:$G$34</c:f>
              <c:numCache>
                <c:formatCode>General</c:formatCode>
                <c:ptCount val="12"/>
                <c:pt idx="0">
                  <c:v>0.54678107411035859</c:v>
                </c:pt>
                <c:pt idx="1">
                  <c:v>1.1127973524791002</c:v>
                </c:pt>
                <c:pt idx="2">
                  <c:v>1.6448383212978657</c:v>
                </c:pt>
                <c:pt idx="3">
                  <c:v>2.9726517524481584</c:v>
                </c:pt>
                <c:pt idx="4">
                  <c:v>4.1965224609355536</c:v>
                </c:pt>
                <c:pt idx="5">
                  <c:v>6.2963797497964409</c:v>
                </c:pt>
                <c:pt idx="6">
                  <c:v>10.209880257361645</c:v>
                </c:pt>
                <c:pt idx="7">
                  <c:v>14.158672285896246</c:v>
                </c:pt>
                <c:pt idx="8">
                  <c:v>26.349995610118608</c:v>
                </c:pt>
                <c:pt idx="9">
                  <c:v>38.848052674298742</c:v>
                </c:pt>
                <c:pt idx="10">
                  <c:v>86.004320894796493</c:v>
                </c:pt>
                <c:pt idx="11">
                  <c:v>244.78399678420661</c:v>
                </c:pt>
              </c:numCache>
            </c:numRef>
          </c:xVal>
          <c:yVal>
            <c:numRef>
              <c:f>Sheet1!$L$23:$L$34</c:f>
              <c:numCache>
                <c:formatCode>General</c:formatCode>
                <c:ptCount val="12"/>
                <c:pt idx="0">
                  <c:v>18.087397235332542</c:v>
                </c:pt>
                <c:pt idx="1">
                  <c:v>18.093101890233186</c:v>
                </c:pt>
                <c:pt idx="2">
                  <c:v>18.095900978195466</c:v>
                </c:pt>
                <c:pt idx="3">
                  <c:v>18.097599181955527</c:v>
                </c:pt>
                <c:pt idx="4">
                  <c:v>18.095290620103366</c:v>
                </c:pt>
                <c:pt idx="5">
                  <c:v>18.086182124190991</c:v>
                </c:pt>
                <c:pt idx="6">
                  <c:v>18.058454759856126</c:v>
                </c:pt>
                <c:pt idx="7">
                  <c:v>18.021314443752559</c:v>
                </c:pt>
                <c:pt idx="8">
                  <c:v>17.871634261050929</c:v>
                </c:pt>
                <c:pt idx="9">
                  <c:v>17.682909941647093</c:v>
                </c:pt>
                <c:pt idx="10">
                  <c:v>16.790335089050277</c:v>
                </c:pt>
                <c:pt idx="11">
                  <c:v>12.766359012509685</c:v>
                </c:pt>
              </c:numCache>
            </c:numRef>
          </c:yVal>
          <c:smooth val="0"/>
          <c:extLst>
            <c:ext xmlns:c16="http://schemas.microsoft.com/office/drawing/2014/chart" uri="{C3380CC4-5D6E-409C-BE32-E72D297353CC}">
              <c16:uniqueId val="{00000001-EE04-4E0A-90E3-AF726E7F72ED}"/>
            </c:ext>
          </c:extLst>
        </c:ser>
        <c:dLbls>
          <c:showLegendKey val="0"/>
          <c:showVal val="0"/>
          <c:showCatName val="0"/>
          <c:showSerName val="0"/>
          <c:showPercent val="0"/>
          <c:showBubbleSize val="0"/>
        </c:dLbls>
        <c:axId val="1923464159"/>
        <c:axId val="1923476223"/>
      </c:scatterChart>
      <c:valAx>
        <c:axId val="1923464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Molality</a:t>
                </a:r>
                <a:r>
                  <a:rPr lang="en-US" baseline="0"/>
                  <a:t> of Methanol (mol/kg)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76223"/>
        <c:crosses val="autoZero"/>
        <c:crossBetween val="midCat"/>
      </c:valAx>
      <c:valAx>
        <c:axId val="1923476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Partial</a:t>
                </a:r>
                <a:r>
                  <a:rPr lang="en-US" baseline="0"/>
                  <a:t> Molar Volume (mL/mol)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4641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886C2F562D43F986D02F74B1709B72"/>
        <w:category>
          <w:name w:val="General"/>
          <w:gallery w:val="placeholder"/>
        </w:category>
        <w:types>
          <w:type w:val="bbPlcHdr"/>
        </w:types>
        <w:behaviors>
          <w:behavior w:val="content"/>
        </w:behaviors>
        <w:guid w:val="{00132B7E-1A8B-4E3A-8B75-7A93457FC728}"/>
      </w:docPartPr>
      <w:docPartBody>
        <w:p w:rsidR="001B731D" w:rsidRDefault="005324DD" w:rsidP="005324DD">
          <w:pPr>
            <w:pStyle w:val="04886C2F562D43F986D02F74B1709B72"/>
          </w:pPr>
          <w:r>
            <w:rPr>
              <w:rFonts w:asciiTheme="majorHAnsi" w:eastAsiaTheme="majorEastAsia" w:hAnsiTheme="majorHAnsi" w:cstheme="majorBidi"/>
              <w:color w:val="4472C4" w:themeColor="accent1"/>
              <w:sz w:val="88"/>
              <w:szCs w:val="88"/>
            </w:rPr>
            <w:t>[Document title]</w:t>
          </w:r>
        </w:p>
      </w:docPartBody>
    </w:docPart>
    <w:docPart>
      <w:docPartPr>
        <w:name w:val="98C43430ED9744CC93D3D3FBFBDAA003"/>
        <w:category>
          <w:name w:val="General"/>
          <w:gallery w:val="placeholder"/>
        </w:category>
        <w:types>
          <w:type w:val="bbPlcHdr"/>
        </w:types>
        <w:behaviors>
          <w:behavior w:val="content"/>
        </w:behaviors>
        <w:guid w:val="{9B6C234D-5957-469A-BA17-0B328D44D7EF}"/>
      </w:docPartPr>
      <w:docPartBody>
        <w:p w:rsidR="001B731D" w:rsidRDefault="005324DD" w:rsidP="005324DD">
          <w:pPr>
            <w:pStyle w:val="98C43430ED9744CC93D3D3FBFBDAA003"/>
          </w:pPr>
          <w:r>
            <w:rPr>
              <w:color w:val="2F5496" w:themeColor="accent1" w:themeShade="BF"/>
              <w:sz w:val="24"/>
              <w:szCs w:val="24"/>
            </w:rPr>
            <w:t>[Document subtitle]</w:t>
          </w:r>
        </w:p>
      </w:docPartBody>
    </w:docPart>
    <w:docPart>
      <w:docPartPr>
        <w:name w:val="3473C5E1E9CD4D25B3C946F1710B6E18"/>
        <w:category>
          <w:name w:val="General"/>
          <w:gallery w:val="placeholder"/>
        </w:category>
        <w:types>
          <w:type w:val="bbPlcHdr"/>
        </w:types>
        <w:behaviors>
          <w:behavior w:val="content"/>
        </w:behaviors>
        <w:guid w:val="{140F367F-6B0A-493D-9AB8-9F359BA2E9AF}"/>
      </w:docPartPr>
      <w:docPartBody>
        <w:p w:rsidR="001B731D" w:rsidRDefault="005324DD" w:rsidP="005324DD">
          <w:pPr>
            <w:pStyle w:val="3473C5E1E9CD4D25B3C946F1710B6E18"/>
          </w:pPr>
          <w:r>
            <w:rPr>
              <w:color w:val="4472C4" w:themeColor="accent1"/>
              <w:sz w:val="28"/>
              <w:szCs w:val="28"/>
            </w:rPr>
            <w:t>[Author name]</w:t>
          </w:r>
        </w:p>
      </w:docPartBody>
    </w:docPart>
    <w:docPart>
      <w:docPartPr>
        <w:name w:val="3D7B812805FE4957A9EAF8C62C92C9F2"/>
        <w:category>
          <w:name w:val="General"/>
          <w:gallery w:val="placeholder"/>
        </w:category>
        <w:types>
          <w:type w:val="bbPlcHdr"/>
        </w:types>
        <w:behaviors>
          <w:behavior w:val="content"/>
        </w:behaviors>
        <w:guid w:val="{A3695129-61E5-492F-B728-80E2E1EF1653}"/>
      </w:docPartPr>
      <w:docPartBody>
        <w:p w:rsidR="001B731D" w:rsidRDefault="005324DD" w:rsidP="005324DD">
          <w:pPr>
            <w:pStyle w:val="3D7B812805FE4957A9EAF8C62C92C9F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DD"/>
    <w:rsid w:val="001B731D"/>
    <w:rsid w:val="005324DD"/>
    <w:rsid w:val="00F1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86C2F562D43F986D02F74B1709B72">
    <w:name w:val="04886C2F562D43F986D02F74B1709B72"/>
    <w:rsid w:val="005324DD"/>
  </w:style>
  <w:style w:type="paragraph" w:customStyle="1" w:styleId="98C43430ED9744CC93D3D3FBFBDAA003">
    <w:name w:val="98C43430ED9744CC93D3D3FBFBDAA003"/>
    <w:rsid w:val="005324DD"/>
  </w:style>
  <w:style w:type="paragraph" w:customStyle="1" w:styleId="3473C5E1E9CD4D25B3C946F1710B6E18">
    <w:name w:val="3473C5E1E9CD4D25B3C946F1710B6E18"/>
    <w:rsid w:val="005324DD"/>
  </w:style>
  <w:style w:type="paragraph" w:customStyle="1" w:styleId="3D7B812805FE4957A9EAF8C62C92C9F2">
    <w:name w:val="3D7B812805FE4957A9EAF8C62C92C9F2"/>
    <w:rsid w:val="005324DD"/>
  </w:style>
  <w:style w:type="character" w:styleId="PlaceholderText">
    <w:name w:val="Placeholder Text"/>
    <w:basedOn w:val="DefaultParagraphFont"/>
    <w:uiPriority w:val="99"/>
    <w:semiHidden/>
    <w:rsid w:val="001B73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CDA2B-3710-42CD-81C9-391232855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2 – Partial Molar Volumes</dc:title>
  <dc:subject>Lab Partners: Jeel Shah, Harshal Shah, Cosette Lim</dc:subject>
  <dc:creator>Max Shi – I pledge my honor that I have abided by the Stevens Honor System.</dc:creator>
  <cp:keywords/>
  <dc:description/>
  <cp:lastModifiedBy>Max Shi</cp:lastModifiedBy>
  <cp:revision>74</cp:revision>
  <dcterms:created xsi:type="dcterms:W3CDTF">2021-11-15T16:51:00Z</dcterms:created>
  <dcterms:modified xsi:type="dcterms:W3CDTF">2021-11-29T16:32:00Z</dcterms:modified>
</cp:coreProperties>
</file>