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C6A26" w14:textId="41A974ED" w:rsidR="00EA1162" w:rsidRDefault="00EF0A08" w:rsidP="00EA1162">
      <w:pPr>
        <w:ind w:left="-907"/>
        <w:jc w:val="center"/>
        <w:rPr>
          <w:b/>
        </w:rPr>
      </w:pPr>
      <w:r>
        <w:rPr>
          <w:b/>
        </w:rPr>
        <w:t>CH 246</w:t>
      </w:r>
      <w:r w:rsidR="00EA1162">
        <w:rPr>
          <w:b/>
        </w:rPr>
        <w:t xml:space="preserve">: ORGANIC </w:t>
      </w:r>
      <w:r>
        <w:rPr>
          <w:b/>
        </w:rPr>
        <w:t>CHEM</w:t>
      </w:r>
      <w:r w:rsidR="00145EBC">
        <w:rPr>
          <w:b/>
        </w:rPr>
        <w:t>ISTRY II LABORATORY (Spring 202</w:t>
      </w:r>
      <w:r w:rsidR="00ED693E">
        <w:rPr>
          <w:b/>
        </w:rPr>
        <w:t>1</w:t>
      </w:r>
      <w:r w:rsidR="00EA1162">
        <w:rPr>
          <w:b/>
        </w:rPr>
        <w:t>)</w:t>
      </w:r>
    </w:p>
    <w:p w14:paraId="26311896" w14:textId="6C44117E" w:rsidR="000A2B08" w:rsidRDefault="009F5A34" w:rsidP="00EA1162">
      <w:pPr>
        <w:tabs>
          <w:tab w:val="left" w:pos="1587"/>
          <w:tab w:val="center" w:pos="3870"/>
        </w:tabs>
        <w:ind w:left="-900"/>
        <w:jc w:val="center"/>
      </w:pPr>
      <w:r>
        <w:rPr>
          <w:b/>
        </w:rPr>
        <w:t>Title</w:t>
      </w:r>
      <w:r w:rsidR="000B4E5E" w:rsidRPr="000B4E5E">
        <w:rPr>
          <w:b/>
        </w:rPr>
        <w:t>:</w:t>
      </w:r>
      <w:r w:rsidR="000B4E5E">
        <w:t xml:space="preserve"> </w:t>
      </w:r>
      <w:r w:rsidR="00B06510">
        <w:t>Aldol Reaction</w:t>
      </w:r>
    </w:p>
    <w:p w14:paraId="4488F1BB" w14:textId="77777777" w:rsidR="00975154" w:rsidRDefault="000A2B08" w:rsidP="00975154">
      <w:pPr>
        <w:pStyle w:val="ListParagraph"/>
        <w:numPr>
          <w:ilvl w:val="0"/>
          <w:numId w:val="2"/>
        </w:numPr>
        <w:rPr>
          <w:b/>
        </w:rPr>
      </w:pPr>
      <w:r w:rsidRPr="00975154">
        <w:rPr>
          <w:b/>
        </w:rPr>
        <w:t>Purpose</w:t>
      </w:r>
      <w:r w:rsidR="00E87CCE">
        <w:rPr>
          <w:b/>
        </w:rPr>
        <w:t xml:space="preserve">: </w:t>
      </w:r>
      <w:r w:rsidR="00E87CCE" w:rsidRPr="00975154">
        <w:rPr>
          <w:b/>
        </w:rPr>
        <w:t>(1 point)</w:t>
      </w:r>
    </w:p>
    <w:p w14:paraId="54AE7876" w14:textId="77777777" w:rsidR="00975154" w:rsidRDefault="00975154" w:rsidP="00975154">
      <w:pPr>
        <w:rPr>
          <w:b/>
        </w:rPr>
      </w:pPr>
    </w:p>
    <w:p w14:paraId="4450256D" w14:textId="08F2BCF5" w:rsidR="00975154" w:rsidRDefault="00B06510" w:rsidP="00975154">
      <w:pPr>
        <w:rPr>
          <w:b/>
        </w:rPr>
      </w:pPr>
      <w:r>
        <w:rPr>
          <w:b/>
        </w:rPr>
        <w:t>The purpose of this reaction is to demonstrate the aldol condensation reaction by preparing dibenzalacetone from acetone and benzaldehyde.</w:t>
      </w:r>
    </w:p>
    <w:p w14:paraId="51B8A947" w14:textId="77777777" w:rsidR="00975154" w:rsidRDefault="00975154" w:rsidP="00975154">
      <w:pPr>
        <w:rPr>
          <w:b/>
        </w:rPr>
      </w:pPr>
    </w:p>
    <w:p w14:paraId="3442EB1A" w14:textId="77777777" w:rsidR="00975154" w:rsidRDefault="00975154" w:rsidP="00975154">
      <w:pPr>
        <w:rPr>
          <w:b/>
        </w:rPr>
      </w:pPr>
    </w:p>
    <w:p w14:paraId="064203EA" w14:textId="77777777" w:rsidR="00975154" w:rsidRDefault="00975154" w:rsidP="00975154">
      <w:pPr>
        <w:rPr>
          <w:b/>
        </w:rPr>
      </w:pPr>
    </w:p>
    <w:p w14:paraId="2D9CD5B7" w14:textId="77777777" w:rsidR="00975154" w:rsidRPr="00975154" w:rsidRDefault="00975154" w:rsidP="00975154">
      <w:pPr>
        <w:rPr>
          <w:b/>
        </w:rPr>
      </w:pPr>
    </w:p>
    <w:p w14:paraId="7EF64568" w14:textId="405E2B0B" w:rsidR="00FF1626" w:rsidRPr="00B06510" w:rsidRDefault="00E87CCE" w:rsidP="00B0651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 w:rsidR="00975154" w:rsidRPr="00975154">
        <w:rPr>
          <w:b/>
        </w:rPr>
        <w:t xml:space="preserve">rawing of structure of the main compound or </w:t>
      </w:r>
      <w:r>
        <w:rPr>
          <w:b/>
        </w:rPr>
        <w:t>b</w:t>
      </w:r>
      <w:r w:rsidRPr="0051259E">
        <w:rPr>
          <w:b/>
        </w:rPr>
        <w:t xml:space="preserve">alanced </w:t>
      </w:r>
      <w:r>
        <w:rPr>
          <w:b/>
        </w:rPr>
        <w:t xml:space="preserve">chemical </w:t>
      </w:r>
      <w:r w:rsidRPr="0051259E">
        <w:rPr>
          <w:b/>
        </w:rPr>
        <w:t>equation</w:t>
      </w:r>
      <w:r w:rsidRPr="00975154">
        <w:rPr>
          <w:b/>
        </w:rPr>
        <w:t xml:space="preserve"> </w:t>
      </w:r>
      <w:r w:rsidR="00975154" w:rsidRPr="00975154">
        <w:rPr>
          <w:b/>
        </w:rPr>
        <w:t>if synthesis is performed</w:t>
      </w:r>
      <w:r w:rsidR="000A2B08" w:rsidRPr="00975154">
        <w:rPr>
          <w:b/>
        </w:rPr>
        <w:t>:</w:t>
      </w:r>
      <w:r w:rsidR="00D152CD" w:rsidRPr="00975154">
        <w:rPr>
          <w:b/>
        </w:rPr>
        <w:t xml:space="preserve"> </w:t>
      </w:r>
      <w:r w:rsidR="00975154" w:rsidRPr="00975154">
        <w:rPr>
          <w:b/>
        </w:rPr>
        <w:t>(1</w:t>
      </w:r>
      <w:r w:rsidR="004F0611" w:rsidRPr="00975154">
        <w:rPr>
          <w:b/>
        </w:rPr>
        <w:t xml:space="preserve"> point</w:t>
      </w:r>
      <w:r w:rsidR="00937AB8" w:rsidRPr="00975154">
        <w:rPr>
          <w:b/>
        </w:rPr>
        <w:t>)</w:t>
      </w:r>
    </w:p>
    <w:p w14:paraId="7EF9768B" w14:textId="4BD84806" w:rsidR="002B5E16" w:rsidRDefault="00B06510">
      <w:r>
        <w:rPr>
          <w:noProof/>
        </w:rPr>
        <w:drawing>
          <wp:inline distT="0" distB="0" distL="0" distR="0" wp14:anchorId="434FFE0C" wp14:editId="6ED1F377">
            <wp:extent cx="47053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B9E4" w14:textId="77777777" w:rsidR="000A2B08" w:rsidRPr="000A2B08" w:rsidRDefault="00975154" w:rsidP="000A2B08">
      <w:pPr>
        <w:ind w:left="-900"/>
        <w:rPr>
          <w:b/>
        </w:rPr>
      </w:pPr>
      <w:r>
        <w:rPr>
          <w:b/>
        </w:rPr>
        <w:t>3</w:t>
      </w:r>
      <w:r w:rsidR="0020448E">
        <w:rPr>
          <w:b/>
        </w:rPr>
        <w:t xml:space="preserve">. </w:t>
      </w:r>
      <w:r w:rsidR="000A2B08" w:rsidRPr="000A2B08">
        <w:rPr>
          <w:b/>
        </w:rPr>
        <w:t>Reagents</w:t>
      </w:r>
      <w:r w:rsidR="004F231B">
        <w:rPr>
          <w:b/>
        </w:rPr>
        <w:t xml:space="preserve"> and the major product</w:t>
      </w:r>
      <w:r w:rsidR="00937AB8">
        <w:rPr>
          <w:b/>
        </w:rPr>
        <w:t xml:space="preserve"> (up to </w:t>
      </w:r>
      <w:r w:rsidR="00EF0A08">
        <w:rPr>
          <w:b/>
        </w:rPr>
        <w:t>5</w:t>
      </w:r>
      <w:r w:rsidR="001A7590">
        <w:rPr>
          <w:b/>
        </w:rPr>
        <w:t xml:space="preserve"> points)</w:t>
      </w:r>
    </w:p>
    <w:tbl>
      <w:tblPr>
        <w:tblStyle w:val="TableGrid"/>
        <w:tblW w:w="1107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2047"/>
        <w:gridCol w:w="1080"/>
        <w:gridCol w:w="1080"/>
        <w:gridCol w:w="1620"/>
        <w:gridCol w:w="1080"/>
        <w:gridCol w:w="2700"/>
        <w:gridCol w:w="1463"/>
      </w:tblGrid>
      <w:tr w:rsidR="004F231B" w:rsidRPr="000B4E5E" w14:paraId="0AE23130" w14:textId="77777777" w:rsidTr="00B06510">
        <w:trPr>
          <w:trHeight w:val="805"/>
        </w:trPr>
        <w:tc>
          <w:tcPr>
            <w:tcW w:w="2047" w:type="dxa"/>
          </w:tcPr>
          <w:p w14:paraId="64F9425B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080" w:type="dxa"/>
          </w:tcPr>
          <w:p w14:paraId="497397CA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M.W.</w:t>
            </w:r>
          </w:p>
          <w:p w14:paraId="72930E73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1080" w:type="dxa"/>
          </w:tcPr>
          <w:p w14:paraId="0E9E4B77" w14:textId="77777777" w:rsidR="00E87CCE" w:rsidRDefault="004F231B" w:rsidP="004F231B">
            <w:pPr>
              <w:rPr>
                <w:b/>
              </w:rPr>
            </w:pPr>
            <w:r>
              <w:rPr>
                <w:b/>
              </w:rPr>
              <w:t>Density</w:t>
            </w:r>
          </w:p>
          <w:p w14:paraId="69C1C71B" w14:textId="77777777" w:rsidR="004F231B" w:rsidRPr="00DC0B0F" w:rsidRDefault="000A7746" w:rsidP="004F231B">
            <w:r w:rsidRPr="00DC0B0F">
              <w:t>(0.5 p</w:t>
            </w:r>
            <w:r w:rsidR="00E87CCE" w:rsidRPr="00DC0B0F">
              <w:t>ts)</w:t>
            </w:r>
            <w:r w:rsidR="004F231B" w:rsidRPr="00DC0B0F">
              <w:t xml:space="preserve"> </w:t>
            </w:r>
          </w:p>
        </w:tc>
        <w:tc>
          <w:tcPr>
            <w:tcW w:w="1620" w:type="dxa"/>
          </w:tcPr>
          <w:p w14:paraId="4A003D76" w14:textId="77777777" w:rsidR="004F231B" w:rsidRDefault="00EA1162" w:rsidP="00EA1162">
            <w:pPr>
              <w:rPr>
                <w:b/>
              </w:rPr>
            </w:pPr>
            <w:r>
              <w:rPr>
                <w:b/>
              </w:rPr>
              <w:t>Amount (grams/</w:t>
            </w:r>
            <w:r w:rsidR="004F231B">
              <w:rPr>
                <w:b/>
              </w:rPr>
              <w:t>mL)</w:t>
            </w:r>
          </w:p>
          <w:p w14:paraId="0642ABDE" w14:textId="77777777" w:rsidR="00E87CCE" w:rsidRPr="00DC0B0F" w:rsidRDefault="00DC0B0F" w:rsidP="00EA1162">
            <w:r>
              <w:t>(0.5 p</w:t>
            </w:r>
            <w:r w:rsidR="00E87CCE" w:rsidRPr="00DC0B0F">
              <w:t>ts)</w:t>
            </w:r>
          </w:p>
        </w:tc>
        <w:tc>
          <w:tcPr>
            <w:tcW w:w="1080" w:type="dxa"/>
          </w:tcPr>
          <w:p w14:paraId="46C8088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Moles</w:t>
            </w:r>
          </w:p>
          <w:p w14:paraId="02FB7185" w14:textId="77777777" w:rsidR="00E87CCE" w:rsidRPr="00DC0B0F" w:rsidRDefault="000A7746" w:rsidP="004F231B">
            <w:r w:rsidRPr="00DC0B0F">
              <w:t>(0.5 p</w:t>
            </w:r>
            <w:r w:rsidR="00E87CCE" w:rsidRPr="00DC0B0F">
              <w:t>ts)</w:t>
            </w:r>
          </w:p>
        </w:tc>
        <w:tc>
          <w:tcPr>
            <w:tcW w:w="2700" w:type="dxa"/>
          </w:tcPr>
          <w:p w14:paraId="033EAC53" w14:textId="77777777" w:rsidR="004F231B" w:rsidRDefault="004F231B" w:rsidP="004F231B">
            <w:pPr>
              <w:rPr>
                <w:b/>
              </w:rPr>
            </w:pPr>
            <w:r>
              <w:rPr>
                <w:b/>
              </w:rPr>
              <w:t>Hazards/Precautions</w:t>
            </w:r>
          </w:p>
          <w:p w14:paraId="166597B1" w14:textId="77777777" w:rsidR="004F231B" w:rsidRPr="000B4E5E" w:rsidRDefault="004F231B" w:rsidP="004F231B">
            <w:pPr>
              <w:rPr>
                <w:b/>
              </w:rPr>
            </w:pPr>
            <w:r>
              <w:rPr>
                <w:b/>
              </w:rPr>
              <w:t>(MSDS data)</w:t>
            </w:r>
            <w:r w:rsidR="00E87CCE">
              <w:rPr>
                <w:b/>
              </w:rPr>
              <w:t xml:space="preserve"> and melting point or boiling point</w:t>
            </w:r>
            <w:r w:rsidR="000A7746">
              <w:rPr>
                <w:b/>
              </w:rPr>
              <w:t xml:space="preserve"> </w:t>
            </w:r>
            <w:r w:rsidR="000A7746" w:rsidRPr="00DC0B0F">
              <w:t>(2 p</w:t>
            </w:r>
            <w:r w:rsidR="00E87CCE" w:rsidRPr="00DC0B0F">
              <w:t>ts)</w:t>
            </w:r>
          </w:p>
        </w:tc>
        <w:tc>
          <w:tcPr>
            <w:tcW w:w="1463" w:type="dxa"/>
          </w:tcPr>
          <w:p w14:paraId="527919DE" w14:textId="77777777" w:rsidR="00E87CCE" w:rsidRPr="000B4E5E" w:rsidRDefault="00143C9F" w:rsidP="004F231B">
            <w:pPr>
              <w:rPr>
                <w:b/>
              </w:rPr>
            </w:pPr>
            <w:r>
              <w:rPr>
                <w:b/>
              </w:rPr>
              <w:t>Role of the reagent</w:t>
            </w:r>
            <w:r w:rsidR="000A7746">
              <w:rPr>
                <w:b/>
              </w:rPr>
              <w:t xml:space="preserve"> </w:t>
            </w:r>
            <w:r w:rsidR="00EF0A08">
              <w:t>(1</w:t>
            </w:r>
            <w:r w:rsidR="000A7746" w:rsidRPr="00DC0B0F">
              <w:t xml:space="preserve"> p</w:t>
            </w:r>
            <w:r w:rsidR="00E87CCE" w:rsidRPr="00DC0B0F">
              <w:t>ts)</w:t>
            </w:r>
            <w:r w:rsidR="008907DD">
              <w:t>*</w:t>
            </w:r>
          </w:p>
        </w:tc>
      </w:tr>
      <w:tr w:rsidR="004F231B" w14:paraId="4184A7A5" w14:textId="77777777" w:rsidTr="00B06510">
        <w:trPr>
          <w:trHeight w:val="264"/>
        </w:trPr>
        <w:tc>
          <w:tcPr>
            <w:tcW w:w="2047" w:type="dxa"/>
          </w:tcPr>
          <w:p w14:paraId="2285B00B" w14:textId="198A2159" w:rsidR="004F231B" w:rsidRDefault="00B06510" w:rsidP="004F231B">
            <w:r>
              <w:t>Benzaldehyde</w:t>
            </w:r>
          </w:p>
          <w:p w14:paraId="7DBF52E9" w14:textId="77777777" w:rsidR="00FF1626" w:rsidRDefault="00FF1626" w:rsidP="004F231B"/>
        </w:tc>
        <w:tc>
          <w:tcPr>
            <w:tcW w:w="1080" w:type="dxa"/>
          </w:tcPr>
          <w:p w14:paraId="2FDCA856" w14:textId="5ED8A59F" w:rsidR="004F231B" w:rsidRDefault="00B06510" w:rsidP="004F231B">
            <w:r>
              <w:t>106.041</w:t>
            </w:r>
          </w:p>
        </w:tc>
        <w:tc>
          <w:tcPr>
            <w:tcW w:w="1080" w:type="dxa"/>
          </w:tcPr>
          <w:p w14:paraId="3F32B01A" w14:textId="5823A2BA" w:rsidR="004F231B" w:rsidRPr="00B06510" w:rsidRDefault="00B06510" w:rsidP="004F231B">
            <w:r>
              <w:t>1.0415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169AAC84" w14:textId="64B3DCD9" w:rsidR="004F231B" w:rsidRDefault="002506DE" w:rsidP="004F231B">
            <w:r>
              <w:t>0.8 mL</w:t>
            </w:r>
          </w:p>
        </w:tc>
        <w:tc>
          <w:tcPr>
            <w:tcW w:w="1080" w:type="dxa"/>
          </w:tcPr>
          <w:p w14:paraId="46D8F9FA" w14:textId="03D158DC" w:rsidR="004F231B" w:rsidRDefault="002506DE" w:rsidP="004F231B">
            <w:r>
              <w:t>0.008</w:t>
            </w:r>
          </w:p>
        </w:tc>
        <w:tc>
          <w:tcPr>
            <w:tcW w:w="2700" w:type="dxa"/>
          </w:tcPr>
          <w:p w14:paraId="7950960D" w14:textId="77777777" w:rsidR="0080219E" w:rsidRDefault="00B06510" w:rsidP="004F231B">
            <w:r>
              <w:t>Combustible liquid and vapor. Causes digestive and respiratory tract irritation. Causes eye and skin irritation.</w:t>
            </w:r>
          </w:p>
          <w:p w14:paraId="55A63F5E" w14:textId="77777777" w:rsidR="00B06510" w:rsidRDefault="00B06510" w:rsidP="004F231B">
            <w:r>
              <w:t>MP: -56°C</w:t>
            </w:r>
          </w:p>
          <w:p w14:paraId="0CFAC43D" w14:textId="7098F8FF" w:rsidR="00B06510" w:rsidRDefault="00B06510" w:rsidP="004F231B">
            <w:r>
              <w:t>BP: 178°C</w:t>
            </w:r>
          </w:p>
        </w:tc>
        <w:tc>
          <w:tcPr>
            <w:tcW w:w="1463" w:type="dxa"/>
          </w:tcPr>
          <w:p w14:paraId="0B471887" w14:textId="001A443E" w:rsidR="004F231B" w:rsidRDefault="00B06510" w:rsidP="004F231B">
            <w:r>
              <w:t>Reactant</w:t>
            </w:r>
          </w:p>
        </w:tc>
      </w:tr>
      <w:tr w:rsidR="004F231B" w14:paraId="2DEA049A" w14:textId="77777777" w:rsidTr="00B06510">
        <w:trPr>
          <w:trHeight w:val="264"/>
        </w:trPr>
        <w:tc>
          <w:tcPr>
            <w:tcW w:w="2047" w:type="dxa"/>
          </w:tcPr>
          <w:p w14:paraId="19202C0D" w14:textId="565AA3A4" w:rsidR="004F231B" w:rsidRDefault="00B06510" w:rsidP="004F231B">
            <w:r>
              <w:t>Acetone</w:t>
            </w:r>
          </w:p>
          <w:p w14:paraId="0246B0AA" w14:textId="77777777" w:rsidR="00FF1626" w:rsidRPr="009E3D3B" w:rsidRDefault="00FF1626" w:rsidP="004F231B"/>
        </w:tc>
        <w:tc>
          <w:tcPr>
            <w:tcW w:w="1080" w:type="dxa"/>
          </w:tcPr>
          <w:p w14:paraId="6CF4173D" w14:textId="04F97F55" w:rsidR="004F231B" w:rsidRDefault="00B06510" w:rsidP="004F231B">
            <w:r>
              <w:t>58.08</w:t>
            </w:r>
          </w:p>
        </w:tc>
        <w:tc>
          <w:tcPr>
            <w:tcW w:w="1080" w:type="dxa"/>
          </w:tcPr>
          <w:p w14:paraId="6B2C62D1" w14:textId="33528823" w:rsidR="004F231B" w:rsidRPr="00B06510" w:rsidRDefault="00B06510" w:rsidP="004F231B">
            <w:pPr>
              <w:rPr>
                <w:vertAlign w:val="superscript"/>
              </w:rPr>
            </w:pPr>
            <w:r>
              <w:t>0.788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20D7CCCF" w14:textId="025404C2" w:rsidR="004F231B" w:rsidRDefault="002506DE" w:rsidP="004F231B">
            <w:r>
              <w:t>0.3 mL</w:t>
            </w:r>
          </w:p>
        </w:tc>
        <w:tc>
          <w:tcPr>
            <w:tcW w:w="1080" w:type="dxa"/>
          </w:tcPr>
          <w:p w14:paraId="11D8F5CC" w14:textId="794BCB72" w:rsidR="004F231B" w:rsidRDefault="002506DE" w:rsidP="004F231B">
            <w:r>
              <w:t>0.004</w:t>
            </w:r>
          </w:p>
        </w:tc>
        <w:tc>
          <w:tcPr>
            <w:tcW w:w="2700" w:type="dxa"/>
          </w:tcPr>
          <w:p w14:paraId="35AC1A20" w14:textId="77777777" w:rsidR="004F231B" w:rsidRDefault="00B06510" w:rsidP="004F231B">
            <w:r>
              <w:t>Extremely flammable liquid and vapor. Causes eye irritation. Aspiration hazard if swallowed.</w:t>
            </w:r>
          </w:p>
          <w:p w14:paraId="7327C9DA" w14:textId="77777777" w:rsidR="00B06510" w:rsidRDefault="00B06510" w:rsidP="004F231B">
            <w:r>
              <w:t>MP: -94°C</w:t>
            </w:r>
          </w:p>
          <w:p w14:paraId="4B5A495B" w14:textId="6C6D6544" w:rsidR="00B06510" w:rsidRDefault="00B06510" w:rsidP="004F231B">
            <w:r>
              <w:t>BP: 56.5°C</w:t>
            </w:r>
          </w:p>
        </w:tc>
        <w:tc>
          <w:tcPr>
            <w:tcW w:w="1463" w:type="dxa"/>
          </w:tcPr>
          <w:p w14:paraId="61BD1561" w14:textId="15ECFE0A" w:rsidR="004F231B" w:rsidRDefault="00B06510" w:rsidP="00076EFA">
            <w:r>
              <w:t>Reactant</w:t>
            </w:r>
          </w:p>
        </w:tc>
      </w:tr>
      <w:tr w:rsidR="00B06510" w14:paraId="0847D09E" w14:textId="77777777" w:rsidTr="00B06510">
        <w:trPr>
          <w:trHeight w:val="264"/>
        </w:trPr>
        <w:tc>
          <w:tcPr>
            <w:tcW w:w="2047" w:type="dxa"/>
          </w:tcPr>
          <w:p w14:paraId="28CEE1B9" w14:textId="6A1AFD3A" w:rsidR="00B06510" w:rsidRDefault="00B06510" w:rsidP="004F231B">
            <w:r>
              <w:t>Sodium Hydroxide</w:t>
            </w:r>
          </w:p>
        </w:tc>
        <w:tc>
          <w:tcPr>
            <w:tcW w:w="1080" w:type="dxa"/>
          </w:tcPr>
          <w:p w14:paraId="23B64BC7" w14:textId="3B6AB896" w:rsidR="00B06510" w:rsidRDefault="00B06510" w:rsidP="004F231B">
            <w:r>
              <w:t>40</w:t>
            </w:r>
          </w:p>
        </w:tc>
        <w:tc>
          <w:tcPr>
            <w:tcW w:w="1080" w:type="dxa"/>
          </w:tcPr>
          <w:p w14:paraId="2385D568" w14:textId="34DE8DD8" w:rsidR="00B06510" w:rsidRPr="00B06510" w:rsidRDefault="00B06510" w:rsidP="004F231B">
            <w:pPr>
              <w:rPr>
                <w:vertAlign w:val="superscript"/>
              </w:rPr>
            </w:pPr>
            <w:r>
              <w:t>2.13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6058AE87" w14:textId="2C0642AC" w:rsidR="00B06510" w:rsidRDefault="002506DE" w:rsidP="004F231B">
            <w:r>
              <w:t>0.4 g</w:t>
            </w:r>
          </w:p>
        </w:tc>
        <w:tc>
          <w:tcPr>
            <w:tcW w:w="1080" w:type="dxa"/>
          </w:tcPr>
          <w:p w14:paraId="452C5047" w14:textId="12D7106A" w:rsidR="00B06510" w:rsidRDefault="002506DE" w:rsidP="004F231B">
            <w:r>
              <w:t>0.001</w:t>
            </w:r>
          </w:p>
        </w:tc>
        <w:tc>
          <w:tcPr>
            <w:tcW w:w="2700" w:type="dxa"/>
          </w:tcPr>
          <w:p w14:paraId="39E2346F" w14:textId="77777777" w:rsidR="00B06510" w:rsidRDefault="002506DE" w:rsidP="004F231B">
            <w:r>
              <w:t>Causes eye and skin burns. Causes digestive and respiratory tract burns.</w:t>
            </w:r>
          </w:p>
          <w:p w14:paraId="40E55C14" w14:textId="77777777" w:rsidR="002506DE" w:rsidRDefault="002506DE" w:rsidP="004F231B">
            <w:r>
              <w:t>MP: 318°C</w:t>
            </w:r>
          </w:p>
          <w:p w14:paraId="50108876" w14:textId="018130BF" w:rsidR="002506DE" w:rsidRDefault="002506DE" w:rsidP="004F231B">
            <w:r>
              <w:t>BP: 1390°C</w:t>
            </w:r>
          </w:p>
        </w:tc>
        <w:tc>
          <w:tcPr>
            <w:tcW w:w="1463" w:type="dxa"/>
          </w:tcPr>
          <w:p w14:paraId="254FFA73" w14:textId="7C4D2959" w:rsidR="00B06510" w:rsidRDefault="002506DE" w:rsidP="00076EFA">
            <w:r>
              <w:t>Catalyst</w:t>
            </w:r>
          </w:p>
        </w:tc>
      </w:tr>
      <w:tr w:rsidR="00B06510" w14:paraId="4C7E727F" w14:textId="77777777" w:rsidTr="00B06510">
        <w:trPr>
          <w:trHeight w:val="264"/>
        </w:trPr>
        <w:tc>
          <w:tcPr>
            <w:tcW w:w="2047" w:type="dxa"/>
          </w:tcPr>
          <w:p w14:paraId="21A63459" w14:textId="6832F966" w:rsidR="00B06510" w:rsidRDefault="00B06510" w:rsidP="004F231B">
            <w:r>
              <w:t>Ethanol</w:t>
            </w:r>
          </w:p>
        </w:tc>
        <w:tc>
          <w:tcPr>
            <w:tcW w:w="1080" w:type="dxa"/>
          </w:tcPr>
          <w:p w14:paraId="0032FA7A" w14:textId="16EADBBC" w:rsidR="00B06510" w:rsidRDefault="002506DE" w:rsidP="004F231B">
            <w:r>
              <w:t>46.0414</w:t>
            </w:r>
          </w:p>
        </w:tc>
        <w:tc>
          <w:tcPr>
            <w:tcW w:w="1080" w:type="dxa"/>
          </w:tcPr>
          <w:p w14:paraId="3EBFBA04" w14:textId="02F0EB9A" w:rsidR="00B06510" w:rsidRPr="002506DE" w:rsidRDefault="002506DE" w:rsidP="004F231B">
            <w:r>
              <w:t>0.790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5C4FFEEC" w14:textId="16CEA7E4" w:rsidR="00B06510" w:rsidRDefault="002506DE" w:rsidP="004F231B">
            <w:r>
              <w:t>2 mL 95% solution + washes</w:t>
            </w:r>
          </w:p>
        </w:tc>
        <w:tc>
          <w:tcPr>
            <w:tcW w:w="1080" w:type="dxa"/>
          </w:tcPr>
          <w:p w14:paraId="03F3994D" w14:textId="051D6A4D" w:rsidR="00B06510" w:rsidRDefault="002506DE" w:rsidP="004F231B">
            <w:r>
              <w:t>--</w:t>
            </w:r>
          </w:p>
        </w:tc>
        <w:tc>
          <w:tcPr>
            <w:tcW w:w="2700" w:type="dxa"/>
          </w:tcPr>
          <w:p w14:paraId="0DE67D6C" w14:textId="77777777" w:rsidR="00B06510" w:rsidRDefault="002506DE" w:rsidP="004F231B">
            <w:r>
              <w:t>Flammable liquid and vapor. Causes severe eye irritation. Causes respiratory tract irritation. Causes moderate skin irritation.</w:t>
            </w:r>
          </w:p>
          <w:p w14:paraId="5E4A7408" w14:textId="77777777" w:rsidR="002506DE" w:rsidRDefault="002506DE" w:rsidP="004F231B">
            <w:r>
              <w:t>MP: -114.1°C</w:t>
            </w:r>
          </w:p>
          <w:p w14:paraId="334CD23A" w14:textId="2341D767" w:rsidR="002506DE" w:rsidRDefault="002506DE" w:rsidP="004F231B">
            <w:r>
              <w:t>BP: 78°C</w:t>
            </w:r>
          </w:p>
        </w:tc>
        <w:tc>
          <w:tcPr>
            <w:tcW w:w="1463" w:type="dxa"/>
          </w:tcPr>
          <w:p w14:paraId="2529B7D7" w14:textId="78C1F630" w:rsidR="00B06510" w:rsidRDefault="002506DE" w:rsidP="00076EFA">
            <w:r>
              <w:t>Solvent</w:t>
            </w:r>
          </w:p>
        </w:tc>
      </w:tr>
      <w:tr w:rsidR="00B06510" w14:paraId="052D49B2" w14:textId="77777777" w:rsidTr="00B06510">
        <w:trPr>
          <w:trHeight w:val="264"/>
        </w:trPr>
        <w:tc>
          <w:tcPr>
            <w:tcW w:w="2047" w:type="dxa"/>
          </w:tcPr>
          <w:p w14:paraId="68D2F667" w14:textId="2FC62B27" w:rsidR="00B06510" w:rsidRDefault="00B06510" w:rsidP="004F231B">
            <w:r>
              <w:t>Ethyl acetate</w:t>
            </w:r>
          </w:p>
        </w:tc>
        <w:tc>
          <w:tcPr>
            <w:tcW w:w="1080" w:type="dxa"/>
          </w:tcPr>
          <w:p w14:paraId="0043C8D4" w14:textId="082C5DBD" w:rsidR="00B06510" w:rsidRDefault="002506DE" w:rsidP="004F231B">
            <w:r>
              <w:t>88.11</w:t>
            </w:r>
          </w:p>
        </w:tc>
        <w:tc>
          <w:tcPr>
            <w:tcW w:w="1080" w:type="dxa"/>
          </w:tcPr>
          <w:p w14:paraId="437C26B6" w14:textId="0293CAE2" w:rsidR="00B06510" w:rsidRPr="002506DE" w:rsidRDefault="002506DE" w:rsidP="004F231B">
            <w:r>
              <w:t>0.9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0CE5E8B7" w14:textId="345BF3D6" w:rsidR="00B06510" w:rsidRDefault="002506DE" w:rsidP="004F231B">
            <w:r>
              <w:t>2.5 g solvent per gram of product</w:t>
            </w:r>
          </w:p>
        </w:tc>
        <w:tc>
          <w:tcPr>
            <w:tcW w:w="1080" w:type="dxa"/>
          </w:tcPr>
          <w:p w14:paraId="6B1D791D" w14:textId="6F5FC1C6" w:rsidR="00B06510" w:rsidRDefault="002506DE" w:rsidP="004F231B">
            <w:r>
              <w:t>--</w:t>
            </w:r>
          </w:p>
        </w:tc>
        <w:tc>
          <w:tcPr>
            <w:tcW w:w="2700" w:type="dxa"/>
          </w:tcPr>
          <w:p w14:paraId="396A2B29" w14:textId="77777777" w:rsidR="00B06510" w:rsidRDefault="002506DE" w:rsidP="004F231B">
            <w:r>
              <w:t xml:space="preserve">Flammable liquid and vapor. Causes eye irritation. May cause respiratory tract irritation. </w:t>
            </w:r>
          </w:p>
          <w:p w14:paraId="4063A355" w14:textId="77777777" w:rsidR="002506DE" w:rsidRDefault="002506DE" w:rsidP="004F231B">
            <w:r>
              <w:t>MP: -83°C</w:t>
            </w:r>
          </w:p>
          <w:p w14:paraId="64BC360F" w14:textId="32710B76" w:rsidR="002506DE" w:rsidRDefault="002506DE" w:rsidP="004F231B">
            <w:r>
              <w:t>BP: 77°C</w:t>
            </w:r>
          </w:p>
        </w:tc>
        <w:tc>
          <w:tcPr>
            <w:tcW w:w="1463" w:type="dxa"/>
          </w:tcPr>
          <w:p w14:paraId="2372C647" w14:textId="2FB4398F" w:rsidR="00B06510" w:rsidRDefault="002506DE" w:rsidP="00076EFA">
            <w:r>
              <w:t>Solvent</w:t>
            </w:r>
          </w:p>
        </w:tc>
      </w:tr>
      <w:tr w:rsidR="00B06510" w14:paraId="52E7750C" w14:textId="77777777" w:rsidTr="00B06510">
        <w:trPr>
          <w:trHeight w:val="264"/>
        </w:trPr>
        <w:tc>
          <w:tcPr>
            <w:tcW w:w="2047" w:type="dxa"/>
          </w:tcPr>
          <w:p w14:paraId="5E402C41" w14:textId="2A0C0398" w:rsidR="00B06510" w:rsidRDefault="00B06510" w:rsidP="004F231B">
            <w:r>
              <w:t>Dibenzalacetone</w:t>
            </w:r>
          </w:p>
        </w:tc>
        <w:tc>
          <w:tcPr>
            <w:tcW w:w="1080" w:type="dxa"/>
          </w:tcPr>
          <w:p w14:paraId="5EEE9852" w14:textId="70A06F5C" w:rsidR="00B06510" w:rsidRDefault="002506DE" w:rsidP="004F231B">
            <w:r>
              <w:t>234.30</w:t>
            </w:r>
          </w:p>
        </w:tc>
        <w:tc>
          <w:tcPr>
            <w:tcW w:w="1080" w:type="dxa"/>
          </w:tcPr>
          <w:p w14:paraId="02567269" w14:textId="2BE4476A" w:rsidR="00B06510" w:rsidRPr="002506DE" w:rsidRDefault="002506DE" w:rsidP="004F231B">
            <w:r>
              <w:t>1.1 g/cm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1620" w:type="dxa"/>
          </w:tcPr>
          <w:p w14:paraId="496FD9D8" w14:textId="71501479" w:rsidR="00B06510" w:rsidRDefault="002506DE" w:rsidP="004F231B">
            <w:r>
              <w:t>--</w:t>
            </w:r>
          </w:p>
        </w:tc>
        <w:tc>
          <w:tcPr>
            <w:tcW w:w="1080" w:type="dxa"/>
          </w:tcPr>
          <w:p w14:paraId="63051A0C" w14:textId="15AAB4E3" w:rsidR="00B06510" w:rsidRDefault="002506DE" w:rsidP="004F231B">
            <w:r>
              <w:t>--</w:t>
            </w:r>
          </w:p>
        </w:tc>
        <w:tc>
          <w:tcPr>
            <w:tcW w:w="2700" w:type="dxa"/>
          </w:tcPr>
          <w:p w14:paraId="1E4DB759" w14:textId="77777777" w:rsidR="00B06510" w:rsidRDefault="002506DE" w:rsidP="004F231B">
            <w:r>
              <w:t>May cause eye, skin, and respiratory tract irritation.</w:t>
            </w:r>
          </w:p>
          <w:p w14:paraId="55C52263" w14:textId="749E3F29" w:rsidR="002506DE" w:rsidRDefault="002506DE" w:rsidP="004F231B">
            <w:r>
              <w:t>MP: 107-114°C</w:t>
            </w:r>
          </w:p>
        </w:tc>
        <w:tc>
          <w:tcPr>
            <w:tcW w:w="1463" w:type="dxa"/>
          </w:tcPr>
          <w:p w14:paraId="06C51C9D" w14:textId="7A9EF82C" w:rsidR="00B06510" w:rsidRDefault="002506DE" w:rsidP="00076EFA">
            <w:r>
              <w:t>Product</w:t>
            </w:r>
          </w:p>
        </w:tc>
      </w:tr>
    </w:tbl>
    <w:p w14:paraId="05BF6409" w14:textId="77777777" w:rsidR="00EF0A08" w:rsidRDefault="008907DD" w:rsidP="00EF0A08">
      <w:pPr>
        <w:ind w:left="-900"/>
      </w:pPr>
      <w:r>
        <w:rPr>
          <w:b/>
        </w:rPr>
        <w:t xml:space="preserve">* </w:t>
      </w:r>
      <w:r w:rsidRPr="008907DD">
        <w:t>Mention role as either reactant, solvent, catalyst or product</w:t>
      </w:r>
    </w:p>
    <w:p w14:paraId="1A6D69D0" w14:textId="77777777" w:rsidR="008907DD" w:rsidRPr="008907DD" w:rsidRDefault="008907DD" w:rsidP="00EF0A08">
      <w:pPr>
        <w:ind w:left="-900"/>
      </w:pPr>
    </w:p>
    <w:p w14:paraId="72812168" w14:textId="77777777" w:rsidR="00EF0A08" w:rsidRDefault="00EF0A08" w:rsidP="00EF0A08">
      <w:pPr>
        <w:ind w:left="-900"/>
        <w:rPr>
          <w:b/>
        </w:rPr>
      </w:pPr>
      <w:r>
        <w:rPr>
          <w:b/>
        </w:rPr>
        <w:t>4. Calculations: (1 point)</w:t>
      </w:r>
    </w:p>
    <w:p w14:paraId="5EEB929B" w14:textId="77777777" w:rsidR="00EF0A08" w:rsidRDefault="00EF0A08" w:rsidP="00EF0A08">
      <w:pPr>
        <w:ind w:left="-900"/>
        <w:rPr>
          <w:b/>
        </w:rPr>
      </w:pPr>
      <w:r>
        <w:t>Show</w:t>
      </w:r>
      <w:r w:rsidRPr="00A06691">
        <w:t xml:space="preserve"> each calculation for moles of reagents and f</w:t>
      </w:r>
      <w:r>
        <w:t>or theoretical and actual yield</w:t>
      </w:r>
      <w:r w:rsidRPr="00A06691">
        <w:t xml:space="preserve">. </w:t>
      </w:r>
      <w:r>
        <w:t>Fill in the box with the limiting reagent and theoretical yield</w:t>
      </w:r>
      <w:r w:rsidRPr="00A06691">
        <w:t>:</w:t>
      </w:r>
    </w:p>
    <w:p w14:paraId="0E644005" w14:textId="77777777" w:rsidR="00EF0A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D12EC4" wp14:editId="42FBC84E">
                <wp:simplePos x="0" y="0"/>
                <wp:positionH relativeFrom="column">
                  <wp:posOffset>1143000</wp:posOffset>
                </wp:positionH>
                <wp:positionV relativeFrom="paragraph">
                  <wp:posOffset>127635</wp:posOffset>
                </wp:positionV>
                <wp:extent cx="1600200" cy="281940"/>
                <wp:effectExtent l="0" t="0" r="19050" b="60960"/>
                <wp:wrapThrough wrapText="bothSides">
                  <wp:wrapPolygon edited="0">
                    <wp:start x="0" y="0"/>
                    <wp:lineTo x="0" y="24811"/>
                    <wp:lineTo x="21600" y="24811"/>
                    <wp:lineTo x="21600" y="0"/>
                    <wp:lineTo x="0" y="0"/>
                  </wp:wrapPolygon>
                </wp:wrapThrough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734CD4" w14:textId="65E8CA1B" w:rsidR="00EF0A08" w:rsidRDefault="005D001F" w:rsidP="00EF0A08">
                            <w:r>
                              <w:t>Benzaldehyde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12EC4" id="Rectangle 4" o:spid="_x0000_s1026" style="position:absolute;left:0;text-align:left;margin-left:90pt;margin-top:10.05pt;width:126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" filled="f" strokecolor="black [3213]">
                <v:shadow on="t" opacity="22936f" origin=",.5" offset="0,.63889mm"/>
                <v:textbox>
                  <w:txbxContent>
                    <w:p w14:paraId="04734CD4" w14:textId="65E8CA1B" w:rsidR="00EF0A08" w:rsidRDefault="005D001F" w:rsidP="00EF0A08">
                      <w:r>
                        <w:t>Benzaldehyde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F8AF06" w14:textId="77777777" w:rsidR="00EF0A08" w:rsidRPr="00A06691" w:rsidRDefault="00EF0A08" w:rsidP="00EF0A08">
      <w:pPr>
        <w:ind w:left="-900"/>
      </w:pPr>
      <w:r w:rsidRPr="00A06691">
        <w:t>The limiting reagent is</w:t>
      </w:r>
    </w:p>
    <w:p w14:paraId="7D5F3D49" w14:textId="77777777" w:rsidR="00EF0A08" w:rsidRPr="000A2B08" w:rsidRDefault="00EF0A08" w:rsidP="00EF0A08">
      <w:pPr>
        <w:ind w:left="-90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402D87" wp14:editId="491F820A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1600200" cy="228600"/>
                <wp:effectExtent l="9525" t="12700" r="9525" b="34925"/>
                <wp:wrapThrough wrapText="bothSides">
                  <wp:wrapPolygon edited="0">
                    <wp:start x="-129" y="-900"/>
                    <wp:lineTo x="-129" y="20700"/>
                    <wp:lineTo x="21729" y="20700"/>
                    <wp:lineTo x="21729" y="-900"/>
                    <wp:lineTo x="-129" y="-900"/>
                  </wp:wrapPolygon>
                </wp:wrapThrough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439A37" w14:textId="3F907481" w:rsidR="00EF0A08" w:rsidRPr="00B974A2" w:rsidRDefault="005D001F" w:rsidP="00EF0A0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0.920 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02D87" id="Rectangle 6" o:spid="_x0000_s1027" style="position:absolute;left:0;text-align:left;margin-left:90pt;margin-top:9pt;width:12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" filled="f" strokecolor="black [3213]">
                <v:shadow on="t" opacity="22936f" origin=",.5" offset="0,.63889mm"/>
                <v:textbox>
                  <w:txbxContent>
                    <w:p w14:paraId="68439A37" w14:textId="3F907481" w:rsidR="00EF0A08" w:rsidRPr="00B974A2" w:rsidRDefault="005D001F" w:rsidP="00EF0A08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0.920 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BF1DFE" w14:textId="77777777" w:rsidR="00EF0A08" w:rsidRDefault="00EF0A08" w:rsidP="00EF0A08">
      <w:pPr>
        <w:ind w:left="-900"/>
      </w:pPr>
      <w:r>
        <w:t>The theoretical yield is</w:t>
      </w:r>
    </w:p>
    <w:p w14:paraId="43EE7882" w14:textId="77777777" w:rsidR="004D103E" w:rsidRPr="004D103E" w:rsidRDefault="004D103E" w:rsidP="004D103E">
      <w:pPr>
        <w:rPr>
          <w:b/>
        </w:rPr>
      </w:pPr>
    </w:p>
    <w:p w14:paraId="2E91E7E6" w14:textId="77777777" w:rsidR="00E87CCE" w:rsidRPr="005D001F" w:rsidRDefault="00E87CCE" w:rsidP="00D91CC1">
      <w:pPr>
        <w:rPr>
          <w:bCs/>
          <w:iCs/>
        </w:rPr>
      </w:pPr>
    </w:p>
    <w:p w14:paraId="2E7A1FC6" w14:textId="4EC2321B" w:rsidR="00EF0A08" w:rsidRPr="005D001F" w:rsidRDefault="005D001F" w:rsidP="00D91CC1">
      <w:pPr>
        <w:rPr>
          <w:bCs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0.8 mL benzaldehyde*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1.0415 g benzaldehyde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 mL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 mol benzaldehyde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106.041 g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 mol dibenzalacetone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 mol benzaldehyde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bCs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234.30 g dibenzalacetone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 mol dibenzalacetone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=0.920 g dibenzalacetone</m:t>
          </m:r>
        </m:oMath>
      </m:oMathPara>
    </w:p>
    <w:p w14:paraId="1E21B1C5" w14:textId="77777777" w:rsidR="00EF0A08" w:rsidRDefault="00EF0A08" w:rsidP="00D91CC1">
      <w:pPr>
        <w:rPr>
          <w:b/>
        </w:rPr>
      </w:pPr>
    </w:p>
    <w:p w14:paraId="0DAD86F2" w14:textId="77777777" w:rsidR="00EF0A08" w:rsidRDefault="00EF0A08" w:rsidP="00D91CC1">
      <w:pPr>
        <w:rPr>
          <w:b/>
        </w:rPr>
      </w:pPr>
    </w:p>
    <w:p w14:paraId="551EA41D" w14:textId="77777777" w:rsidR="00EF0A08" w:rsidRDefault="00EF0A08" w:rsidP="00D91CC1">
      <w:pPr>
        <w:rPr>
          <w:b/>
        </w:rPr>
      </w:pPr>
    </w:p>
    <w:p w14:paraId="138AE134" w14:textId="77777777" w:rsidR="00EF0A08" w:rsidRDefault="00EF0A08" w:rsidP="00D91CC1">
      <w:pPr>
        <w:rPr>
          <w:b/>
        </w:rPr>
      </w:pPr>
    </w:p>
    <w:p w14:paraId="51EE343F" w14:textId="77777777" w:rsidR="00143C9F" w:rsidRDefault="00143C9F" w:rsidP="00D91CC1">
      <w:pPr>
        <w:rPr>
          <w:b/>
        </w:rPr>
      </w:pPr>
    </w:p>
    <w:p w14:paraId="40B64411" w14:textId="77777777" w:rsidR="00A06691" w:rsidRPr="008D0A27" w:rsidRDefault="00EF0A08" w:rsidP="00937AB8">
      <w:pPr>
        <w:ind w:left="-900"/>
        <w:rPr>
          <w:b/>
        </w:rPr>
      </w:pPr>
      <w:r>
        <w:rPr>
          <w:b/>
        </w:rPr>
        <w:t>5</w:t>
      </w:r>
      <w:r w:rsidR="0020448E">
        <w:rPr>
          <w:b/>
        </w:rPr>
        <w:t xml:space="preserve">. </w:t>
      </w:r>
      <w:r w:rsidR="008D0A27">
        <w:rPr>
          <w:b/>
        </w:rPr>
        <w:t>Procedure</w:t>
      </w:r>
      <w:r w:rsidR="00D91CC1">
        <w:rPr>
          <w:b/>
        </w:rPr>
        <w:t xml:space="preserve"> </w:t>
      </w:r>
      <w:r w:rsidR="00937AB8">
        <w:rPr>
          <w:b/>
        </w:rPr>
        <w:t>(up to 2 points)</w:t>
      </w:r>
    </w:p>
    <w:tbl>
      <w:tblPr>
        <w:tblStyle w:val="TableGrid"/>
        <w:tblW w:w="10458" w:type="dxa"/>
        <w:tblInd w:w="-900" w:type="dxa"/>
        <w:tblLook w:val="04A0" w:firstRow="1" w:lastRow="0" w:firstColumn="1" w:lastColumn="0" w:noHBand="0" w:noVBand="1"/>
      </w:tblPr>
      <w:tblGrid>
        <w:gridCol w:w="4968"/>
        <w:gridCol w:w="5490"/>
      </w:tblGrid>
      <w:tr w:rsidR="00A06691" w14:paraId="04731EEC" w14:textId="77777777" w:rsidTr="00A06691">
        <w:tc>
          <w:tcPr>
            <w:tcW w:w="4968" w:type="dxa"/>
          </w:tcPr>
          <w:p w14:paraId="2B5E112D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5490" w:type="dxa"/>
          </w:tcPr>
          <w:p w14:paraId="52C5AC62" w14:textId="77777777" w:rsidR="00A06691" w:rsidRDefault="00A06691" w:rsidP="00A06691">
            <w:pPr>
              <w:jc w:val="center"/>
              <w:rPr>
                <w:b/>
              </w:rPr>
            </w:pPr>
            <w:r>
              <w:rPr>
                <w:b/>
              </w:rPr>
              <w:t>Observations and Lab Data</w:t>
            </w:r>
          </w:p>
        </w:tc>
      </w:tr>
      <w:tr w:rsidR="00A06691" w14:paraId="55AA4069" w14:textId="77777777" w:rsidTr="00EA1162">
        <w:trPr>
          <w:trHeight w:val="872"/>
        </w:trPr>
        <w:tc>
          <w:tcPr>
            <w:tcW w:w="4968" w:type="dxa"/>
          </w:tcPr>
          <w:p w14:paraId="4F75E5C0" w14:textId="77777777" w:rsidR="00A06691" w:rsidRPr="00A06691" w:rsidRDefault="00A06691" w:rsidP="001A7590">
            <w:r w:rsidRPr="00A06691">
              <w:t>A summary of the procedure d</w:t>
            </w:r>
            <w:r w:rsidR="00937AB8">
              <w:t>one with bullet points)</w:t>
            </w:r>
          </w:p>
        </w:tc>
        <w:tc>
          <w:tcPr>
            <w:tcW w:w="5490" w:type="dxa"/>
          </w:tcPr>
          <w:p w14:paraId="78FBE26B" w14:textId="77777777" w:rsidR="00FF1626" w:rsidRPr="00EA1162" w:rsidRDefault="00A06691" w:rsidP="00EA1162">
            <w:pPr>
              <w:ind w:left="-18"/>
            </w:pPr>
            <w:r w:rsidRPr="00A06691">
              <w:t xml:space="preserve">Color changes, exothermic or endothermic reactions, gas generation, etc.; tare weights for flasks, etc. </w:t>
            </w:r>
          </w:p>
          <w:p w14:paraId="722A23BF" w14:textId="77777777" w:rsidR="00FF1626" w:rsidRDefault="00FF1626" w:rsidP="00A06691">
            <w:pPr>
              <w:ind w:left="72"/>
              <w:rPr>
                <w:b/>
              </w:rPr>
            </w:pPr>
          </w:p>
        </w:tc>
      </w:tr>
      <w:tr w:rsidR="00EA1162" w14:paraId="2A585E73" w14:textId="77777777" w:rsidTr="00EA1162">
        <w:trPr>
          <w:trHeight w:val="872"/>
        </w:trPr>
        <w:tc>
          <w:tcPr>
            <w:tcW w:w="4968" w:type="dxa"/>
          </w:tcPr>
          <w:p w14:paraId="7F75D6E1" w14:textId="08ECAE2C" w:rsidR="00EA1162" w:rsidRDefault="005D001F" w:rsidP="005D001F">
            <w:pPr>
              <w:pStyle w:val="ListParagraph"/>
              <w:numPr>
                <w:ilvl w:val="0"/>
                <w:numId w:val="3"/>
              </w:numPr>
            </w:pPr>
            <w:r>
              <w:t>In a 50 mL Erlenmeyer flask prepare solution of 0.4 g of sodium hydroxide in 2 mL of water and 2 mL of 95% ethanol.</w:t>
            </w:r>
          </w:p>
          <w:p w14:paraId="2B0968B8" w14:textId="66FEB708" w:rsidR="005D001F" w:rsidRDefault="005D001F" w:rsidP="005D001F">
            <w:pPr>
              <w:pStyle w:val="ListParagraph"/>
              <w:numPr>
                <w:ilvl w:val="0"/>
                <w:numId w:val="3"/>
              </w:numPr>
            </w:pPr>
            <w:r>
              <w:t>After the solution has cooled, add 0.3 mL of acetone and 0.8 mL benzaldehyde.</w:t>
            </w:r>
          </w:p>
          <w:p w14:paraId="54C0A8B6" w14:textId="3DFDEE89" w:rsidR="005D001F" w:rsidRDefault="005D001F" w:rsidP="005D001F">
            <w:pPr>
              <w:pStyle w:val="ListParagraph"/>
              <w:numPr>
                <w:ilvl w:val="0"/>
                <w:numId w:val="3"/>
              </w:numPr>
            </w:pPr>
            <w:r>
              <w:t>A yellow turbidity will appear almost immediately, which quickly turns into a flocculent precipitate.</w:t>
            </w:r>
          </w:p>
          <w:p w14:paraId="51B4E625" w14:textId="3C3EA0C7" w:rsidR="005D001F" w:rsidRDefault="005D001F" w:rsidP="005D001F">
            <w:pPr>
              <w:pStyle w:val="ListParagraph"/>
              <w:numPr>
                <w:ilvl w:val="0"/>
                <w:numId w:val="3"/>
              </w:numPr>
            </w:pPr>
            <w:r>
              <w:t xml:space="preserve">Swirl flask from time to time and stir over a </w:t>
            </w:r>
            <w:proofErr w:type="gramStart"/>
            <w:r>
              <w:t>15 minute</w:t>
            </w:r>
            <w:proofErr w:type="gramEnd"/>
            <w:r>
              <w:t xml:space="preserve"> period.</w:t>
            </w:r>
          </w:p>
          <w:p w14:paraId="49AABFB2" w14:textId="473D6F3F" w:rsidR="005D001F" w:rsidRDefault="005D001F" w:rsidP="005D001F">
            <w:pPr>
              <w:pStyle w:val="ListParagraph"/>
              <w:numPr>
                <w:ilvl w:val="0"/>
                <w:numId w:val="3"/>
              </w:numPr>
            </w:pPr>
            <w:r>
              <w:t xml:space="preserve">Collect mushy reaction product on a </w:t>
            </w:r>
            <w:proofErr w:type="spellStart"/>
            <w:r>
              <w:t>buchner</w:t>
            </w:r>
            <w:proofErr w:type="spellEnd"/>
            <w:r>
              <w:t xml:space="preserve"> funnel and wash it first with water and then chilled 95% ethanol.</w:t>
            </w:r>
          </w:p>
          <w:p w14:paraId="1AE1945D" w14:textId="4D215162" w:rsidR="005D001F" w:rsidRDefault="005D001F" w:rsidP="005D001F">
            <w:pPr>
              <w:pStyle w:val="ListParagraph"/>
              <w:numPr>
                <w:ilvl w:val="0"/>
                <w:numId w:val="3"/>
              </w:numPr>
            </w:pPr>
            <w:r>
              <w:t>Dry product.</w:t>
            </w:r>
          </w:p>
          <w:p w14:paraId="123C092D" w14:textId="7B970934" w:rsidR="005D001F" w:rsidRDefault="005D001F" w:rsidP="005D001F">
            <w:pPr>
              <w:pStyle w:val="ListParagraph"/>
              <w:numPr>
                <w:ilvl w:val="0"/>
                <w:numId w:val="3"/>
              </w:numPr>
            </w:pPr>
            <w:r>
              <w:t>Recrystallize product from ethyl acetate using about 2.5 g of the solvent per gram of product.</w:t>
            </w:r>
          </w:p>
          <w:p w14:paraId="6C490FDE" w14:textId="63C27C79" w:rsidR="005D001F" w:rsidRDefault="005D001F" w:rsidP="005D001F">
            <w:pPr>
              <w:pStyle w:val="ListParagraph"/>
              <w:numPr>
                <w:ilvl w:val="0"/>
                <w:numId w:val="3"/>
              </w:numPr>
            </w:pPr>
            <w:r>
              <w:t>Determine melting point of product to confirm identity.</w:t>
            </w:r>
          </w:p>
          <w:p w14:paraId="66C174AA" w14:textId="77777777" w:rsidR="00EA1162" w:rsidRDefault="00EA1162" w:rsidP="001A7590"/>
          <w:p w14:paraId="26A59293" w14:textId="77777777" w:rsidR="00E87CCE" w:rsidRDefault="00E87CCE" w:rsidP="001A7590"/>
          <w:p w14:paraId="38F4CBB3" w14:textId="77777777" w:rsidR="00E87CCE" w:rsidRDefault="00E87CCE" w:rsidP="001A7590"/>
          <w:p w14:paraId="223751A5" w14:textId="77777777" w:rsidR="00E87CCE" w:rsidRPr="00A06691" w:rsidRDefault="00E87CCE" w:rsidP="001A7590"/>
        </w:tc>
        <w:tc>
          <w:tcPr>
            <w:tcW w:w="5490" w:type="dxa"/>
          </w:tcPr>
          <w:p w14:paraId="3F43E296" w14:textId="77777777" w:rsidR="00EA1162" w:rsidRPr="00A06691" w:rsidRDefault="00EA1162" w:rsidP="00EA1162">
            <w:pPr>
              <w:ind w:left="-18"/>
            </w:pPr>
          </w:p>
        </w:tc>
      </w:tr>
    </w:tbl>
    <w:p w14:paraId="1B2C1FF8" w14:textId="77777777" w:rsidR="00E87CCE" w:rsidRDefault="00E87CCE" w:rsidP="00E87CCE">
      <w:pPr>
        <w:rPr>
          <w:b/>
        </w:rPr>
      </w:pPr>
    </w:p>
    <w:p w14:paraId="06D33DCC" w14:textId="77777777" w:rsidR="00E87CCE" w:rsidRDefault="00E87CCE" w:rsidP="00E87CCE">
      <w:pPr>
        <w:rPr>
          <w:b/>
        </w:rPr>
      </w:pPr>
    </w:p>
    <w:p w14:paraId="70F66045" w14:textId="77777777" w:rsidR="00D23D95" w:rsidRDefault="00EF0A08" w:rsidP="00D23D95">
      <w:pPr>
        <w:ind w:left="-900"/>
      </w:pPr>
      <w:r>
        <w:rPr>
          <w:b/>
        </w:rPr>
        <w:t>6</w:t>
      </w:r>
      <w:r w:rsidR="0020448E">
        <w:rPr>
          <w:b/>
        </w:rPr>
        <w:t xml:space="preserve">. </w:t>
      </w:r>
      <w:r w:rsidR="000A2B08" w:rsidRPr="00A06691">
        <w:t>Results</w:t>
      </w:r>
      <w:r w:rsidR="001A7590" w:rsidRPr="00A06691">
        <w:t>; i</w:t>
      </w:r>
      <w:r w:rsidR="000A2B08" w:rsidRPr="00A06691">
        <w:t xml:space="preserve">nclude </w:t>
      </w:r>
      <w:r w:rsidR="0051259E" w:rsidRPr="00A06691">
        <w:t>actual yield in grams and % yield.</w:t>
      </w:r>
    </w:p>
    <w:p w14:paraId="36D83ADE" w14:textId="77777777" w:rsidR="004725E2" w:rsidRDefault="004725E2" w:rsidP="00D23D95">
      <w:pPr>
        <w:ind w:left="-900"/>
      </w:pPr>
    </w:p>
    <w:p w14:paraId="20571D9C" w14:textId="77777777" w:rsidR="004725E2" w:rsidRDefault="004725E2" w:rsidP="00D23D95">
      <w:pPr>
        <w:ind w:left="-900"/>
        <w:rPr>
          <w:b/>
          <w:bCs/>
        </w:rPr>
      </w:pPr>
      <w:r w:rsidRPr="004725E2">
        <w:rPr>
          <w:b/>
          <w:bCs/>
        </w:rPr>
        <w:t>Results</w:t>
      </w:r>
      <w:r w:rsidR="00E87CCE">
        <w:rPr>
          <w:b/>
          <w:bCs/>
        </w:rPr>
        <w:t xml:space="preserve"> (need to get signed by instructor or TA)</w:t>
      </w:r>
      <w:r w:rsidRPr="004725E2">
        <w:rPr>
          <w:b/>
          <w:bCs/>
        </w:rPr>
        <w:t>:</w:t>
      </w:r>
    </w:p>
    <w:p w14:paraId="49179DAC" w14:textId="77777777" w:rsidR="00294A56" w:rsidRPr="00A06691" w:rsidRDefault="00294A56" w:rsidP="000A2B08">
      <w:pPr>
        <w:ind w:left="-900"/>
        <w:rPr>
          <w:b/>
          <w:i/>
        </w:rPr>
      </w:pPr>
    </w:p>
    <w:sectPr w:rsidR="00294A56" w:rsidRPr="00A06691" w:rsidSect="009F5A34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6F510" w14:textId="77777777" w:rsidR="00A13CA0" w:rsidRDefault="00A13CA0" w:rsidP="009F5A34">
      <w:r>
        <w:separator/>
      </w:r>
    </w:p>
  </w:endnote>
  <w:endnote w:type="continuationSeparator" w:id="0">
    <w:p w14:paraId="0EE5A343" w14:textId="77777777" w:rsidR="00A13CA0" w:rsidRDefault="00A13CA0" w:rsidP="009F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C85FC" w14:textId="77777777" w:rsidR="00A13CA0" w:rsidRDefault="00A13CA0" w:rsidP="009F5A34">
      <w:r>
        <w:separator/>
      </w:r>
    </w:p>
  </w:footnote>
  <w:footnote w:type="continuationSeparator" w:id="0">
    <w:p w14:paraId="7219378E" w14:textId="77777777" w:rsidR="00A13CA0" w:rsidRDefault="00A13CA0" w:rsidP="009F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107EA" w14:textId="77777777" w:rsidR="00A06691" w:rsidRDefault="002914C6">
    <w:pPr>
      <w:pStyle w:val="Header"/>
    </w:pPr>
    <w:r>
      <w:rPr>
        <w:noProof/>
      </w:rPr>
    </w:r>
    <w:r w:rsidR="002914C6">
      <w:rPr>
        <w:noProof/>
      </w:rPr>
      <w:pict w14:anchorId="2FD979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2" type="#_x0000_t136" style="position:absolute;margin-left:0;margin-top:0;width:702.6pt;height:70.2pt;rotation:315;z-index:-251656192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458" w:type="dxa"/>
      <w:tblInd w:w="-900" w:type="dxa"/>
      <w:tblLook w:val="04A0" w:firstRow="1" w:lastRow="0" w:firstColumn="1" w:lastColumn="0" w:noHBand="0" w:noVBand="1"/>
    </w:tblPr>
    <w:tblGrid>
      <w:gridCol w:w="4518"/>
      <w:gridCol w:w="2520"/>
      <w:gridCol w:w="3420"/>
    </w:tblGrid>
    <w:tr w:rsidR="00A06691" w14:paraId="24FA0056" w14:textId="77777777" w:rsidTr="001A7590">
      <w:tc>
        <w:tcPr>
          <w:tcW w:w="4518" w:type="dxa"/>
          <w:tcBorders>
            <w:bottom w:val="single" w:sz="4" w:space="0" w:color="auto"/>
          </w:tcBorders>
        </w:tcPr>
        <w:p w14:paraId="77450D5B" w14:textId="6866E589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Name:</w:t>
          </w:r>
          <w:r w:rsidR="00B06510">
            <w:rPr>
              <w:i/>
              <w:sz w:val="20"/>
              <w:szCs w:val="20"/>
            </w:rPr>
            <w:t xml:space="preserve"> Max Shi</w:t>
          </w:r>
        </w:p>
        <w:p w14:paraId="2F1E61BB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2520" w:type="dxa"/>
          <w:tcBorders>
            <w:bottom w:val="single" w:sz="4" w:space="0" w:color="auto"/>
          </w:tcBorders>
        </w:tcPr>
        <w:p w14:paraId="3B981E92" w14:textId="366B3200" w:rsidR="00A06691" w:rsidRPr="009F5A34" w:rsidRDefault="00A06691" w:rsidP="00B06510">
          <w:pPr>
            <w:pStyle w:val="Header"/>
            <w:tabs>
              <w:tab w:val="clear" w:pos="4320"/>
              <w:tab w:val="clear" w:pos="8640"/>
              <w:tab w:val="center" w:pos="1152"/>
            </w:tabs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Exp #</w:t>
          </w:r>
          <w:r w:rsidR="00B06510">
            <w:rPr>
              <w:i/>
              <w:sz w:val="20"/>
              <w:szCs w:val="20"/>
            </w:rPr>
            <w:t>6</w:t>
          </w:r>
          <w:r w:rsidR="00B06510">
            <w:rPr>
              <w:i/>
              <w:sz w:val="20"/>
              <w:szCs w:val="20"/>
            </w:rPr>
            <w:tab/>
          </w:r>
        </w:p>
        <w:p w14:paraId="55D9A67F" w14:textId="77777777" w:rsidR="00A06691" w:rsidRPr="009F5A34" w:rsidRDefault="00A06691" w:rsidP="009F5A34">
          <w:pPr>
            <w:pStyle w:val="Header"/>
            <w:ind w:left="-162" w:right="-972" w:firstLine="72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bottom w:val="single" w:sz="4" w:space="0" w:color="auto"/>
          </w:tcBorders>
        </w:tcPr>
        <w:p w14:paraId="19D53FB7" w14:textId="7292016E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  <w:r w:rsidRPr="009F5A34">
            <w:rPr>
              <w:i/>
              <w:sz w:val="20"/>
              <w:szCs w:val="20"/>
            </w:rPr>
            <w:t>Date:</w:t>
          </w:r>
          <w:r w:rsidR="00B06510">
            <w:rPr>
              <w:i/>
              <w:sz w:val="20"/>
              <w:szCs w:val="20"/>
            </w:rPr>
            <w:t xml:space="preserve"> 3/28/2021</w:t>
          </w:r>
        </w:p>
      </w:tc>
    </w:tr>
    <w:tr w:rsidR="00A06691" w14:paraId="50C3D9CD" w14:textId="77777777" w:rsidTr="001A7590">
      <w:trPr>
        <w:trHeight w:val="497"/>
      </w:trPr>
      <w:tc>
        <w:tcPr>
          <w:tcW w:w="4518" w:type="dxa"/>
          <w:tcBorders>
            <w:right w:val="single" w:sz="4" w:space="0" w:color="auto"/>
          </w:tcBorders>
        </w:tcPr>
        <w:p w14:paraId="25EBA734" w14:textId="77777777" w:rsidR="00A06691" w:rsidRPr="001A7590" w:rsidRDefault="00A06691" w:rsidP="009F5A34">
          <w:pPr>
            <w:pStyle w:val="Header"/>
            <w:rPr>
              <w:i/>
              <w:noProof/>
              <w:sz w:val="20"/>
              <w:szCs w:val="20"/>
            </w:rPr>
          </w:pPr>
          <w:r w:rsidRPr="001A7590">
            <w:rPr>
              <w:i/>
              <w:noProof/>
              <w:sz w:val="20"/>
              <w:szCs w:val="20"/>
            </w:rPr>
            <w:t>Lab Partner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14:paraId="5C7A4610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  <w:tc>
        <w:tcPr>
          <w:tcW w:w="342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9DEBB4A" w14:textId="77777777" w:rsidR="00A06691" w:rsidRPr="009F5A34" w:rsidRDefault="00A06691" w:rsidP="009F5A34">
          <w:pPr>
            <w:pStyle w:val="Header"/>
            <w:rPr>
              <w:i/>
              <w:sz w:val="20"/>
              <w:szCs w:val="20"/>
            </w:rPr>
          </w:pPr>
        </w:p>
      </w:tc>
    </w:tr>
  </w:tbl>
  <w:p w14:paraId="04877819" w14:textId="77777777" w:rsidR="00A06691" w:rsidRDefault="002914C6" w:rsidP="009F5A34">
    <w:pPr>
      <w:pStyle w:val="Header"/>
      <w:ind w:left="-900"/>
    </w:pPr>
    <w:r>
      <w:rPr>
        <w:noProof/>
      </w:rPr>
    </w:r>
    <w:r w:rsidR="002914C6">
      <w:rPr>
        <w:noProof/>
      </w:rPr>
      <w:pict w14:anchorId="4506ED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31" type="#_x0000_t136" style="position:absolute;left:0;text-align:left;margin-left:0;margin-top:0;width:702.6pt;height:70.2pt;rotation:315;z-index:-251658240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82187" w14:textId="77777777" w:rsidR="00A06691" w:rsidRDefault="002914C6">
    <w:pPr>
      <w:pStyle w:val="Header"/>
    </w:pPr>
    <w:r>
      <w:rPr>
        <w:noProof/>
      </w:rPr>
    </w:r>
    <w:r w:rsidR="002914C6">
      <w:rPr>
        <w:noProof/>
      </w:rPr>
      <w:pict w14:anchorId="35DD9C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3" type="#_x0000_t136" style="position:absolute;margin-left:0;margin-top:0;width:702.6pt;height:70.2pt;rotation:315;z-index:-251655168;mso-wrap-edited:f;mso-position-horizontal:center;mso-position-horizontal-relative:margin;mso-position-vertical:center;mso-position-vertical-relative:margin" o:allowincell="f" fillcolor="#d1d1d1" stroked="f">
          <v:textpath style="font-family:&quot;Cambria&quot;;font-size:60pt;font-style:italic" string="CH 246 Spring 21 STEVE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258C0"/>
    <w:multiLevelType w:val="hybridMultilevel"/>
    <w:tmpl w:val="FDA6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41C0C"/>
    <w:multiLevelType w:val="hybridMultilevel"/>
    <w:tmpl w:val="8BBC2272"/>
    <w:lvl w:ilvl="0" w:tplc="2D1E5B6A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56D74E8D"/>
    <w:multiLevelType w:val="hybridMultilevel"/>
    <w:tmpl w:val="B4CEF5B8"/>
    <w:lvl w:ilvl="0" w:tplc="350A087E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7"/>
  <w:proofState w:spelling="clean" w:grammar="clean"/>
  <w:revisionView w:inkAnnotations="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E5E"/>
    <w:rsid w:val="00076EFA"/>
    <w:rsid w:val="000A2B08"/>
    <w:rsid w:val="000A7746"/>
    <w:rsid w:val="000B4E5E"/>
    <w:rsid w:val="000C078D"/>
    <w:rsid w:val="000D595C"/>
    <w:rsid w:val="00143C9F"/>
    <w:rsid w:val="00145EBC"/>
    <w:rsid w:val="001516CA"/>
    <w:rsid w:val="001A7590"/>
    <w:rsid w:val="001D2974"/>
    <w:rsid w:val="0020448E"/>
    <w:rsid w:val="002506DE"/>
    <w:rsid w:val="002914C6"/>
    <w:rsid w:val="00294A56"/>
    <w:rsid w:val="002B5E16"/>
    <w:rsid w:val="002E2306"/>
    <w:rsid w:val="00312267"/>
    <w:rsid w:val="003A249C"/>
    <w:rsid w:val="004725E2"/>
    <w:rsid w:val="004D103E"/>
    <w:rsid w:val="004E0E45"/>
    <w:rsid w:val="004F0611"/>
    <w:rsid w:val="004F231B"/>
    <w:rsid w:val="0051259E"/>
    <w:rsid w:val="00527A48"/>
    <w:rsid w:val="005C3B54"/>
    <w:rsid w:val="005D001F"/>
    <w:rsid w:val="005D0B71"/>
    <w:rsid w:val="005E5FEE"/>
    <w:rsid w:val="00610623"/>
    <w:rsid w:val="00693BA5"/>
    <w:rsid w:val="007006B2"/>
    <w:rsid w:val="0076139A"/>
    <w:rsid w:val="007A0365"/>
    <w:rsid w:val="007E5EF5"/>
    <w:rsid w:val="007F26C0"/>
    <w:rsid w:val="0080219E"/>
    <w:rsid w:val="008907DD"/>
    <w:rsid w:val="008A1850"/>
    <w:rsid w:val="008D0A27"/>
    <w:rsid w:val="008D59DE"/>
    <w:rsid w:val="008F5DA8"/>
    <w:rsid w:val="00937AB8"/>
    <w:rsid w:val="00961535"/>
    <w:rsid w:val="00975154"/>
    <w:rsid w:val="009C72F6"/>
    <w:rsid w:val="009E3D3B"/>
    <w:rsid w:val="009F5A34"/>
    <w:rsid w:val="00A06691"/>
    <w:rsid w:val="00A13CA0"/>
    <w:rsid w:val="00A909AB"/>
    <w:rsid w:val="00B06510"/>
    <w:rsid w:val="00B16B27"/>
    <w:rsid w:val="00B67A59"/>
    <w:rsid w:val="00B82EF1"/>
    <w:rsid w:val="00B846A1"/>
    <w:rsid w:val="00B9668F"/>
    <w:rsid w:val="00B974A2"/>
    <w:rsid w:val="00BC2CE1"/>
    <w:rsid w:val="00C961BA"/>
    <w:rsid w:val="00CD5D94"/>
    <w:rsid w:val="00CE146D"/>
    <w:rsid w:val="00CF3454"/>
    <w:rsid w:val="00D0221E"/>
    <w:rsid w:val="00D152CD"/>
    <w:rsid w:val="00D23D95"/>
    <w:rsid w:val="00D33AA8"/>
    <w:rsid w:val="00D91CC1"/>
    <w:rsid w:val="00DC0B0F"/>
    <w:rsid w:val="00E87CCE"/>
    <w:rsid w:val="00EA1162"/>
    <w:rsid w:val="00EC152F"/>
    <w:rsid w:val="00EC60A9"/>
    <w:rsid w:val="00ED693E"/>
    <w:rsid w:val="00EF0A08"/>
    <w:rsid w:val="00F2629B"/>
    <w:rsid w:val="00F644CE"/>
    <w:rsid w:val="00FA2C89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8"/>
    <o:shapelayout v:ext="edit">
      <o:idmap v:ext="edit" data="1"/>
    </o:shapelayout>
  </w:shapeDefaults>
  <w:decimalSymbol w:val="."/>
  <w:listSeparator w:val=","/>
  <w14:docId w14:val="14F18683"/>
  <w15:docId w15:val="{66B1126B-1FD3-4749-BD26-470E8B38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14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6D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A34"/>
  </w:style>
  <w:style w:type="paragraph" w:styleId="Footer">
    <w:name w:val="footer"/>
    <w:basedOn w:val="Normal"/>
    <w:link w:val="FooterChar"/>
    <w:uiPriority w:val="99"/>
    <w:unhideWhenUsed/>
    <w:rsid w:val="009F5A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A34"/>
  </w:style>
  <w:style w:type="paragraph" w:styleId="NormalWeb">
    <w:name w:val="Normal (Web)"/>
    <w:basedOn w:val="Normal"/>
    <w:uiPriority w:val="99"/>
    <w:semiHidden/>
    <w:unhideWhenUsed/>
    <w:rsid w:val="004F231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93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9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93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D00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5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1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3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Paliwal</dc:creator>
  <cp:lastModifiedBy>Max Shi</cp:lastModifiedBy>
  <cp:revision>2</cp:revision>
  <cp:lastPrinted>2020-01-02T12:06:00Z</cp:lastPrinted>
  <dcterms:created xsi:type="dcterms:W3CDTF">2021-03-29T16:11:00Z</dcterms:created>
  <dcterms:modified xsi:type="dcterms:W3CDTF">2021-03-29T16:11:00Z</dcterms:modified>
</cp:coreProperties>
</file>