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1558"/>
        <w:gridCol w:w="1558"/>
      </w:tblGrid>
      <w:tr w:rsidR="00E04F8C" w14:paraId="2E6CCE65" w14:textId="77777777" w:rsidTr="00E04F8C"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DEE3F4" w14:textId="77777777" w:rsidR="00E04F8C" w:rsidRDefault="00E04F8C"/>
        </w:tc>
        <w:tc>
          <w:tcPr>
            <w:tcW w:w="3116" w:type="dxa"/>
            <w:gridSpan w:val="2"/>
            <w:tcBorders>
              <w:left w:val="single" w:sz="4" w:space="0" w:color="auto"/>
            </w:tcBorders>
          </w:tcPr>
          <w:p w14:paraId="7898DBA6" w14:textId="473DB00C" w:rsidR="00E04F8C" w:rsidRDefault="00E04F8C" w:rsidP="00E04F8C">
            <w:pPr>
              <w:tabs>
                <w:tab w:val="left" w:pos="1668"/>
              </w:tabs>
              <w:jc w:val="center"/>
            </w:pPr>
            <w:r>
              <w:t>Browsers</w:t>
            </w:r>
          </w:p>
        </w:tc>
      </w:tr>
      <w:tr w:rsidR="00E04F8C" w14:paraId="3769AC51" w14:textId="77777777" w:rsidTr="00E04F8C">
        <w:tc>
          <w:tcPr>
            <w:tcW w:w="3286" w:type="dxa"/>
            <w:tcBorders>
              <w:top w:val="single" w:sz="4" w:space="0" w:color="auto"/>
            </w:tcBorders>
          </w:tcPr>
          <w:p w14:paraId="62167DCB" w14:textId="3D569DD2" w:rsidR="00E04F8C" w:rsidRDefault="00E04F8C" w:rsidP="00E04F8C">
            <w:pPr>
              <w:jc w:val="center"/>
            </w:pPr>
            <w:r>
              <w:t>Referrer-Policy Headers</w:t>
            </w:r>
          </w:p>
        </w:tc>
        <w:tc>
          <w:tcPr>
            <w:tcW w:w="1558" w:type="dxa"/>
          </w:tcPr>
          <w:p w14:paraId="13E4B16F" w14:textId="1B649AEC" w:rsidR="00E04F8C" w:rsidRDefault="00E04F8C" w:rsidP="00E04F8C">
            <w:pPr>
              <w:jc w:val="center"/>
            </w:pPr>
            <w:r>
              <w:t>Chrome</w:t>
            </w:r>
          </w:p>
        </w:tc>
        <w:tc>
          <w:tcPr>
            <w:tcW w:w="1558" w:type="dxa"/>
          </w:tcPr>
          <w:p w14:paraId="4777BD40" w14:textId="4D9A4AF3" w:rsidR="00E04F8C" w:rsidRDefault="00E04F8C" w:rsidP="00E04F8C">
            <w:pPr>
              <w:jc w:val="center"/>
            </w:pPr>
            <w:r>
              <w:t>IE</w:t>
            </w:r>
          </w:p>
        </w:tc>
      </w:tr>
      <w:tr w:rsidR="00CF1BA4" w14:paraId="746FCE25" w14:textId="77777777" w:rsidTr="00AE730D">
        <w:tc>
          <w:tcPr>
            <w:tcW w:w="3286" w:type="dxa"/>
          </w:tcPr>
          <w:p w14:paraId="6C047AC3" w14:textId="575C05C3" w:rsidR="00CF1BA4" w:rsidRDefault="00CF1BA4" w:rsidP="00CF1BA4">
            <w:r w:rsidRPr="00E04F8C">
              <w:t>no-referrer</w:t>
            </w:r>
          </w:p>
        </w:tc>
        <w:tc>
          <w:tcPr>
            <w:tcW w:w="1558" w:type="dxa"/>
            <w:shd w:val="clear" w:color="auto" w:fill="00B050"/>
          </w:tcPr>
          <w:p w14:paraId="02E674CB" w14:textId="77777777" w:rsidR="00CF1BA4" w:rsidRDefault="00CF1BA4" w:rsidP="00CF1BA4"/>
        </w:tc>
        <w:tc>
          <w:tcPr>
            <w:tcW w:w="1558" w:type="dxa"/>
            <w:shd w:val="clear" w:color="auto" w:fill="00B050"/>
          </w:tcPr>
          <w:p w14:paraId="5E1B3D3A" w14:textId="77777777" w:rsidR="00CF1BA4" w:rsidRDefault="00CF1BA4" w:rsidP="00CF1BA4"/>
        </w:tc>
      </w:tr>
      <w:tr w:rsidR="00E04F8C" w14:paraId="1BD26C00" w14:textId="77777777" w:rsidTr="002A0F0E">
        <w:tc>
          <w:tcPr>
            <w:tcW w:w="3286" w:type="dxa"/>
          </w:tcPr>
          <w:p w14:paraId="00445283" w14:textId="04153630" w:rsidR="00E04F8C" w:rsidRDefault="00E04F8C">
            <w:r w:rsidRPr="00E04F8C">
              <w:t>no-referrer-when-downgrade</w:t>
            </w:r>
          </w:p>
        </w:tc>
        <w:tc>
          <w:tcPr>
            <w:tcW w:w="1558" w:type="dxa"/>
            <w:shd w:val="clear" w:color="auto" w:fill="00B050"/>
          </w:tcPr>
          <w:p w14:paraId="581E22D0" w14:textId="77777777" w:rsidR="00E04F8C" w:rsidRDefault="00E04F8C" w:rsidP="00AE730D">
            <w:pPr>
              <w:jc w:val="center"/>
            </w:pPr>
          </w:p>
        </w:tc>
        <w:tc>
          <w:tcPr>
            <w:tcW w:w="1558" w:type="dxa"/>
            <w:shd w:val="clear" w:color="auto" w:fill="00B050"/>
          </w:tcPr>
          <w:p w14:paraId="172A5A63" w14:textId="77777777" w:rsidR="00E04F8C" w:rsidRDefault="00E04F8C"/>
        </w:tc>
      </w:tr>
      <w:tr w:rsidR="00E04F8C" w14:paraId="5D1E39E5" w14:textId="77777777" w:rsidTr="00AE730D">
        <w:tc>
          <w:tcPr>
            <w:tcW w:w="3286" w:type="dxa"/>
          </w:tcPr>
          <w:p w14:paraId="7285EF79" w14:textId="3D7ADB25" w:rsidR="00E04F8C" w:rsidRDefault="00E04F8C">
            <w:r w:rsidRPr="00E04F8C">
              <w:t>strict-origin</w:t>
            </w:r>
          </w:p>
        </w:tc>
        <w:tc>
          <w:tcPr>
            <w:tcW w:w="1558" w:type="dxa"/>
            <w:shd w:val="clear" w:color="auto" w:fill="00B050"/>
          </w:tcPr>
          <w:p w14:paraId="1740ECFF" w14:textId="77777777" w:rsidR="00E04F8C" w:rsidRDefault="00E04F8C"/>
        </w:tc>
        <w:tc>
          <w:tcPr>
            <w:tcW w:w="1558" w:type="dxa"/>
            <w:shd w:val="clear" w:color="auto" w:fill="FF0000"/>
          </w:tcPr>
          <w:p w14:paraId="30D0A5D0" w14:textId="77777777" w:rsidR="00E04F8C" w:rsidRDefault="00E04F8C"/>
        </w:tc>
      </w:tr>
      <w:tr w:rsidR="00E04F8C" w14:paraId="24360EEC" w14:textId="77777777" w:rsidTr="00AE730D">
        <w:tc>
          <w:tcPr>
            <w:tcW w:w="3286" w:type="dxa"/>
          </w:tcPr>
          <w:p w14:paraId="6B9FFE39" w14:textId="6E33394D" w:rsidR="00E04F8C" w:rsidRDefault="00E04F8C">
            <w:r w:rsidRPr="00E04F8C">
              <w:t>strict-origin-when-cross-origin</w:t>
            </w:r>
          </w:p>
        </w:tc>
        <w:tc>
          <w:tcPr>
            <w:tcW w:w="1558" w:type="dxa"/>
            <w:shd w:val="clear" w:color="auto" w:fill="00B050"/>
          </w:tcPr>
          <w:p w14:paraId="73E8D075" w14:textId="77777777" w:rsidR="00E04F8C" w:rsidRDefault="00E04F8C"/>
        </w:tc>
        <w:tc>
          <w:tcPr>
            <w:tcW w:w="1558" w:type="dxa"/>
            <w:shd w:val="clear" w:color="auto" w:fill="FF0000"/>
          </w:tcPr>
          <w:p w14:paraId="45920D2B" w14:textId="77777777" w:rsidR="00E04F8C" w:rsidRDefault="00E04F8C"/>
        </w:tc>
      </w:tr>
      <w:tr w:rsidR="00E04F8C" w14:paraId="24B61F95" w14:textId="77777777" w:rsidTr="00AE730D">
        <w:tc>
          <w:tcPr>
            <w:tcW w:w="3286" w:type="dxa"/>
          </w:tcPr>
          <w:p w14:paraId="48E73838" w14:textId="2FF62A6E" w:rsidR="00E04F8C" w:rsidRDefault="00E04F8C">
            <w:r w:rsidRPr="00E04F8C">
              <w:t>same-origin</w:t>
            </w:r>
          </w:p>
        </w:tc>
        <w:tc>
          <w:tcPr>
            <w:tcW w:w="1558" w:type="dxa"/>
            <w:shd w:val="clear" w:color="auto" w:fill="00B050"/>
          </w:tcPr>
          <w:p w14:paraId="696496EE" w14:textId="77777777" w:rsidR="00E04F8C" w:rsidRDefault="00E04F8C"/>
        </w:tc>
        <w:tc>
          <w:tcPr>
            <w:tcW w:w="1558" w:type="dxa"/>
            <w:shd w:val="clear" w:color="auto" w:fill="FF0000"/>
          </w:tcPr>
          <w:p w14:paraId="52FF1974" w14:textId="77777777" w:rsidR="00E04F8C" w:rsidRDefault="00E04F8C"/>
        </w:tc>
      </w:tr>
      <w:tr w:rsidR="00E04F8C" w14:paraId="4425F909" w14:textId="77777777" w:rsidTr="00AE730D">
        <w:tc>
          <w:tcPr>
            <w:tcW w:w="3286" w:type="dxa"/>
          </w:tcPr>
          <w:p w14:paraId="79E66460" w14:textId="1FE14906" w:rsidR="00E04F8C" w:rsidRDefault="00E04F8C">
            <w:r w:rsidRPr="00E04F8C">
              <w:t>origin</w:t>
            </w:r>
          </w:p>
        </w:tc>
        <w:tc>
          <w:tcPr>
            <w:tcW w:w="1558" w:type="dxa"/>
            <w:shd w:val="clear" w:color="auto" w:fill="00B050"/>
          </w:tcPr>
          <w:p w14:paraId="16A5C17F" w14:textId="77777777" w:rsidR="00E04F8C" w:rsidRDefault="00E04F8C"/>
        </w:tc>
        <w:tc>
          <w:tcPr>
            <w:tcW w:w="1558" w:type="dxa"/>
            <w:shd w:val="clear" w:color="auto" w:fill="FF0000"/>
          </w:tcPr>
          <w:p w14:paraId="6FFCDA1C" w14:textId="77777777" w:rsidR="00E04F8C" w:rsidRDefault="00E04F8C"/>
        </w:tc>
      </w:tr>
      <w:tr w:rsidR="00E04F8C" w14:paraId="3CEE977D" w14:textId="77777777" w:rsidTr="00AE730D">
        <w:tc>
          <w:tcPr>
            <w:tcW w:w="3286" w:type="dxa"/>
          </w:tcPr>
          <w:p w14:paraId="7FCFA4E2" w14:textId="7246AB42" w:rsidR="00E04F8C" w:rsidRDefault="00E04F8C">
            <w:r w:rsidRPr="00E04F8C">
              <w:t>origin-when-cross-origin</w:t>
            </w:r>
          </w:p>
        </w:tc>
        <w:tc>
          <w:tcPr>
            <w:tcW w:w="1558" w:type="dxa"/>
            <w:shd w:val="clear" w:color="auto" w:fill="00B050"/>
          </w:tcPr>
          <w:p w14:paraId="5BF57167" w14:textId="77777777" w:rsidR="00E04F8C" w:rsidRDefault="00E04F8C"/>
        </w:tc>
        <w:tc>
          <w:tcPr>
            <w:tcW w:w="1558" w:type="dxa"/>
            <w:shd w:val="clear" w:color="auto" w:fill="FF0000"/>
          </w:tcPr>
          <w:p w14:paraId="720C6DA2" w14:textId="77777777" w:rsidR="00E04F8C" w:rsidRDefault="00E04F8C"/>
        </w:tc>
      </w:tr>
      <w:tr w:rsidR="00E04F8C" w14:paraId="2424BDB2" w14:textId="77777777" w:rsidTr="00AE730D">
        <w:tc>
          <w:tcPr>
            <w:tcW w:w="3286" w:type="dxa"/>
          </w:tcPr>
          <w:p w14:paraId="5BEAC4D4" w14:textId="07D01C14" w:rsidR="00E04F8C" w:rsidRDefault="00E04F8C">
            <w:r w:rsidRPr="00E04F8C">
              <w:t>unsafe-</w:t>
            </w:r>
            <w:proofErr w:type="spellStart"/>
            <w:r w:rsidRPr="00E04F8C">
              <w:t>url</w:t>
            </w:r>
            <w:proofErr w:type="spellEnd"/>
          </w:p>
        </w:tc>
        <w:tc>
          <w:tcPr>
            <w:tcW w:w="1558" w:type="dxa"/>
            <w:shd w:val="clear" w:color="auto" w:fill="00B050"/>
          </w:tcPr>
          <w:p w14:paraId="588DD480" w14:textId="77777777" w:rsidR="00E04F8C" w:rsidRDefault="00E04F8C"/>
        </w:tc>
        <w:tc>
          <w:tcPr>
            <w:tcW w:w="1558" w:type="dxa"/>
            <w:shd w:val="clear" w:color="auto" w:fill="FF0000"/>
          </w:tcPr>
          <w:p w14:paraId="541E2A62" w14:textId="77777777" w:rsidR="00E04F8C" w:rsidRDefault="00E04F8C"/>
        </w:tc>
      </w:tr>
    </w:tbl>
    <w:tbl>
      <w:tblPr>
        <w:tblStyle w:val="TableGrid"/>
        <w:tblpPr w:leftFromText="180" w:rightFromText="180" w:vertAnchor="text" w:horzAnchor="page" w:tblpX="8370" w:tblpY="-1598"/>
        <w:tblW w:w="0" w:type="auto"/>
        <w:tblLook w:val="04A0" w:firstRow="1" w:lastRow="0" w:firstColumn="1" w:lastColumn="0" w:noHBand="0" w:noVBand="1"/>
      </w:tblPr>
      <w:tblGrid>
        <w:gridCol w:w="1361"/>
        <w:gridCol w:w="1624"/>
        <w:gridCol w:w="13"/>
      </w:tblGrid>
      <w:tr w:rsidR="00AE730D" w14:paraId="4FD1DBAF" w14:textId="77777777" w:rsidTr="00AE730D">
        <w:trPr>
          <w:trHeight w:val="261"/>
        </w:trPr>
        <w:tc>
          <w:tcPr>
            <w:tcW w:w="2998" w:type="dxa"/>
            <w:gridSpan w:val="3"/>
          </w:tcPr>
          <w:p w14:paraId="51A8B26D" w14:textId="77777777" w:rsidR="00AE730D" w:rsidRDefault="00AE730D" w:rsidP="00AE730D">
            <w:pPr>
              <w:jc w:val="center"/>
            </w:pPr>
            <w:r>
              <w:t>Legend</w:t>
            </w:r>
          </w:p>
        </w:tc>
      </w:tr>
      <w:tr w:rsidR="00AE730D" w14:paraId="316760DF" w14:textId="77777777" w:rsidTr="00AE730D">
        <w:trPr>
          <w:gridAfter w:val="1"/>
          <w:wAfter w:w="13" w:type="dxa"/>
          <w:trHeight w:val="261"/>
        </w:trPr>
        <w:tc>
          <w:tcPr>
            <w:tcW w:w="1361" w:type="dxa"/>
            <w:shd w:val="clear" w:color="auto" w:fill="00B050"/>
          </w:tcPr>
          <w:p w14:paraId="40E5AB7B" w14:textId="77777777" w:rsidR="00AE730D" w:rsidRDefault="00AE730D" w:rsidP="00AE730D">
            <w:r>
              <w:t>Supported</w:t>
            </w:r>
          </w:p>
        </w:tc>
        <w:tc>
          <w:tcPr>
            <w:tcW w:w="1624" w:type="dxa"/>
            <w:shd w:val="clear" w:color="auto" w:fill="C00000"/>
          </w:tcPr>
          <w:p w14:paraId="45F05E88" w14:textId="77777777" w:rsidR="00AE730D" w:rsidRDefault="00AE730D" w:rsidP="00AE730D">
            <w:r>
              <w:t>Unsupported</w:t>
            </w:r>
          </w:p>
        </w:tc>
      </w:tr>
    </w:tbl>
    <w:p w14:paraId="69A8A18B" w14:textId="4D689B9A" w:rsidR="00E04F8C" w:rsidRDefault="00AE730D">
      <w:r>
        <w:t xml:space="preserve">Sources: </w:t>
      </w:r>
      <w:hyperlink r:id="rId5" w:history="1">
        <w:r w:rsidRPr="008B2C5C">
          <w:rPr>
            <w:rStyle w:val="Hyperlink"/>
          </w:rPr>
          <w:t>https://developer.mozilla.org/en-US/docs/Web/HTTP/Headers/Referrer-Policy</w:t>
        </w:r>
      </w:hyperlink>
    </w:p>
    <w:p w14:paraId="27DC141B" w14:textId="77777777" w:rsidR="00AE730D" w:rsidRDefault="00AE730D"/>
    <w:p w14:paraId="4B913F24" w14:textId="77777777" w:rsidR="00CF1BA4" w:rsidRDefault="00CF1BA4" w:rsidP="00CF1BA4">
      <w:pPr>
        <w:pStyle w:val="ListParagraph"/>
        <w:numPr>
          <w:ilvl w:val="0"/>
          <w:numId w:val="1"/>
        </w:numPr>
      </w:pPr>
      <w:r w:rsidRPr="00CF1BA4">
        <w:rPr>
          <w:b/>
        </w:rPr>
        <w:t>no-referrer</w:t>
      </w:r>
      <w:r>
        <w:t>: it is the simplest policy that specifies no referrer information is sent along with requests from a particular request client to any origin.</w:t>
      </w:r>
    </w:p>
    <w:p w14:paraId="6F2054F7" w14:textId="3EDEDCE0" w:rsidR="00CF1BA4" w:rsidRDefault="00CF1BA4" w:rsidP="00CF1BA4">
      <w:pPr>
        <w:pStyle w:val="ListParagraph"/>
        <w:numPr>
          <w:ilvl w:val="0"/>
          <w:numId w:val="1"/>
        </w:numPr>
      </w:pPr>
      <w:r w:rsidRPr="00CF1BA4">
        <w:rPr>
          <w:b/>
        </w:rPr>
        <w:t>no-referrer-when-downgrade</w:t>
      </w:r>
      <w:r>
        <w:t xml:space="preserve">: </w:t>
      </w:r>
      <w:r w:rsidR="00BE7BF5">
        <w:t>this policy ensure that a referrer header is only sent if a request is going from a TLS protected site to another TLS protected site. In other words, if we were to visit a website using HTTPS and set this policy, we would not get a referrer header if we went to the same site using HTTP since we downgraded.</w:t>
      </w:r>
    </w:p>
    <w:p w14:paraId="46688024" w14:textId="5D61831F" w:rsidR="00CF1BA4" w:rsidRDefault="00CF1BA4" w:rsidP="00BE7BF5">
      <w:pPr>
        <w:pStyle w:val="ListParagraph"/>
        <w:numPr>
          <w:ilvl w:val="0"/>
          <w:numId w:val="1"/>
        </w:numPr>
      </w:pPr>
      <w:r w:rsidRPr="00CF1BA4">
        <w:rPr>
          <w:b/>
        </w:rPr>
        <w:t>strict-origin</w:t>
      </w:r>
      <w:r>
        <w:t xml:space="preserve">: </w:t>
      </w:r>
      <w:r w:rsidR="00BE7BF5">
        <w:t>this policy sends only the ASCII serialization of the origin from the request client when making requests that satisfy either condition below:</w:t>
      </w:r>
    </w:p>
    <w:p w14:paraId="00F023D1" w14:textId="634947FC" w:rsidR="00BE7BF5" w:rsidRDefault="001C7C2D" w:rsidP="00BE7BF5">
      <w:pPr>
        <w:pStyle w:val="ListParagraph"/>
        <w:numPr>
          <w:ilvl w:val="1"/>
          <w:numId w:val="1"/>
        </w:numPr>
      </w:pPr>
      <w:r>
        <w:t>requests from a TLS protected site to another TLS protected site</w:t>
      </w:r>
    </w:p>
    <w:p w14:paraId="0D5B7833" w14:textId="31E96975" w:rsidR="001C7C2D" w:rsidRDefault="001C7C2D" w:rsidP="00BE7BF5">
      <w:pPr>
        <w:pStyle w:val="ListParagraph"/>
        <w:numPr>
          <w:ilvl w:val="1"/>
          <w:numId w:val="1"/>
        </w:numPr>
      </w:pPr>
      <w:r>
        <w:t>requests from a non-protected site to any origin</w:t>
      </w:r>
    </w:p>
    <w:p w14:paraId="57604E09" w14:textId="249E965F" w:rsidR="001C7C2D" w:rsidRDefault="00CF1BA4" w:rsidP="00CF1BA4">
      <w:pPr>
        <w:pStyle w:val="ListParagraph"/>
        <w:numPr>
          <w:ilvl w:val="0"/>
          <w:numId w:val="1"/>
        </w:numPr>
      </w:pPr>
      <w:r w:rsidRPr="00CF1BA4">
        <w:rPr>
          <w:b/>
        </w:rPr>
        <w:t>strict-origin-when-cross-origin</w:t>
      </w:r>
      <w:r>
        <w:t xml:space="preserve">: </w:t>
      </w:r>
      <w:r w:rsidR="001C7C2D">
        <w:t>this policy specifies that a full URL is sent as the referrer information when making same-origin requests from a particular client, and only the ASCII serialization of the origin is sent as the referrer information when making cross-origin requests from a particular client when either condition below is satisfied:</w:t>
      </w:r>
    </w:p>
    <w:p w14:paraId="5A3516A6" w14:textId="037CB085" w:rsidR="001C7C2D" w:rsidRDefault="001C7C2D" w:rsidP="001C7C2D">
      <w:pPr>
        <w:pStyle w:val="ListParagraph"/>
        <w:numPr>
          <w:ilvl w:val="1"/>
          <w:numId w:val="1"/>
        </w:numPr>
      </w:pPr>
      <w:r>
        <w:t>requests from a TLS protected site to another TLS protected site</w:t>
      </w:r>
    </w:p>
    <w:p w14:paraId="618C81FB" w14:textId="00A3A8C0" w:rsidR="001C7C2D" w:rsidRDefault="001C7C2D" w:rsidP="001C7C2D">
      <w:pPr>
        <w:pStyle w:val="ListParagraph"/>
        <w:numPr>
          <w:ilvl w:val="1"/>
          <w:numId w:val="1"/>
        </w:numPr>
      </w:pPr>
      <w:r>
        <w:t>requests from a non-protected site to any origin</w:t>
      </w:r>
    </w:p>
    <w:p w14:paraId="13FB95C5" w14:textId="78F13C77" w:rsidR="00CF1BA4" w:rsidRDefault="00CF1BA4" w:rsidP="00CF1BA4">
      <w:pPr>
        <w:pStyle w:val="ListParagraph"/>
        <w:numPr>
          <w:ilvl w:val="0"/>
          <w:numId w:val="1"/>
        </w:numPr>
      </w:pPr>
      <w:r w:rsidRPr="00CF1BA4">
        <w:rPr>
          <w:b/>
        </w:rPr>
        <w:t>same-origin</w:t>
      </w:r>
      <w:r>
        <w:t xml:space="preserve">: </w:t>
      </w:r>
      <w:r w:rsidR="00BE7BF5">
        <w:t>this policy specifies that a full URL is sent as the referrer information when a particular client makes the same origin requests.</w:t>
      </w:r>
    </w:p>
    <w:p w14:paraId="35AD7012" w14:textId="0E8094DB" w:rsidR="00CF1BA4" w:rsidRDefault="00CF1BA4" w:rsidP="00CF1BA4">
      <w:pPr>
        <w:pStyle w:val="ListParagraph"/>
        <w:numPr>
          <w:ilvl w:val="0"/>
          <w:numId w:val="1"/>
        </w:numPr>
      </w:pPr>
      <w:r w:rsidRPr="00CF1BA4">
        <w:rPr>
          <w:b/>
        </w:rPr>
        <w:t>origin</w:t>
      </w:r>
      <w:r>
        <w:t xml:space="preserve">: </w:t>
      </w:r>
      <w:r w:rsidR="00BE7BF5">
        <w:t xml:space="preserve">this policy specifies that only the ASCII serialization of the origin from the request client is sent as referrer information when making both same-origin and cross-origin requests. </w:t>
      </w:r>
    </w:p>
    <w:p w14:paraId="25181290" w14:textId="79E7B682" w:rsidR="00CF1BA4" w:rsidRDefault="00CF1BA4" w:rsidP="00CF1BA4">
      <w:pPr>
        <w:pStyle w:val="ListParagraph"/>
        <w:numPr>
          <w:ilvl w:val="0"/>
          <w:numId w:val="1"/>
        </w:numPr>
      </w:pPr>
      <w:r w:rsidRPr="00CF1BA4">
        <w:rPr>
          <w:b/>
        </w:rPr>
        <w:t>origin-when-cross-origin</w:t>
      </w:r>
      <w:r>
        <w:t xml:space="preserve">: </w:t>
      </w:r>
      <w:r w:rsidR="001C7C2D">
        <w:t xml:space="preserve">this policy specifies that a full URL is sent as the referrer information when making same-origin requests from a particular client, and only the </w:t>
      </w:r>
      <w:bookmarkStart w:id="0" w:name="_GoBack"/>
      <w:r w:rsidR="001C7C2D">
        <w:t xml:space="preserve">ASCII serialization of the origin is sent as the </w:t>
      </w:r>
      <w:bookmarkEnd w:id="0"/>
      <w:r w:rsidR="001C7C2D">
        <w:t>referrer information when making cross-origin requests from a particular client.</w:t>
      </w:r>
    </w:p>
    <w:p w14:paraId="545536F0" w14:textId="23C3707F" w:rsidR="00E04F8C" w:rsidRDefault="00CF1BA4" w:rsidP="00CF1BA4">
      <w:pPr>
        <w:pStyle w:val="ListParagraph"/>
        <w:numPr>
          <w:ilvl w:val="0"/>
          <w:numId w:val="1"/>
        </w:numPr>
      </w:pPr>
      <w:r w:rsidRPr="00CF1BA4">
        <w:rPr>
          <w:b/>
        </w:rPr>
        <w:t>unsafe-</w:t>
      </w:r>
      <w:proofErr w:type="spellStart"/>
      <w:r w:rsidRPr="00CF1BA4">
        <w:rPr>
          <w:b/>
        </w:rPr>
        <w:t>url</w:t>
      </w:r>
      <w:proofErr w:type="spellEnd"/>
      <w:r>
        <w:t xml:space="preserve">: </w:t>
      </w:r>
      <w:r w:rsidR="001C7C2D">
        <w:t>this policy specifies that a full URL is sent for both same-origin and cross-origin requests made from a particular client.</w:t>
      </w:r>
    </w:p>
    <w:p w14:paraId="1BBF8F35" w14:textId="4D05A3F2" w:rsidR="001C7C2D" w:rsidRDefault="001C7C2D" w:rsidP="001C7C2D"/>
    <w:p w14:paraId="6C6F4EC2" w14:textId="5499EB31" w:rsidR="001C7C2D" w:rsidRDefault="001C7C2D" w:rsidP="001C7C2D">
      <w:r>
        <w:t xml:space="preserve">SOURCE: </w:t>
      </w:r>
      <w:hyperlink r:id="rId6" w:history="1">
        <w:r w:rsidRPr="008B2C5C">
          <w:rPr>
            <w:rStyle w:val="Hyperlink"/>
          </w:rPr>
          <w:t>https://www.w3.org/TR/referrer-policy/</w:t>
        </w:r>
      </w:hyperlink>
    </w:p>
    <w:p w14:paraId="43C03DA5" w14:textId="77777777" w:rsidR="009F3032" w:rsidRDefault="009F3032" w:rsidP="001C7C2D"/>
    <w:sectPr w:rsidR="009F3032" w:rsidSect="00A8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528CE"/>
    <w:multiLevelType w:val="hybridMultilevel"/>
    <w:tmpl w:val="4236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8C"/>
    <w:rsid w:val="001C7C2D"/>
    <w:rsid w:val="002A0F0E"/>
    <w:rsid w:val="009A1C16"/>
    <w:rsid w:val="009F3032"/>
    <w:rsid w:val="00A87F8D"/>
    <w:rsid w:val="00AE730D"/>
    <w:rsid w:val="00BA30B0"/>
    <w:rsid w:val="00BE7BF5"/>
    <w:rsid w:val="00CF1BA4"/>
    <w:rsid w:val="00E04F8C"/>
    <w:rsid w:val="00EA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78E06"/>
  <w15:chartTrackingRefBased/>
  <w15:docId w15:val="{68ECFFFD-B17A-704B-B5D8-FCF41BAA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B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referrer-policy/" TargetMode="External"/><Relationship Id="rId5" Type="http://schemas.openxmlformats.org/officeDocument/2006/relationships/hyperlink" Target="https://developer.mozilla.org/en-US/docs/Web/HTTP/Headers/Referrer-Poli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 Daruka</dc:creator>
  <cp:keywords/>
  <dc:description/>
  <cp:lastModifiedBy>Smayan Daruka</cp:lastModifiedBy>
  <cp:revision>3</cp:revision>
  <dcterms:created xsi:type="dcterms:W3CDTF">2019-03-23T19:28:00Z</dcterms:created>
  <dcterms:modified xsi:type="dcterms:W3CDTF">2019-03-23T20:57:00Z</dcterms:modified>
</cp:coreProperties>
</file>